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F66" w:rsidRDefault="00491F66" w:rsidP="00953974">
      <w:pPr>
        <w:pStyle w:val="Obsah2"/>
      </w:pPr>
      <w:bookmarkStart w:id="0" w:name="_GoBack"/>
      <w:bookmarkEnd w:id="0"/>
    </w:p>
    <w:p w:rsidR="00491F66" w:rsidRDefault="00491F66" w:rsidP="00953974">
      <w:pPr>
        <w:pStyle w:val="Obsah2"/>
      </w:pPr>
    </w:p>
    <w:p w:rsidR="00220785" w:rsidRPr="00984B28" w:rsidRDefault="00220785" w:rsidP="00984B28">
      <w:pPr>
        <w:pStyle w:val="StylNadpis5nenTunVechnavelkVlevo25cm"/>
        <w:ind w:left="360"/>
        <w:jc w:val="center"/>
        <w:rPr>
          <w:rFonts w:cs="Arial"/>
          <w:sz w:val="60"/>
          <w:szCs w:val="60"/>
        </w:rPr>
      </w:pPr>
      <w:r w:rsidRPr="00984B28">
        <w:rPr>
          <w:rFonts w:cs="Arial"/>
          <w:sz w:val="60"/>
          <w:szCs w:val="60"/>
        </w:rPr>
        <w:t>ÚZEMNÍ PLÁN</w:t>
      </w:r>
    </w:p>
    <w:p w:rsidR="00491F66" w:rsidRPr="00984B28" w:rsidRDefault="000C34D1" w:rsidP="00984B28">
      <w:pPr>
        <w:pStyle w:val="StylNadpis5nenTunVechnavelkVlevo25cm"/>
        <w:ind w:left="360"/>
        <w:jc w:val="center"/>
        <w:rPr>
          <w:rFonts w:cs="Arial"/>
          <w:sz w:val="72"/>
          <w:szCs w:val="72"/>
        </w:rPr>
      </w:pPr>
      <w:r>
        <w:rPr>
          <w:rFonts w:cs="Arial"/>
          <w:sz w:val="72"/>
          <w:szCs w:val="72"/>
        </w:rPr>
        <w:t>řestoky</w:t>
      </w:r>
    </w:p>
    <w:p w:rsidR="00220785" w:rsidRDefault="00220785" w:rsidP="00220785">
      <w:pPr>
        <w:rPr>
          <w:lang w:eastAsia="en-US"/>
        </w:rPr>
      </w:pPr>
    </w:p>
    <w:p w:rsidR="00220785" w:rsidRPr="00220785" w:rsidRDefault="00220785" w:rsidP="00220785">
      <w:pPr>
        <w:ind w:left="360" w:firstLine="0"/>
        <w:jc w:val="center"/>
        <w:rPr>
          <w:rFonts w:cs="Arial"/>
        </w:rPr>
      </w:pPr>
    </w:p>
    <w:p w:rsidR="00220785" w:rsidRPr="00220785" w:rsidRDefault="00220785" w:rsidP="00220785">
      <w:pPr>
        <w:ind w:left="360" w:firstLine="0"/>
        <w:jc w:val="center"/>
        <w:rPr>
          <w:rFonts w:eastAsia="Calibri" w:cs="Arial"/>
        </w:rPr>
      </w:pPr>
      <w:r w:rsidRPr="00220785">
        <w:rPr>
          <w:rFonts w:eastAsia="Calibri" w:cs="Arial"/>
        </w:rPr>
        <w:t xml:space="preserve">Zastupitelstvo obce </w:t>
      </w:r>
      <w:r w:rsidR="000C34D1">
        <w:rPr>
          <w:rFonts w:eastAsia="Calibri" w:cs="Arial"/>
        </w:rPr>
        <w:t>Řestoky</w:t>
      </w:r>
      <w:r w:rsidRPr="00220785">
        <w:rPr>
          <w:rFonts w:eastAsia="Calibri" w:cs="Arial"/>
        </w:rPr>
        <w:t>, příslušné podle § 6 odst. 5 písm. c) zákona č. 183/2006 Sb., o územním plánování a stavebním řádu (stavební zákon), za použití § 43 odst. 4 a § 55 odst. 2 stavebního zákona, § 13 a přílohy č. 7 vyhlášky č. 500/2006 Sb., o územně analytických podkladech, územně plánovací dokumentaci a způsobu evidence územně plánovací činnosti, § 171 následujících zákona č. 500/2004 Sb., správní řád, ve spojení s ustanovením § 188 odst. 3 a 4 stavebního zákona</w:t>
      </w:r>
    </w:p>
    <w:p w:rsidR="00220785" w:rsidRPr="00220785" w:rsidRDefault="00220785" w:rsidP="00220785">
      <w:pPr>
        <w:ind w:left="360" w:firstLine="0"/>
        <w:jc w:val="center"/>
        <w:rPr>
          <w:rFonts w:eastAsia="Calibri" w:cs="Arial"/>
          <w:b/>
          <w:bCs/>
        </w:rPr>
      </w:pPr>
    </w:p>
    <w:p w:rsidR="00220785" w:rsidRPr="00220785" w:rsidRDefault="00220785" w:rsidP="00220785">
      <w:pPr>
        <w:ind w:left="360" w:firstLine="0"/>
        <w:jc w:val="center"/>
        <w:rPr>
          <w:rFonts w:eastAsia="Calibri" w:cs="Arial"/>
          <w:b/>
          <w:bCs/>
        </w:rPr>
      </w:pPr>
      <w:r w:rsidRPr="00220785">
        <w:rPr>
          <w:rFonts w:eastAsia="Calibri" w:cs="Arial"/>
          <w:b/>
          <w:bCs/>
        </w:rPr>
        <w:t>v y d á v á</w:t>
      </w:r>
    </w:p>
    <w:p w:rsidR="00220785" w:rsidRPr="00220785" w:rsidRDefault="00220785" w:rsidP="00220785">
      <w:pPr>
        <w:ind w:left="360" w:firstLine="0"/>
        <w:jc w:val="center"/>
        <w:rPr>
          <w:rFonts w:eastAsia="Calibri" w:cs="Arial"/>
        </w:rPr>
      </w:pPr>
    </w:p>
    <w:p w:rsidR="00220785" w:rsidRDefault="00984B28" w:rsidP="00220785">
      <w:pPr>
        <w:ind w:left="360" w:firstLine="0"/>
        <w:jc w:val="center"/>
        <w:rPr>
          <w:rFonts w:eastAsia="Calibri" w:cs="Arial"/>
        </w:rPr>
      </w:pPr>
      <w:r>
        <w:rPr>
          <w:rFonts w:eastAsia="Calibri" w:cs="Arial"/>
        </w:rPr>
        <w:t>územně plánovací dokumentaci</w:t>
      </w:r>
    </w:p>
    <w:p w:rsidR="00984B28" w:rsidRDefault="00984B28" w:rsidP="00220785">
      <w:pPr>
        <w:ind w:left="360" w:firstLine="0"/>
        <w:jc w:val="center"/>
        <w:rPr>
          <w:rFonts w:eastAsia="Calibri" w:cs="Arial"/>
        </w:rPr>
      </w:pPr>
    </w:p>
    <w:p w:rsidR="00984B28" w:rsidRPr="00737005" w:rsidRDefault="00984B28" w:rsidP="00220785">
      <w:pPr>
        <w:ind w:left="360" w:firstLine="0"/>
        <w:jc w:val="center"/>
        <w:rPr>
          <w:rFonts w:eastAsia="Calibri" w:cs="Arial"/>
          <w:i/>
          <w:iCs/>
          <w:caps/>
          <w:sz w:val="48"/>
          <w:szCs w:val="48"/>
        </w:rPr>
      </w:pPr>
      <w:r w:rsidRPr="00737005">
        <w:rPr>
          <w:rFonts w:eastAsia="Calibri" w:cs="Arial"/>
          <w:caps/>
          <w:sz w:val="48"/>
          <w:szCs w:val="48"/>
        </w:rPr>
        <w:t xml:space="preserve">územní plán </w:t>
      </w:r>
      <w:r w:rsidR="000C34D1">
        <w:rPr>
          <w:rFonts w:eastAsia="Calibri" w:cs="Arial"/>
          <w:caps/>
          <w:sz w:val="48"/>
          <w:szCs w:val="48"/>
        </w:rPr>
        <w:t>řestoky</w:t>
      </w:r>
    </w:p>
    <w:p w:rsidR="00220785" w:rsidRPr="00220785" w:rsidRDefault="00220785" w:rsidP="00220785">
      <w:pPr>
        <w:ind w:left="360" w:firstLine="0"/>
        <w:jc w:val="center"/>
        <w:rPr>
          <w:rFonts w:cs="Arial"/>
        </w:rPr>
      </w:pPr>
    </w:p>
    <w:p w:rsidR="00220785" w:rsidRDefault="00220785" w:rsidP="00220785">
      <w:pPr>
        <w:rPr>
          <w:lang w:eastAsia="en-US"/>
        </w:rPr>
      </w:pPr>
    </w:p>
    <w:p w:rsidR="00220785" w:rsidRDefault="00220785" w:rsidP="00220785">
      <w:pPr>
        <w:rPr>
          <w:lang w:eastAsia="en-US"/>
        </w:rPr>
      </w:pPr>
    </w:p>
    <w:p w:rsidR="00984B28" w:rsidRDefault="00984B28" w:rsidP="00220785">
      <w:pPr>
        <w:rPr>
          <w:lang w:eastAsia="en-US"/>
        </w:rPr>
      </w:pPr>
    </w:p>
    <w:p w:rsidR="00984B28" w:rsidRDefault="00984B28" w:rsidP="00220785">
      <w:pPr>
        <w:rPr>
          <w:lang w:eastAsia="en-US"/>
        </w:rPr>
      </w:pPr>
    </w:p>
    <w:p w:rsidR="00984B28" w:rsidRDefault="00984B28" w:rsidP="00220785">
      <w:pPr>
        <w:rPr>
          <w:lang w:eastAsia="en-US"/>
        </w:rPr>
      </w:pPr>
    </w:p>
    <w:p w:rsidR="00984B28" w:rsidRDefault="00984B28" w:rsidP="00220785">
      <w:pPr>
        <w:rPr>
          <w:lang w:eastAsia="en-US"/>
        </w:rPr>
      </w:pPr>
    </w:p>
    <w:p w:rsidR="00984B28" w:rsidRDefault="00984B28" w:rsidP="00220785">
      <w:pPr>
        <w:rPr>
          <w:lang w:eastAsia="en-US"/>
        </w:rPr>
      </w:pPr>
    </w:p>
    <w:p w:rsidR="00984B28" w:rsidRDefault="00984B28" w:rsidP="00220785">
      <w:pPr>
        <w:rPr>
          <w:lang w:eastAsia="en-US"/>
        </w:rPr>
      </w:pPr>
    </w:p>
    <w:p w:rsidR="00984B28" w:rsidRDefault="00984B28" w:rsidP="00220785">
      <w:pPr>
        <w:rPr>
          <w:lang w:eastAsia="en-US"/>
        </w:rPr>
      </w:pPr>
    </w:p>
    <w:p w:rsidR="00737005" w:rsidRDefault="00737005" w:rsidP="00220785">
      <w:pPr>
        <w:rPr>
          <w:lang w:eastAsia="en-US"/>
        </w:rPr>
      </w:pPr>
    </w:p>
    <w:p w:rsidR="00737005" w:rsidRDefault="00737005" w:rsidP="00220785">
      <w:pPr>
        <w:rPr>
          <w:lang w:eastAsia="en-US"/>
        </w:rPr>
      </w:pPr>
    </w:p>
    <w:p w:rsidR="00737005" w:rsidRDefault="00737005" w:rsidP="00220785">
      <w:pPr>
        <w:rPr>
          <w:lang w:eastAsia="en-US"/>
        </w:rPr>
      </w:pPr>
    </w:p>
    <w:p w:rsidR="00737005" w:rsidRDefault="00737005" w:rsidP="00220785">
      <w:pPr>
        <w:rPr>
          <w:lang w:eastAsia="en-US"/>
        </w:rPr>
      </w:pPr>
    </w:p>
    <w:p w:rsidR="00737005" w:rsidRDefault="00737005" w:rsidP="00220785">
      <w:pPr>
        <w:rPr>
          <w:lang w:eastAsia="en-US"/>
        </w:rPr>
      </w:pPr>
    </w:p>
    <w:p w:rsidR="00984B28" w:rsidRDefault="00984B28" w:rsidP="00220785">
      <w:pPr>
        <w:rPr>
          <w:lang w:eastAsia="en-US"/>
        </w:rPr>
      </w:pPr>
    </w:p>
    <w:p w:rsidR="00737005" w:rsidRDefault="00737005" w:rsidP="00737005">
      <w:pPr>
        <w:pStyle w:val="Styl2"/>
        <w:ind w:hanging="1908"/>
        <w:jc w:val="center"/>
        <w:rPr>
          <w:sz w:val="24"/>
          <w:szCs w:val="24"/>
          <w:u w:val="none"/>
        </w:rPr>
      </w:pPr>
      <w:r w:rsidRPr="001D08C7">
        <w:rPr>
          <w:sz w:val="24"/>
          <w:szCs w:val="24"/>
          <w:u w:val="none"/>
        </w:rPr>
        <w:lastRenderedPageBreak/>
        <w:t>ZPRACOVAL ING.ARCH. PAVEL MUDRUŇKA</w:t>
      </w:r>
    </w:p>
    <w:p w:rsidR="001D08C7" w:rsidRDefault="001D08C7" w:rsidP="00737005">
      <w:pPr>
        <w:pStyle w:val="Styl2"/>
        <w:ind w:hanging="1908"/>
        <w:jc w:val="center"/>
        <w:rPr>
          <w:sz w:val="24"/>
          <w:szCs w:val="24"/>
          <w:u w:val="none"/>
        </w:rPr>
      </w:pPr>
      <w:r>
        <w:rPr>
          <w:sz w:val="24"/>
          <w:szCs w:val="24"/>
          <w:u w:val="none"/>
        </w:rPr>
        <w:t>AUTORIZACE ČKA 01241</w:t>
      </w:r>
    </w:p>
    <w:p w:rsidR="001D08C7" w:rsidRPr="001D08C7" w:rsidRDefault="001D08C7" w:rsidP="001D08C7">
      <w:pPr>
        <w:pStyle w:val="Styl2"/>
        <w:ind w:hanging="1908"/>
        <w:rPr>
          <w:sz w:val="24"/>
          <w:szCs w:val="24"/>
          <w:u w:val="none"/>
        </w:rPr>
      </w:pPr>
    </w:p>
    <w:p w:rsidR="00984B28" w:rsidRDefault="00984B28" w:rsidP="00220785">
      <w:pPr>
        <w:rPr>
          <w:lang w:eastAsia="en-US"/>
        </w:rPr>
      </w:pPr>
    </w:p>
    <w:p w:rsidR="00737005" w:rsidRPr="00B14B2E" w:rsidRDefault="00737005" w:rsidP="00737005">
      <w:pPr>
        <w:pStyle w:val="Styl2"/>
        <w:ind w:hanging="1908"/>
        <w:jc w:val="center"/>
        <w:rPr>
          <w:sz w:val="36"/>
          <w:szCs w:val="36"/>
        </w:rPr>
      </w:pPr>
      <w:r w:rsidRPr="00B14B2E">
        <w:rPr>
          <w:sz w:val="36"/>
          <w:szCs w:val="36"/>
        </w:rPr>
        <w:t>A     TEXTOVÁ ČÁST</w:t>
      </w:r>
    </w:p>
    <w:p w:rsidR="00737005" w:rsidRPr="00737005" w:rsidRDefault="00737005" w:rsidP="00737005">
      <w:pPr>
        <w:rPr>
          <w:lang w:eastAsia="en-US"/>
        </w:rPr>
      </w:pPr>
    </w:p>
    <w:p w:rsidR="00773C48" w:rsidRDefault="006A207B">
      <w:pPr>
        <w:pStyle w:val="Obsah1"/>
        <w:rPr>
          <w:rFonts w:asciiTheme="minorHAnsi" w:eastAsiaTheme="minorEastAsia" w:hAnsiTheme="minorHAnsi" w:cstheme="minorBidi"/>
          <w:noProof/>
          <w:lang w:eastAsia="cs-CZ"/>
        </w:rPr>
      </w:pPr>
      <w:r w:rsidRPr="00491F66">
        <w:fldChar w:fldCharType="begin"/>
      </w:r>
      <w:r w:rsidR="0061301E" w:rsidRPr="00491F66">
        <w:instrText xml:space="preserve"> TOC \o "1-3" \h \z \u </w:instrText>
      </w:r>
      <w:r w:rsidRPr="00491F66">
        <w:fldChar w:fldCharType="separate"/>
      </w:r>
      <w:hyperlink w:anchor="_Toc507569205" w:history="1">
        <w:r w:rsidR="00773C48" w:rsidRPr="00086682">
          <w:rPr>
            <w:rStyle w:val="Hypertextovodkaz"/>
            <w:noProof/>
          </w:rPr>
          <w:t>A     TEXTOVÁ ČÁST</w:t>
        </w:r>
        <w:r w:rsidR="00773C48">
          <w:rPr>
            <w:noProof/>
            <w:webHidden/>
          </w:rPr>
          <w:tab/>
        </w:r>
        <w:r w:rsidR="00773C48">
          <w:rPr>
            <w:noProof/>
            <w:webHidden/>
          </w:rPr>
          <w:fldChar w:fldCharType="begin"/>
        </w:r>
        <w:r w:rsidR="00773C48">
          <w:rPr>
            <w:noProof/>
            <w:webHidden/>
          </w:rPr>
          <w:instrText xml:space="preserve"> PAGEREF _Toc507569205 \h </w:instrText>
        </w:r>
        <w:r w:rsidR="00773C48">
          <w:rPr>
            <w:noProof/>
            <w:webHidden/>
          </w:rPr>
        </w:r>
        <w:r w:rsidR="00773C48">
          <w:rPr>
            <w:noProof/>
            <w:webHidden/>
          </w:rPr>
          <w:fldChar w:fldCharType="separate"/>
        </w:r>
        <w:r w:rsidR="00150FB4">
          <w:rPr>
            <w:noProof/>
            <w:webHidden/>
          </w:rPr>
          <w:t>5</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06" w:history="1">
        <w:r w:rsidR="00773C48" w:rsidRPr="00086682">
          <w:rPr>
            <w:rStyle w:val="Hypertextovodkaz"/>
          </w:rPr>
          <w:t>A.</w:t>
        </w:r>
        <w:r w:rsidR="00773C48">
          <w:rPr>
            <w:rFonts w:asciiTheme="minorHAnsi" w:eastAsiaTheme="minorEastAsia" w:hAnsiTheme="minorHAnsi" w:cstheme="minorBidi"/>
            <w:b w:val="0"/>
            <w:lang w:eastAsia="cs-CZ"/>
          </w:rPr>
          <w:tab/>
        </w:r>
        <w:r w:rsidR="00773C48" w:rsidRPr="00086682">
          <w:rPr>
            <w:rStyle w:val="Hypertextovodkaz"/>
          </w:rPr>
          <w:t>VYMEZENÍ ZASTAVĚNÉHO ÚZEMÍ</w:t>
        </w:r>
        <w:r w:rsidR="00773C48">
          <w:rPr>
            <w:webHidden/>
          </w:rPr>
          <w:tab/>
        </w:r>
        <w:r w:rsidR="00773C48">
          <w:rPr>
            <w:webHidden/>
          </w:rPr>
          <w:fldChar w:fldCharType="begin"/>
        </w:r>
        <w:r w:rsidR="00773C48">
          <w:rPr>
            <w:webHidden/>
          </w:rPr>
          <w:instrText xml:space="preserve"> PAGEREF _Toc507569206 \h </w:instrText>
        </w:r>
        <w:r w:rsidR="00773C48">
          <w:rPr>
            <w:webHidden/>
          </w:rPr>
        </w:r>
        <w:r w:rsidR="00773C48">
          <w:rPr>
            <w:webHidden/>
          </w:rPr>
          <w:fldChar w:fldCharType="separate"/>
        </w:r>
        <w:r w:rsidR="00150FB4">
          <w:rPr>
            <w:webHidden/>
          </w:rPr>
          <w:t>5</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07" w:history="1">
        <w:r w:rsidR="00773C48" w:rsidRPr="00086682">
          <w:rPr>
            <w:rStyle w:val="Hypertextovodkaz"/>
          </w:rPr>
          <w:t>B.</w:t>
        </w:r>
        <w:r w:rsidR="00773C48">
          <w:rPr>
            <w:rFonts w:asciiTheme="minorHAnsi" w:eastAsiaTheme="minorEastAsia" w:hAnsiTheme="minorHAnsi" w:cstheme="minorBidi"/>
            <w:b w:val="0"/>
            <w:lang w:eastAsia="cs-CZ"/>
          </w:rPr>
          <w:tab/>
        </w:r>
        <w:r w:rsidR="00773C48" w:rsidRPr="00086682">
          <w:rPr>
            <w:rStyle w:val="Hypertextovodkaz"/>
          </w:rPr>
          <w:t>KONCEPCE ROZVOJE ÚZEMÍ OBCE, OCHRANA A ROZVOJ JEHO HODNOT</w:t>
        </w:r>
        <w:r w:rsidR="00773C48">
          <w:rPr>
            <w:webHidden/>
          </w:rPr>
          <w:tab/>
        </w:r>
        <w:r w:rsidR="00773C48">
          <w:rPr>
            <w:webHidden/>
          </w:rPr>
          <w:fldChar w:fldCharType="begin"/>
        </w:r>
        <w:r w:rsidR="00773C48">
          <w:rPr>
            <w:webHidden/>
          </w:rPr>
          <w:instrText xml:space="preserve"> PAGEREF _Toc507569207 \h </w:instrText>
        </w:r>
        <w:r w:rsidR="00773C48">
          <w:rPr>
            <w:webHidden/>
          </w:rPr>
        </w:r>
        <w:r w:rsidR="00773C48">
          <w:rPr>
            <w:webHidden/>
          </w:rPr>
          <w:fldChar w:fldCharType="separate"/>
        </w:r>
        <w:r w:rsidR="00150FB4">
          <w:rPr>
            <w:webHidden/>
          </w:rPr>
          <w:t>5</w:t>
        </w:r>
        <w:r w:rsidR="00773C48">
          <w:rPr>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08" w:history="1">
        <w:r w:rsidR="00773C48" w:rsidRPr="00086682">
          <w:rPr>
            <w:rStyle w:val="Hypertextovodkaz"/>
            <w:noProof/>
          </w:rPr>
          <w:t>B1</w:t>
        </w:r>
        <w:r w:rsidR="00773C48">
          <w:rPr>
            <w:rFonts w:asciiTheme="minorHAnsi" w:eastAsiaTheme="minorEastAsia" w:hAnsiTheme="minorHAnsi" w:cstheme="minorBidi"/>
            <w:noProof/>
            <w:lang w:eastAsia="cs-CZ"/>
          </w:rPr>
          <w:tab/>
        </w:r>
        <w:r w:rsidR="00773C48" w:rsidRPr="00086682">
          <w:rPr>
            <w:rStyle w:val="Hypertextovodkaz"/>
            <w:noProof/>
          </w:rPr>
          <w:t>ZÁSADY KONCEPCE ROZVOJE OBCE</w:t>
        </w:r>
        <w:r w:rsidR="00773C48">
          <w:rPr>
            <w:noProof/>
            <w:webHidden/>
          </w:rPr>
          <w:tab/>
        </w:r>
        <w:r w:rsidR="00773C48">
          <w:rPr>
            <w:noProof/>
            <w:webHidden/>
          </w:rPr>
          <w:fldChar w:fldCharType="begin"/>
        </w:r>
        <w:r w:rsidR="00773C48">
          <w:rPr>
            <w:noProof/>
            <w:webHidden/>
          </w:rPr>
          <w:instrText xml:space="preserve"> PAGEREF _Toc507569208 \h </w:instrText>
        </w:r>
        <w:r w:rsidR="00773C48">
          <w:rPr>
            <w:noProof/>
            <w:webHidden/>
          </w:rPr>
        </w:r>
        <w:r w:rsidR="00773C48">
          <w:rPr>
            <w:noProof/>
            <w:webHidden/>
          </w:rPr>
          <w:fldChar w:fldCharType="separate"/>
        </w:r>
        <w:r w:rsidR="00150FB4">
          <w:rPr>
            <w:noProof/>
            <w:webHidden/>
          </w:rPr>
          <w:t>5</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09" w:history="1">
        <w:r w:rsidR="00773C48" w:rsidRPr="00086682">
          <w:rPr>
            <w:rStyle w:val="Hypertextovodkaz"/>
            <w:noProof/>
          </w:rPr>
          <w:t xml:space="preserve">B2  </w:t>
        </w:r>
        <w:r w:rsidR="00773C48">
          <w:rPr>
            <w:rFonts w:asciiTheme="minorHAnsi" w:eastAsiaTheme="minorEastAsia" w:hAnsiTheme="minorHAnsi" w:cstheme="minorBidi"/>
            <w:noProof/>
            <w:lang w:eastAsia="cs-CZ"/>
          </w:rPr>
          <w:tab/>
        </w:r>
        <w:r w:rsidR="00773C48" w:rsidRPr="00086682">
          <w:rPr>
            <w:rStyle w:val="Hypertextovodkaz"/>
            <w:noProof/>
          </w:rPr>
          <w:t>OCHRANA A ROZVOJ HODNOT ÚZEMÍ</w:t>
        </w:r>
        <w:r w:rsidR="00773C48">
          <w:rPr>
            <w:noProof/>
            <w:webHidden/>
          </w:rPr>
          <w:tab/>
        </w:r>
        <w:r w:rsidR="00773C48">
          <w:rPr>
            <w:noProof/>
            <w:webHidden/>
          </w:rPr>
          <w:fldChar w:fldCharType="begin"/>
        </w:r>
        <w:r w:rsidR="00773C48">
          <w:rPr>
            <w:noProof/>
            <w:webHidden/>
          </w:rPr>
          <w:instrText xml:space="preserve"> PAGEREF _Toc507569209 \h </w:instrText>
        </w:r>
        <w:r w:rsidR="00773C48">
          <w:rPr>
            <w:noProof/>
            <w:webHidden/>
          </w:rPr>
        </w:r>
        <w:r w:rsidR="00773C48">
          <w:rPr>
            <w:noProof/>
            <w:webHidden/>
          </w:rPr>
          <w:fldChar w:fldCharType="separate"/>
        </w:r>
        <w:r w:rsidR="00150FB4">
          <w:rPr>
            <w:noProof/>
            <w:webHidden/>
          </w:rPr>
          <w:t>6</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10" w:history="1">
        <w:r w:rsidR="00773C48" w:rsidRPr="00086682">
          <w:rPr>
            <w:rStyle w:val="Hypertextovodkaz"/>
          </w:rPr>
          <w:t>C.</w:t>
        </w:r>
        <w:r w:rsidR="00773C48">
          <w:rPr>
            <w:rFonts w:asciiTheme="minorHAnsi" w:eastAsiaTheme="minorEastAsia" w:hAnsiTheme="minorHAnsi" w:cstheme="minorBidi"/>
            <w:b w:val="0"/>
            <w:lang w:eastAsia="cs-CZ"/>
          </w:rPr>
          <w:tab/>
        </w:r>
        <w:r w:rsidR="00773C48" w:rsidRPr="00086682">
          <w:rPr>
            <w:rStyle w:val="Hypertextovodkaz"/>
          </w:rPr>
          <w:t>URBANISTICKÁ KONCEPCE, VYMEZENÍ ZASTAVITELNÝCH PLOCH, PLOCH PŘESTAVBY A SYSTÉMU SÍDELNÍ ZELENĚ</w:t>
        </w:r>
        <w:r w:rsidR="00773C48">
          <w:rPr>
            <w:webHidden/>
          </w:rPr>
          <w:tab/>
        </w:r>
        <w:r w:rsidR="00773C48">
          <w:rPr>
            <w:webHidden/>
          </w:rPr>
          <w:fldChar w:fldCharType="begin"/>
        </w:r>
        <w:r w:rsidR="00773C48">
          <w:rPr>
            <w:webHidden/>
          </w:rPr>
          <w:instrText xml:space="preserve"> PAGEREF _Toc507569210 \h </w:instrText>
        </w:r>
        <w:r w:rsidR="00773C48">
          <w:rPr>
            <w:webHidden/>
          </w:rPr>
        </w:r>
        <w:r w:rsidR="00773C48">
          <w:rPr>
            <w:webHidden/>
          </w:rPr>
          <w:fldChar w:fldCharType="separate"/>
        </w:r>
        <w:r w:rsidR="00150FB4">
          <w:rPr>
            <w:webHidden/>
          </w:rPr>
          <w:t>7</w:t>
        </w:r>
        <w:r w:rsidR="00773C48">
          <w:rPr>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11" w:history="1">
        <w:r w:rsidR="00773C48" w:rsidRPr="00086682">
          <w:rPr>
            <w:rStyle w:val="Hypertextovodkaz"/>
            <w:noProof/>
          </w:rPr>
          <w:t>C1</w:t>
        </w:r>
        <w:r w:rsidR="00773C48">
          <w:rPr>
            <w:rFonts w:asciiTheme="minorHAnsi" w:eastAsiaTheme="minorEastAsia" w:hAnsiTheme="minorHAnsi" w:cstheme="minorBidi"/>
            <w:noProof/>
            <w:lang w:eastAsia="cs-CZ"/>
          </w:rPr>
          <w:tab/>
        </w:r>
        <w:r w:rsidR="00773C48" w:rsidRPr="00086682">
          <w:rPr>
            <w:rStyle w:val="Hypertextovodkaz"/>
            <w:noProof/>
          </w:rPr>
          <w:t>URBANISTICKÁ KONCEPCE</w:t>
        </w:r>
        <w:r w:rsidR="00773C48">
          <w:rPr>
            <w:noProof/>
            <w:webHidden/>
          </w:rPr>
          <w:tab/>
        </w:r>
        <w:r w:rsidR="00773C48">
          <w:rPr>
            <w:noProof/>
            <w:webHidden/>
          </w:rPr>
          <w:fldChar w:fldCharType="begin"/>
        </w:r>
        <w:r w:rsidR="00773C48">
          <w:rPr>
            <w:noProof/>
            <w:webHidden/>
          </w:rPr>
          <w:instrText xml:space="preserve"> PAGEREF _Toc507569211 \h </w:instrText>
        </w:r>
        <w:r w:rsidR="00773C48">
          <w:rPr>
            <w:noProof/>
            <w:webHidden/>
          </w:rPr>
        </w:r>
        <w:r w:rsidR="00773C48">
          <w:rPr>
            <w:noProof/>
            <w:webHidden/>
          </w:rPr>
          <w:fldChar w:fldCharType="separate"/>
        </w:r>
        <w:r w:rsidR="00150FB4">
          <w:rPr>
            <w:noProof/>
            <w:webHidden/>
          </w:rPr>
          <w:t>7</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12" w:history="1">
        <w:r w:rsidR="00773C48" w:rsidRPr="00086682">
          <w:rPr>
            <w:rStyle w:val="Hypertextovodkaz"/>
            <w:noProof/>
          </w:rPr>
          <w:t>C2</w:t>
        </w:r>
        <w:r w:rsidR="00773C48">
          <w:rPr>
            <w:rFonts w:asciiTheme="minorHAnsi" w:eastAsiaTheme="minorEastAsia" w:hAnsiTheme="minorHAnsi" w:cstheme="minorBidi"/>
            <w:noProof/>
            <w:lang w:eastAsia="cs-CZ"/>
          </w:rPr>
          <w:tab/>
        </w:r>
        <w:r w:rsidR="00773C48" w:rsidRPr="00086682">
          <w:rPr>
            <w:rStyle w:val="Hypertextovodkaz"/>
            <w:noProof/>
          </w:rPr>
          <w:t>VYMEZENÍ ZASTAVITELNÝCH PLOCH A PLOCH PŘESTAVBY</w:t>
        </w:r>
        <w:r w:rsidR="00773C48">
          <w:rPr>
            <w:noProof/>
            <w:webHidden/>
          </w:rPr>
          <w:tab/>
        </w:r>
        <w:r w:rsidR="00773C48">
          <w:rPr>
            <w:noProof/>
            <w:webHidden/>
          </w:rPr>
          <w:fldChar w:fldCharType="begin"/>
        </w:r>
        <w:r w:rsidR="00773C48">
          <w:rPr>
            <w:noProof/>
            <w:webHidden/>
          </w:rPr>
          <w:instrText xml:space="preserve"> PAGEREF _Toc507569212 \h </w:instrText>
        </w:r>
        <w:r w:rsidR="00773C48">
          <w:rPr>
            <w:noProof/>
            <w:webHidden/>
          </w:rPr>
        </w:r>
        <w:r w:rsidR="00773C48">
          <w:rPr>
            <w:noProof/>
            <w:webHidden/>
          </w:rPr>
          <w:fldChar w:fldCharType="separate"/>
        </w:r>
        <w:r w:rsidR="00150FB4">
          <w:rPr>
            <w:noProof/>
            <w:webHidden/>
          </w:rPr>
          <w:t>7</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13" w:history="1">
        <w:r w:rsidR="00773C48" w:rsidRPr="00086682">
          <w:rPr>
            <w:rStyle w:val="Hypertextovodkaz"/>
            <w:noProof/>
          </w:rPr>
          <w:t>C3</w:t>
        </w:r>
        <w:r w:rsidR="00773C48">
          <w:rPr>
            <w:rFonts w:asciiTheme="minorHAnsi" w:eastAsiaTheme="minorEastAsia" w:hAnsiTheme="minorHAnsi" w:cstheme="minorBidi"/>
            <w:noProof/>
            <w:lang w:eastAsia="cs-CZ"/>
          </w:rPr>
          <w:tab/>
        </w:r>
        <w:r w:rsidR="00773C48" w:rsidRPr="00086682">
          <w:rPr>
            <w:rStyle w:val="Hypertextovodkaz"/>
            <w:noProof/>
          </w:rPr>
          <w:t>SYSTÉM SÍDELNÍ ZELENĚ</w:t>
        </w:r>
        <w:r w:rsidR="00773C48">
          <w:rPr>
            <w:noProof/>
            <w:webHidden/>
          </w:rPr>
          <w:tab/>
        </w:r>
        <w:r w:rsidR="00773C48">
          <w:rPr>
            <w:noProof/>
            <w:webHidden/>
          </w:rPr>
          <w:fldChar w:fldCharType="begin"/>
        </w:r>
        <w:r w:rsidR="00773C48">
          <w:rPr>
            <w:noProof/>
            <w:webHidden/>
          </w:rPr>
          <w:instrText xml:space="preserve"> PAGEREF _Toc507569213 \h </w:instrText>
        </w:r>
        <w:r w:rsidR="00773C48">
          <w:rPr>
            <w:noProof/>
            <w:webHidden/>
          </w:rPr>
        </w:r>
        <w:r w:rsidR="00773C48">
          <w:rPr>
            <w:noProof/>
            <w:webHidden/>
          </w:rPr>
          <w:fldChar w:fldCharType="separate"/>
        </w:r>
        <w:r w:rsidR="00150FB4">
          <w:rPr>
            <w:noProof/>
            <w:webHidden/>
          </w:rPr>
          <w:t>8</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14" w:history="1">
        <w:r w:rsidR="00773C48" w:rsidRPr="00086682">
          <w:rPr>
            <w:rStyle w:val="Hypertextovodkaz"/>
          </w:rPr>
          <w:t>D.</w:t>
        </w:r>
        <w:r w:rsidR="00773C48">
          <w:rPr>
            <w:rFonts w:asciiTheme="minorHAnsi" w:eastAsiaTheme="minorEastAsia" w:hAnsiTheme="minorHAnsi" w:cstheme="minorBidi"/>
            <w:b w:val="0"/>
            <w:lang w:eastAsia="cs-CZ"/>
          </w:rPr>
          <w:tab/>
        </w:r>
        <w:r w:rsidR="00773C48" w:rsidRPr="00086682">
          <w:rPr>
            <w:rStyle w:val="Hypertextovodkaz"/>
          </w:rPr>
          <w:t>KONCEPCE VEŘEJNÉ INFRASTRUKTURY, VČETNĚ PODMÍNEK PRO JEJÍ UMISŤOVÁNÍ</w:t>
        </w:r>
        <w:r w:rsidR="00773C48">
          <w:rPr>
            <w:webHidden/>
          </w:rPr>
          <w:tab/>
        </w:r>
        <w:r w:rsidR="00773C48">
          <w:rPr>
            <w:webHidden/>
          </w:rPr>
          <w:fldChar w:fldCharType="begin"/>
        </w:r>
        <w:r w:rsidR="00773C48">
          <w:rPr>
            <w:webHidden/>
          </w:rPr>
          <w:instrText xml:space="preserve"> PAGEREF _Toc507569214 \h </w:instrText>
        </w:r>
        <w:r w:rsidR="00773C48">
          <w:rPr>
            <w:webHidden/>
          </w:rPr>
        </w:r>
        <w:r w:rsidR="00773C48">
          <w:rPr>
            <w:webHidden/>
          </w:rPr>
          <w:fldChar w:fldCharType="separate"/>
        </w:r>
        <w:r w:rsidR="00150FB4">
          <w:rPr>
            <w:webHidden/>
          </w:rPr>
          <w:t>9</w:t>
        </w:r>
        <w:r w:rsidR="00773C48">
          <w:rPr>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15" w:history="1">
        <w:r w:rsidR="00773C48" w:rsidRPr="00086682">
          <w:rPr>
            <w:rStyle w:val="Hypertextovodkaz"/>
            <w:noProof/>
          </w:rPr>
          <w:t>D.1</w:t>
        </w:r>
        <w:r w:rsidR="00773C48">
          <w:rPr>
            <w:rFonts w:asciiTheme="minorHAnsi" w:eastAsiaTheme="minorEastAsia" w:hAnsiTheme="minorHAnsi" w:cstheme="minorBidi"/>
            <w:noProof/>
            <w:lang w:eastAsia="cs-CZ"/>
          </w:rPr>
          <w:tab/>
        </w:r>
        <w:r w:rsidR="00773C48" w:rsidRPr="00086682">
          <w:rPr>
            <w:rStyle w:val="Hypertextovodkaz"/>
            <w:noProof/>
          </w:rPr>
          <w:t>DOPRAVNÍ INFRASTRUKTURA</w:t>
        </w:r>
        <w:r w:rsidR="00773C48">
          <w:rPr>
            <w:noProof/>
            <w:webHidden/>
          </w:rPr>
          <w:tab/>
        </w:r>
        <w:r w:rsidR="00773C48">
          <w:rPr>
            <w:noProof/>
            <w:webHidden/>
          </w:rPr>
          <w:fldChar w:fldCharType="begin"/>
        </w:r>
        <w:r w:rsidR="00773C48">
          <w:rPr>
            <w:noProof/>
            <w:webHidden/>
          </w:rPr>
          <w:instrText xml:space="preserve"> PAGEREF _Toc507569215 \h </w:instrText>
        </w:r>
        <w:r w:rsidR="00773C48">
          <w:rPr>
            <w:noProof/>
            <w:webHidden/>
          </w:rPr>
        </w:r>
        <w:r w:rsidR="00773C48">
          <w:rPr>
            <w:noProof/>
            <w:webHidden/>
          </w:rPr>
          <w:fldChar w:fldCharType="separate"/>
        </w:r>
        <w:r w:rsidR="00150FB4">
          <w:rPr>
            <w:noProof/>
            <w:webHidden/>
          </w:rPr>
          <w:t>9</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16" w:history="1">
        <w:r w:rsidR="00773C48" w:rsidRPr="00086682">
          <w:rPr>
            <w:rStyle w:val="Hypertextovodkaz"/>
            <w:noProof/>
          </w:rPr>
          <w:t>D.2</w:t>
        </w:r>
        <w:r w:rsidR="00773C48">
          <w:rPr>
            <w:rFonts w:asciiTheme="minorHAnsi" w:eastAsiaTheme="minorEastAsia" w:hAnsiTheme="minorHAnsi" w:cstheme="minorBidi"/>
            <w:noProof/>
            <w:lang w:eastAsia="cs-CZ"/>
          </w:rPr>
          <w:tab/>
        </w:r>
        <w:r w:rsidR="00773C48" w:rsidRPr="00086682">
          <w:rPr>
            <w:rStyle w:val="Hypertextovodkaz"/>
            <w:noProof/>
          </w:rPr>
          <w:t>TECHNICKÁ INFRASTRUKTURA</w:t>
        </w:r>
        <w:r w:rsidR="00773C48">
          <w:rPr>
            <w:noProof/>
            <w:webHidden/>
          </w:rPr>
          <w:tab/>
        </w:r>
        <w:r w:rsidR="00773C48">
          <w:rPr>
            <w:noProof/>
            <w:webHidden/>
          </w:rPr>
          <w:fldChar w:fldCharType="begin"/>
        </w:r>
        <w:r w:rsidR="00773C48">
          <w:rPr>
            <w:noProof/>
            <w:webHidden/>
          </w:rPr>
          <w:instrText xml:space="preserve"> PAGEREF _Toc507569216 \h </w:instrText>
        </w:r>
        <w:r w:rsidR="00773C48">
          <w:rPr>
            <w:noProof/>
            <w:webHidden/>
          </w:rPr>
        </w:r>
        <w:r w:rsidR="00773C48">
          <w:rPr>
            <w:noProof/>
            <w:webHidden/>
          </w:rPr>
          <w:fldChar w:fldCharType="separate"/>
        </w:r>
        <w:r w:rsidR="00150FB4">
          <w:rPr>
            <w:noProof/>
            <w:webHidden/>
          </w:rPr>
          <w:t>9</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17" w:history="1">
        <w:r w:rsidR="00773C48" w:rsidRPr="00086682">
          <w:rPr>
            <w:rStyle w:val="Hypertextovodkaz"/>
            <w:noProof/>
          </w:rPr>
          <w:t>D.3</w:t>
        </w:r>
        <w:r w:rsidR="00773C48">
          <w:rPr>
            <w:rFonts w:asciiTheme="minorHAnsi" w:eastAsiaTheme="minorEastAsia" w:hAnsiTheme="minorHAnsi" w:cstheme="minorBidi"/>
            <w:noProof/>
            <w:lang w:eastAsia="cs-CZ"/>
          </w:rPr>
          <w:tab/>
        </w:r>
        <w:r w:rsidR="00773C48" w:rsidRPr="00086682">
          <w:rPr>
            <w:rStyle w:val="Hypertextovodkaz"/>
            <w:noProof/>
          </w:rPr>
          <w:t>UKLÁDÁNÍ A ZNEŠKODŇOVÁNÍ ODPADŮ</w:t>
        </w:r>
        <w:r w:rsidR="00773C48">
          <w:rPr>
            <w:noProof/>
            <w:webHidden/>
          </w:rPr>
          <w:tab/>
        </w:r>
        <w:r w:rsidR="00773C48">
          <w:rPr>
            <w:noProof/>
            <w:webHidden/>
          </w:rPr>
          <w:fldChar w:fldCharType="begin"/>
        </w:r>
        <w:r w:rsidR="00773C48">
          <w:rPr>
            <w:noProof/>
            <w:webHidden/>
          </w:rPr>
          <w:instrText xml:space="preserve"> PAGEREF _Toc507569217 \h </w:instrText>
        </w:r>
        <w:r w:rsidR="00773C48">
          <w:rPr>
            <w:noProof/>
            <w:webHidden/>
          </w:rPr>
        </w:r>
        <w:r w:rsidR="00773C48">
          <w:rPr>
            <w:noProof/>
            <w:webHidden/>
          </w:rPr>
          <w:fldChar w:fldCharType="separate"/>
        </w:r>
        <w:r w:rsidR="00150FB4">
          <w:rPr>
            <w:noProof/>
            <w:webHidden/>
          </w:rPr>
          <w:t>11</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18" w:history="1">
        <w:r w:rsidR="00773C48" w:rsidRPr="00086682">
          <w:rPr>
            <w:rStyle w:val="Hypertextovodkaz"/>
          </w:rPr>
          <w:t>E.</w:t>
        </w:r>
        <w:r w:rsidR="00773C48">
          <w:rPr>
            <w:rFonts w:asciiTheme="minorHAnsi" w:eastAsiaTheme="minorEastAsia" w:hAnsiTheme="minorHAnsi" w:cstheme="minorBidi"/>
            <w:b w:val="0"/>
            <w:lang w:eastAsia="cs-CZ"/>
          </w:rPr>
          <w:tab/>
        </w:r>
        <w:r w:rsidR="00773C48" w:rsidRPr="00086682">
          <w:rPr>
            <w:rStyle w:val="Hypertextovodkaz"/>
          </w:rPr>
          <w:t>KONCEPCE USPOŘÁDÁNÍ KRAJINY, VČETNĚ VYMEZENÍ PLOCH A STANOVENÍ PODMÍNEK PRO ZMĚNY V JEJICH VYUŽITÍ, ÚZEMNÍ SYSTÉM EKOLOGICKÉ STABILITY, PROSTUPNOST KRAJINY, PROTIEROZNÍ OPATŘENÍ, OCHRANU PŘED POVODNĚMI, REKREACI, DOBÝVÁNÍ LOŽISEK NEROSTNÝCH SUROVIN</w:t>
        </w:r>
        <w:r w:rsidR="00773C48">
          <w:rPr>
            <w:webHidden/>
          </w:rPr>
          <w:tab/>
        </w:r>
        <w:r w:rsidR="00773C48">
          <w:rPr>
            <w:webHidden/>
          </w:rPr>
          <w:fldChar w:fldCharType="begin"/>
        </w:r>
        <w:r w:rsidR="00773C48">
          <w:rPr>
            <w:webHidden/>
          </w:rPr>
          <w:instrText xml:space="preserve"> PAGEREF _Toc507569218 \h </w:instrText>
        </w:r>
        <w:r w:rsidR="00773C48">
          <w:rPr>
            <w:webHidden/>
          </w:rPr>
        </w:r>
        <w:r w:rsidR="00773C48">
          <w:rPr>
            <w:webHidden/>
          </w:rPr>
          <w:fldChar w:fldCharType="separate"/>
        </w:r>
        <w:r w:rsidR="00150FB4">
          <w:rPr>
            <w:webHidden/>
          </w:rPr>
          <w:t>11</w:t>
        </w:r>
        <w:r w:rsidR="00773C48">
          <w:rPr>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19" w:history="1">
        <w:r w:rsidR="00773C48" w:rsidRPr="00086682">
          <w:rPr>
            <w:rStyle w:val="Hypertextovodkaz"/>
            <w:noProof/>
          </w:rPr>
          <w:t>E.1</w:t>
        </w:r>
        <w:r w:rsidR="00773C48">
          <w:rPr>
            <w:rFonts w:asciiTheme="minorHAnsi" w:eastAsiaTheme="minorEastAsia" w:hAnsiTheme="minorHAnsi" w:cstheme="minorBidi"/>
            <w:noProof/>
            <w:lang w:eastAsia="cs-CZ"/>
          </w:rPr>
          <w:tab/>
        </w:r>
        <w:r w:rsidR="00773C48" w:rsidRPr="00086682">
          <w:rPr>
            <w:rStyle w:val="Hypertextovodkaz"/>
            <w:noProof/>
          </w:rPr>
          <w:t>KONCEPCE USPOŘÁDÁNÍ KRAJINY, VČETNĚ VYMEZENÍ PLOCH A STANOVENÍ PODMÍNEK PRO ZMĚNU V JEJICH VYUŽITÍ</w:t>
        </w:r>
        <w:r w:rsidR="00773C48">
          <w:rPr>
            <w:noProof/>
            <w:webHidden/>
          </w:rPr>
          <w:tab/>
        </w:r>
        <w:r w:rsidR="00773C48">
          <w:rPr>
            <w:noProof/>
            <w:webHidden/>
          </w:rPr>
          <w:fldChar w:fldCharType="begin"/>
        </w:r>
        <w:r w:rsidR="00773C48">
          <w:rPr>
            <w:noProof/>
            <w:webHidden/>
          </w:rPr>
          <w:instrText xml:space="preserve"> PAGEREF _Toc507569219 \h </w:instrText>
        </w:r>
        <w:r w:rsidR="00773C48">
          <w:rPr>
            <w:noProof/>
            <w:webHidden/>
          </w:rPr>
        </w:r>
        <w:r w:rsidR="00773C48">
          <w:rPr>
            <w:noProof/>
            <w:webHidden/>
          </w:rPr>
          <w:fldChar w:fldCharType="separate"/>
        </w:r>
        <w:r w:rsidR="00150FB4">
          <w:rPr>
            <w:noProof/>
            <w:webHidden/>
          </w:rPr>
          <w:t>11</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20" w:history="1">
        <w:r w:rsidR="00773C48" w:rsidRPr="00086682">
          <w:rPr>
            <w:rStyle w:val="Hypertextovodkaz"/>
            <w:noProof/>
          </w:rPr>
          <w:t>E.2</w:t>
        </w:r>
        <w:r w:rsidR="00773C48">
          <w:rPr>
            <w:rFonts w:asciiTheme="minorHAnsi" w:eastAsiaTheme="minorEastAsia" w:hAnsiTheme="minorHAnsi" w:cstheme="minorBidi"/>
            <w:noProof/>
            <w:lang w:eastAsia="cs-CZ"/>
          </w:rPr>
          <w:tab/>
        </w:r>
        <w:r w:rsidR="00773C48" w:rsidRPr="00086682">
          <w:rPr>
            <w:rStyle w:val="Hypertextovodkaz"/>
            <w:noProof/>
          </w:rPr>
          <w:t>ÚZEMNÍ SYSTÉM EKOLOGICKÉ STABILITY</w:t>
        </w:r>
        <w:r w:rsidR="00773C48">
          <w:rPr>
            <w:noProof/>
            <w:webHidden/>
          </w:rPr>
          <w:tab/>
        </w:r>
        <w:r w:rsidR="00773C48">
          <w:rPr>
            <w:noProof/>
            <w:webHidden/>
          </w:rPr>
          <w:fldChar w:fldCharType="begin"/>
        </w:r>
        <w:r w:rsidR="00773C48">
          <w:rPr>
            <w:noProof/>
            <w:webHidden/>
          </w:rPr>
          <w:instrText xml:space="preserve"> PAGEREF _Toc507569220 \h </w:instrText>
        </w:r>
        <w:r w:rsidR="00773C48">
          <w:rPr>
            <w:noProof/>
            <w:webHidden/>
          </w:rPr>
        </w:r>
        <w:r w:rsidR="00773C48">
          <w:rPr>
            <w:noProof/>
            <w:webHidden/>
          </w:rPr>
          <w:fldChar w:fldCharType="separate"/>
        </w:r>
        <w:r w:rsidR="00150FB4">
          <w:rPr>
            <w:noProof/>
            <w:webHidden/>
          </w:rPr>
          <w:t>12</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21" w:history="1">
        <w:r w:rsidR="00773C48" w:rsidRPr="00086682">
          <w:rPr>
            <w:rStyle w:val="Hypertextovodkaz"/>
            <w:noProof/>
          </w:rPr>
          <w:t>E.3</w:t>
        </w:r>
        <w:r w:rsidR="00773C48">
          <w:rPr>
            <w:rFonts w:asciiTheme="minorHAnsi" w:eastAsiaTheme="minorEastAsia" w:hAnsiTheme="minorHAnsi" w:cstheme="minorBidi"/>
            <w:noProof/>
            <w:lang w:eastAsia="cs-CZ"/>
          </w:rPr>
          <w:tab/>
        </w:r>
        <w:r w:rsidR="00773C48" w:rsidRPr="00086682">
          <w:rPr>
            <w:rStyle w:val="Hypertextovodkaz"/>
            <w:noProof/>
          </w:rPr>
          <w:t>PROSTUPNOST KRAJINY</w:t>
        </w:r>
        <w:r w:rsidR="00773C48">
          <w:rPr>
            <w:noProof/>
            <w:webHidden/>
          </w:rPr>
          <w:tab/>
        </w:r>
        <w:r w:rsidR="00773C48">
          <w:rPr>
            <w:noProof/>
            <w:webHidden/>
          </w:rPr>
          <w:fldChar w:fldCharType="begin"/>
        </w:r>
        <w:r w:rsidR="00773C48">
          <w:rPr>
            <w:noProof/>
            <w:webHidden/>
          </w:rPr>
          <w:instrText xml:space="preserve"> PAGEREF _Toc507569221 \h </w:instrText>
        </w:r>
        <w:r w:rsidR="00773C48">
          <w:rPr>
            <w:noProof/>
            <w:webHidden/>
          </w:rPr>
        </w:r>
        <w:r w:rsidR="00773C48">
          <w:rPr>
            <w:noProof/>
            <w:webHidden/>
          </w:rPr>
          <w:fldChar w:fldCharType="separate"/>
        </w:r>
        <w:r w:rsidR="00150FB4">
          <w:rPr>
            <w:noProof/>
            <w:webHidden/>
          </w:rPr>
          <w:t>13</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22" w:history="1">
        <w:r w:rsidR="00773C48" w:rsidRPr="00086682">
          <w:rPr>
            <w:rStyle w:val="Hypertextovodkaz"/>
            <w:noProof/>
          </w:rPr>
          <w:t>E.4</w:t>
        </w:r>
        <w:r w:rsidR="00773C48">
          <w:rPr>
            <w:rFonts w:asciiTheme="minorHAnsi" w:eastAsiaTheme="minorEastAsia" w:hAnsiTheme="minorHAnsi" w:cstheme="minorBidi"/>
            <w:noProof/>
            <w:lang w:eastAsia="cs-CZ"/>
          </w:rPr>
          <w:tab/>
        </w:r>
        <w:r w:rsidR="00773C48" w:rsidRPr="00086682">
          <w:rPr>
            <w:rStyle w:val="Hypertextovodkaz"/>
            <w:noProof/>
          </w:rPr>
          <w:t>PROTIEROZNÍ OPATŘENÍ</w:t>
        </w:r>
        <w:r w:rsidR="00773C48">
          <w:rPr>
            <w:noProof/>
            <w:webHidden/>
          </w:rPr>
          <w:tab/>
        </w:r>
        <w:r w:rsidR="00773C48">
          <w:rPr>
            <w:noProof/>
            <w:webHidden/>
          </w:rPr>
          <w:fldChar w:fldCharType="begin"/>
        </w:r>
        <w:r w:rsidR="00773C48">
          <w:rPr>
            <w:noProof/>
            <w:webHidden/>
          </w:rPr>
          <w:instrText xml:space="preserve"> PAGEREF _Toc507569222 \h </w:instrText>
        </w:r>
        <w:r w:rsidR="00773C48">
          <w:rPr>
            <w:noProof/>
            <w:webHidden/>
          </w:rPr>
        </w:r>
        <w:r w:rsidR="00773C48">
          <w:rPr>
            <w:noProof/>
            <w:webHidden/>
          </w:rPr>
          <w:fldChar w:fldCharType="separate"/>
        </w:r>
        <w:r w:rsidR="00150FB4">
          <w:rPr>
            <w:noProof/>
            <w:webHidden/>
          </w:rPr>
          <w:t>13</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23" w:history="1">
        <w:r w:rsidR="00773C48" w:rsidRPr="00086682">
          <w:rPr>
            <w:rStyle w:val="Hypertextovodkaz"/>
            <w:noProof/>
          </w:rPr>
          <w:t>E.5</w:t>
        </w:r>
        <w:r w:rsidR="00773C48">
          <w:rPr>
            <w:rFonts w:asciiTheme="minorHAnsi" w:eastAsiaTheme="minorEastAsia" w:hAnsiTheme="minorHAnsi" w:cstheme="minorBidi"/>
            <w:noProof/>
            <w:lang w:eastAsia="cs-CZ"/>
          </w:rPr>
          <w:tab/>
        </w:r>
        <w:r w:rsidR="00773C48" w:rsidRPr="00086682">
          <w:rPr>
            <w:rStyle w:val="Hypertextovodkaz"/>
            <w:noProof/>
          </w:rPr>
          <w:t>OCHRANA PŘED POVODNĚMI</w:t>
        </w:r>
        <w:r w:rsidR="00773C48">
          <w:rPr>
            <w:noProof/>
            <w:webHidden/>
          </w:rPr>
          <w:tab/>
        </w:r>
        <w:r w:rsidR="00773C48">
          <w:rPr>
            <w:noProof/>
            <w:webHidden/>
          </w:rPr>
          <w:fldChar w:fldCharType="begin"/>
        </w:r>
        <w:r w:rsidR="00773C48">
          <w:rPr>
            <w:noProof/>
            <w:webHidden/>
          </w:rPr>
          <w:instrText xml:space="preserve"> PAGEREF _Toc507569223 \h </w:instrText>
        </w:r>
        <w:r w:rsidR="00773C48">
          <w:rPr>
            <w:noProof/>
            <w:webHidden/>
          </w:rPr>
        </w:r>
        <w:r w:rsidR="00773C48">
          <w:rPr>
            <w:noProof/>
            <w:webHidden/>
          </w:rPr>
          <w:fldChar w:fldCharType="separate"/>
        </w:r>
        <w:r w:rsidR="00150FB4">
          <w:rPr>
            <w:noProof/>
            <w:webHidden/>
          </w:rPr>
          <w:t>13</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24" w:history="1">
        <w:r w:rsidR="00773C48" w:rsidRPr="00086682">
          <w:rPr>
            <w:rStyle w:val="Hypertextovodkaz"/>
            <w:noProof/>
          </w:rPr>
          <w:t>E.6</w:t>
        </w:r>
        <w:r w:rsidR="00773C48">
          <w:rPr>
            <w:rFonts w:asciiTheme="minorHAnsi" w:eastAsiaTheme="minorEastAsia" w:hAnsiTheme="minorHAnsi" w:cstheme="minorBidi"/>
            <w:noProof/>
            <w:lang w:eastAsia="cs-CZ"/>
          </w:rPr>
          <w:tab/>
        </w:r>
        <w:r w:rsidR="00773C48" w:rsidRPr="00086682">
          <w:rPr>
            <w:rStyle w:val="Hypertextovodkaz"/>
            <w:noProof/>
          </w:rPr>
          <w:t>PODMÍNKY PRO REKREAČNÍ VYUŽÍVÁNÍ KRAJINY</w:t>
        </w:r>
        <w:r w:rsidR="00773C48">
          <w:rPr>
            <w:noProof/>
            <w:webHidden/>
          </w:rPr>
          <w:tab/>
        </w:r>
        <w:r w:rsidR="00773C48">
          <w:rPr>
            <w:noProof/>
            <w:webHidden/>
          </w:rPr>
          <w:fldChar w:fldCharType="begin"/>
        </w:r>
        <w:r w:rsidR="00773C48">
          <w:rPr>
            <w:noProof/>
            <w:webHidden/>
          </w:rPr>
          <w:instrText xml:space="preserve"> PAGEREF _Toc507569224 \h </w:instrText>
        </w:r>
        <w:r w:rsidR="00773C48">
          <w:rPr>
            <w:noProof/>
            <w:webHidden/>
          </w:rPr>
        </w:r>
        <w:r w:rsidR="00773C48">
          <w:rPr>
            <w:noProof/>
            <w:webHidden/>
          </w:rPr>
          <w:fldChar w:fldCharType="separate"/>
        </w:r>
        <w:r w:rsidR="00150FB4">
          <w:rPr>
            <w:noProof/>
            <w:webHidden/>
          </w:rPr>
          <w:t>13</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25" w:history="1">
        <w:r w:rsidR="00773C48" w:rsidRPr="00086682">
          <w:rPr>
            <w:rStyle w:val="Hypertextovodkaz"/>
            <w:noProof/>
          </w:rPr>
          <w:t>E.7</w:t>
        </w:r>
        <w:r w:rsidR="00773C48">
          <w:rPr>
            <w:rFonts w:asciiTheme="minorHAnsi" w:eastAsiaTheme="minorEastAsia" w:hAnsiTheme="minorHAnsi" w:cstheme="minorBidi"/>
            <w:noProof/>
            <w:lang w:eastAsia="cs-CZ"/>
          </w:rPr>
          <w:tab/>
        </w:r>
        <w:r w:rsidR="00773C48" w:rsidRPr="00086682">
          <w:rPr>
            <w:rStyle w:val="Hypertextovodkaz"/>
            <w:noProof/>
          </w:rPr>
          <w:t>VYMEZENÍ PLOCH PRO DOBÝVÁNÍ NEROSTŮ</w:t>
        </w:r>
        <w:r w:rsidR="00773C48">
          <w:rPr>
            <w:noProof/>
            <w:webHidden/>
          </w:rPr>
          <w:tab/>
        </w:r>
        <w:r w:rsidR="00773C48">
          <w:rPr>
            <w:noProof/>
            <w:webHidden/>
          </w:rPr>
          <w:fldChar w:fldCharType="begin"/>
        </w:r>
        <w:r w:rsidR="00773C48">
          <w:rPr>
            <w:noProof/>
            <w:webHidden/>
          </w:rPr>
          <w:instrText xml:space="preserve"> PAGEREF _Toc507569225 \h </w:instrText>
        </w:r>
        <w:r w:rsidR="00773C48">
          <w:rPr>
            <w:noProof/>
            <w:webHidden/>
          </w:rPr>
        </w:r>
        <w:r w:rsidR="00773C48">
          <w:rPr>
            <w:noProof/>
            <w:webHidden/>
          </w:rPr>
          <w:fldChar w:fldCharType="separate"/>
        </w:r>
        <w:r w:rsidR="00150FB4">
          <w:rPr>
            <w:noProof/>
            <w:webHidden/>
          </w:rPr>
          <w:t>13</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26" w:history="1">
        <w:r w:rsidR="00773C48" w:rsidRPr="00086682">
          <w:rPr>
            <w:rStyle w:val="Hypertextovodkaz"/>
          </w:rPr>
          <w:t>F.</w:t>
        </w:r>
        <w:r w:rsidR="00773C48">
          <w:rPr>
            <w:rFonts w:asciiTheme="minorHAnsi" w:eastAsiaTheme="minorEastAsia" w:hAnsiTheme="minorHAnsi" w:cstheme="minorBidi"/>
            <w:b w:val="0"/>
            <w:lang w:eastAsia="cs-CZ"/>
          </w:rPr>
          <w:tab/>
        </w:r>
        <w:r w:rsidR="00773C48" w:rsidRPr="00086682">
          <w:rPr>
            <w:rStyle w:val="Hypertextovodkaz"/>
          </w:rPr>
          <w:t>STANOVENÍ PODMÍNEK PRO VYUŽITÍ PLOCH S ROZDÍLNÝM ZPŮSOBEM VYUŽITÍ</w:t>
        </w:r>
        <w:r w:rsidR="00773C48">
          <w:rPr>
            <w:webHidden/>
          </w:rPr>
          <w:tab/>
        </w:r>
        <w:r w:rsidR="00773C48">
          <w:rPr>
            <w:webHidden/>
          </w:rPr>
          <w:fldChar w:fldCharType="begin"/>
        </w:r>
        <w:r w:rsidR="00773C48">
          <w:rPr>
            <w:webHidden/>
          </w:rPr>
          <w:instrText xml:space="preserve"> PAGEREF _Toc507569226 \h </w:instrText>
        </w:r>
        <w:r w:rsidR="00773C48">
          <w:rPr>
            <w:webHidden/>
          </w:rPr>
        </w:r>
        <w:r w:rsidR="00773C48">
          <w:rPr>
            <w:webHidden/>
          </w:rPr>
          <w:fldChar w:fldCharType="separate"/>
        </w:r>
        <w:r w:rsidR="00150FB4">
          <w:rPr>
            <w:webHidden/>
          </w:rPr>
          <w:t>14</w:t>
        </w:r>
        <w:r w:rsidR="00773C48">
          <w:rPr>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27" w:history="1">
        <w:r w:rsidR="00773C48" w:rsidRPr="00086682">
          <w:rPr>
            <w:rStyle w:val="Hypertextovodkaz"/>
            <w:noProof/>
          </w:rPr>
          <w:t>F.1</w:t>
        </w:r>
        <w:r w:rsidR="00773C48">
          <w:rPr>
            <w:rFonts w:asciiTheme="minorHAnsi" w:eastAsiaTheme="minorEastAsia" w:hAnsiTheme="minorHAnsi" w:cstheme="minorBidi"/>
            <w:noProof/>
            <w:lang w:eastAsia="cs-CZ"/>
          </w:rPr>
          <w:tab/>
        </w:r>
        <w:r w:rsidR="00773C48" w:rsidRPr="00086682">
          <w:rPr>
            <w:rStyle w:val="Hypertextovodkaz"/>
            <w:noProof/>
          </w:rPr>
          <w:t>PŘEHLED TYPŮ PLOCH S ROZDÍLNÝM ZPŮSOBEM VYUŽITÍ  A JEJICH OZNAČENÍ NA VÝKRESE</w:t>
        </w:r>
        <w:r w:rsidR="00773C48">
          <w:rPr>
            <w:noProof/>
            <w:webHidden/>
          </w:rPr>
          <w:tab/>
        </w:r>
        <w:r w:rsidR="00773C48">
          <w:rPr>
            <w:noProof/>
            <w:webHidden/>
          </w:rPr>
          <w:fldChar w:fldCharType="begin"/>
        </w:r>
        <w:r w:rsidR="00773C48">
          <w:rPr>
            <w:noProof/>
            <w:webHidden/>
          </w:rPr>
          <w:instrText xml:space="preserve"> PAGEREF _Toc507569227 \h </w:instrText>
        </w:r>
        <w:r w:rsidR="00773C48">
          <w:rPr>
            <w:noProof/>
            <w:webHidden/>
          </w:rPr>
        </w:r>
        <w:r w:rsidR="00773C48">
          <w:rPr>
            <w:noProof/>
            <w:webHidden/>
          </w:rPr>
          <w:fldChar w:fldCharType="separate"/>
        </w:r>
        <w:r w:rsidR="00150FB4">
          <w:rPr>
            <w:noProof/>
            <w:webHidden/>
          </w:rPr>
          <w:t>14</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28" w:history="1">
        <w:r w:rsidR="00773C48" w:rsidRPr="00086682">
          <w:rPr>
            <w:rStyle w:val="Hypertextovodkaz"/>
            <w:noProof/>
          </w:rPr>
          <w:t>F.2</w:t>
        </w:r>
        <w:r w:rsidR="00773C48">
          <w:rPr>
            <w:rFonts w:asciiTheme="minorHAnsi" w:eastAsiaTheme="minorEastAsia" w:hAnsiTheme="minorHAnsi" w:cstheme="minorBidi"/>
            <w:noProof/>
            <w:lang w:eastAsia="cs-CZ"/>
          </w:rPr>
          <w:tab/>
        </w:r>
        <w:r w:rsidR="00773C48" w:rsidRPr="00086682">
          <w:rPr>
            <w:rStyle w:val="Hypertextovodkaz"/>
            <w:noProof/>
          </w:rPr>
          <w:t>PODMÍNKY VYUŽITÍ PLOCH S ROZDÍLNÝM ZPŮSOBEM VYUŽITÍ A STANOVENÍ PODMÍNEK PROSTOROVÉHO USPOŘÁDÁNÍ VČETNĚ ZÁKLADNÍCH PROMÍNEK OCHRANY KRAJINNÉHO RÁZU</w:t>
        </w:r>
        <w:r w:rsidR="00773C48">
          <w:rPr>
            <w:noProof/>
            <w:webHidden/>
          </w:rPr>
          <w:tab/>
        </w:r>
        <w:r w:rsidR="00773C48">
          <w:rPr>
            <w:noProof/>
            <w:webHidden/>
          </w:rPr>
          <w:fldChar w:fldCharType="begin"/>
        </w:r>
        <w:r w:rsidR="00773C48">
          <w:rPr>
            <w:noProof/>
            <w:webHidden/>
          </w:rPr>
          <w:instrText xml:space="preserve"> PAGEREF _Toc507569228 \h </w:instrText>
        </w:r>
        <w:r w:rsidR="00773C48">
          <w:rPr>
            <w:noProof/>
            <w:webHidden/>
          </w:rPr>
        </w:r>
        <w:r w:rsidR="00773C48">
          <w:rPr>
            <w:noProof/>
            <w:webHidden/>
          </w:rPr>
          <w:fldChar w:fldCharType="separate"/>
        </w:r>
        <w:r w:rsidR="00150FB4">
          <w:rPr>
            <w:noProof/>
            <w:webHidden/>
          </w:rPr>
          <w:t>14</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29" w:history="1">
        <w:r w:rsidR="00773C48" w:rsidRPr="00086682">
          <w:rPr>
            <w:rStyle w:val="Hypertextovodkaz"/>
          </w:rPr>
          <w:t>G.</w:t>
        </w:r>
        <w:r w:rsidR="00773C48">
          <w:rPr>
            <w:rFonts w:asciiTheme="minorHAnsi" w:eastAsiaTheme="minorEastAsia" w:hAnsiTheme="minorHAnsi" w:cstheme="minorBidi"/>
            <w:b w:val="0"/>
            <w:lang w:eastAsia="cs-CZ"/>
          </w:rPr>
          <w:tab/>
        </w:r>
        <w:r w:rsidR="00773C48" w:rsidRPr="00086682">
          <w:rPr>
            <w:rStyle w:val="Hypertextovodkaz"/>
          </w:rPr>
          <w:t>VYMEZENÍ VEŘEJNĚ PROSPĚŠNÝCH STAVEB, VEŘEJNĚ PROSPĚŠNÝCH OPATŘENÍ, STAVEB A OPATŘENÍ K ZAJIŠŤOVÁNÍ OBRANY A BEZPEČNOSTI STÁTU A PLOCH PRO ASANACI, PRO KTERÉ LZE PRÁVA K POZEMKŮM A STAVBÁM VYVLASTNIT</w:t>
        </w:r>
        <w:r w:rsidR="00773C48">
          <w:rPr>
            <w:webHidden/>
          </w:rPr>
          <w:tab/>
        </w:r>
        <w:r w:rsidR="00773C48">
          <w:rPr>
            <w:webHidden/>
          </w:rPr>
          <w:fldChar w:fldCharType="begin"/>
        </w:r>
        <w:r w:rsidR="00773C48">
          <w:rPr>
            <w:webHidden/>
          </w:rPr>
          <w:instrText xml:space="preserve"> PAGEREF _Toc507569229 \h </w:instrText>
        </w:r>
        <w:r w:rsidR="00773C48">
          <w:rPr>
            <w:webHidden/>
          </w:rPr>
        </w:r>
        <w:r w:rsidR="00773C48">
          <w:rPr>
            <w:webHidden/>
          </w:rPr>
          <w:fldChar w:fldCharType="separate"/>
        </w:r>
        <w:r w:rsidR="00150FB4">
          <w:rPr>
            <w:webHidden/>
          </w:rPr>
          <w:t>32</w:t>
        </w:r>
        <w:r w:rsidR="00773C48">
          <w:rPr>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30" w:history="1">
        <w:r w:rsidR="00773C48" w:rsidRPr="00086682">
          <w:rPr>
            <w:rStyle w:val="Hypertextovodkaz"/>
            <w:noProof/>
          </w:rPr>
          <w:t>G.1</w:t>
        </w:r>
        <w:r w:rsidR="00773C48">
          <w:rPr>
            <w:rFonts w:asciiTheme="minorHAnsi" w:eastAsiaTheme="minorEastAsia" w:hAnsiTheme="minorHAnsi" w:cstheme="minorBidi"/>
            <w:noProof/>
            <w:lang w:eastAsia="cs-CZ"/>
          </w:rPr>
          <w:tab/>
        </w:r>
        <w:r w:rsidR="00773C48" w:rsidRPr="00086682">
          <w:rPr>
            <w:rStyle w:val="Hypertextovodkaz"/>
            <w:noProof/>
          </w:rPr>
          <w:t>VEŘEJNĚ PROSPĚŠNÉ STAVBY</w:t>
        </w:r>
        <w:r w:rsidR="00773C48">
          <w:rPr>
            <w:noProof/>
            <w:webHidden/>
          </w:rPr>
          <w:tab/>
        </w:r>
        <w:r w:rsidR="00773C48">
          <w:rPr>
            <w:noProof/>
            <w:webHidden/>
          </w:rPr>
          <w:fldChar w:fldCharType="begin"/>
        </w:r>
        <w:r w:rsidR="00773C48">
          <w:rPr>
            <w:noProof/>
            <w:webHidden/>
          </w:rPr>
          <w:instrText xml:space="preserve"> PAGEREF _Toc507569230 \h </w:instrText>
        </w:r>
        <w:r w:rsidR="00773C48">
          <w:rPr>
            <w:noProof/>
            <w:webHidden/>
          </w:rPr>
        </w:r>
        <w:r w:rsidR="00773C48">
          <w:rPr>
            <w:noProof/>
            <w:webHidden/>
          </w:rPr>
          <w:fldChar w:fldCharType="separate"/>
        </w:r>
        <w:r w:rsidR="00150FB4">
          <w:rPr>
            <w:noProof/>
            <w:webHidden/>
          </w:rPr>
          <w:t>32</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31" w:history="1">
        <w:r w:rsidR="00773C48" w:rsidRPr="00086682">
          <w:rPr>
            <w:rStyle w:val="Hypertextovodkaz"/>
            <w:noProof/>
          </w:rPr>
          <w:t>G.2</w:t>
        </w:r>
        <w:r w:rsidR="00773C48">
          <w:rPr>
            <w:rFonts w:asciiTheme="minorHAnsi" w:eastAsiaTheme="minorEastAsia" w:hAnsiTheme="minorHAnsi" w:cstheme="minorBidi"/>
            <w:noProof/>
            <w:lang w:eastAsia="cs-CZ"/>
          </w:rPr>
          <w:tab/>
        </w:r>
        <w:r w:rsidR="00773C48" w:rsidRPr="00086682">
          <w:rPr>
            <w:rStyle w:val="Hypertextovodkaz"/>
            <w:noProof/>
          </w:rPr>
          <w:t>VEŘEJNĚ PROSPĚŠNÁ OPATŘENÍ</w:t>
        </w:r>
        <w:r w:rsidR="00773C48">
          <w:rPr>
            <w:noProof/>
            <w:webHidden/>
          </w:rPr>
          <w:tab/>
        </w:r>
        <w:r w:rsidR="00773C48">
          <w:rPr>
            <w:noProof/>
            <w:webHidden/>
          </w:rPr>
          <w:fldChar w:fldCharType="begin"/>
        </w:r>
        <w:r w:rsidR="00773C48">
          <w:rPr>
            <w:noProof/>
            <w:webHidden/>
          </w:rPr>
          <w:instrText xml:space="preserve"> PAGEREF _Toc507569231 \h </w:instrText>
        </w:r>
        <w:r w:rsidR="00773C48">
          <w:rPr>
            <w:noProof/>
            <w:webHidden/>
          </w:rPr>
        </w:r>
        <w:r w:rsidR="00773C48">
          <w:rPr>
            <w:noProof/>
            <w:webHidden/>
          </w:rPr>
          <w:fldChar w:fldCharType="separate"/>
        </w:r>
        <w:r w:rsidR="00150FB4">
          <w:rPr>
            <w:noProof/>
            <w:webHidden/>
          </w:rPr>
          <w:t>32</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32" w:history="1">
        <w:r w:rsidR="00773C48" w:rsidRPr="00086682">
          <w:rPr>
            <w:rStyle w:val="Hypertextovodkaz"/>
          </w:rPr>
          <w:t>H.</w:t>
        </w:r>
        <w:r w:rsidR="00773C48">
          <w:rPr>
            <w:rFonts w:asciiTheme="minorHAnsi" w:eastAsiaTheme="minorEastAsia" w:hAnsiTheme="minorHAnsi" w:cstheme="minorBidi"/>
            <w:b w:val="0"/>
            <w:lang w:eastAsia="cs-CZ"/>
          </w:rPr>
          <w:tab/>
        </w:r>
        <w:r w:rsidR="00773C48" w:rsidRPr="00086682">
          <w:rPr>
            <w:rStyle w:val="Hypertextovodkaz"/>
          </w:rPr>
          <w:t>VYMEZENÍ VEŘEJNĚ PROSPĚŠNÝCH STAVEB A VEŘEJNÝCH PROSTRANSTVÍ,  PRO KTERÉ LZE UPLATNIT PŘEDKUPNÍ PRÁVO S UVEDENÍ V ČÍ PROSPĚCH JE PŘEDKUPNÍ PRÁVO ZŘIZOVÁNO</w:t>
        </w:r>
        <w:r w:rsidR="00773C48">
          <w:rPr>
            <w:webHidden/>
          </w:rPr>
          <w:tab/>
        </w:r>
        <w:r w:rsidR="00773C48">
          <w:rPr>
            <w:webHidden/>
          </w:rPr>
          <w:fldChar w:fldCharType="begin"/>
        </w:r>
        <w:r w:rsidR="00773C48">
          <w:rPr>
            <w:webHidden/>
          </w:rPr>
          <w:instrText xml:space="preserve"> PAGEREF _Toc507569232 \h </w:instrText>
        </w:r>
        <w:r w:rsidR="00773C48">
          <w:rPr>
            <w:webHidden/>
          </w:rPr>
        </w:r>
        <w:r w:rsidR="00773C48">
          <w:rPr>
            <w:webHidden/>
          </w:rPr>
          <w:fldChar w:fldCharType="separate"/>
        </w:r>
        <w:r w:rsidR="00150FB4">
          <w:rPr>
            <w:webHidden/>
          </w:rPr>
          <w:t>32</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33" w:history="1">
        <w:r w:rsidR="00773C48" w:rsidRPr="00086682">
          <w:rPr>
            <w:rStyle w:val="Hypertextovodkaz"/>
          </w:rPr>
          <w:t>I.</w:t>
        </w:r>
        <w:r w:rsidR="00773C48">
          <w:rPr>
            <w:rFonts w:asciiTheme="minorHAnsi" w:eastAsiaTheme="minorEastAsia" w:hAnsiTheme="minorHAnsi" w:cstheme="minorBidi"/>
            <w:b w:val="0"/>
            <w:lang w:eastAsia="cs-CZ"/>
          </w:rPr>
          <w:tab/>
        </w:r>
        <w:r w:rsidR="00773C48" w:rsidRPr="00086682">
          <w:rPr>
            <w:rStyle w:val="Hypertextovodkaz"/>
          </w:rPr>
          <w:t>STANOVENÍ KOMPENZAČNÍCH OPATŘENÍ PODLE §50 ODST.6 STAVEBNÍHO ZÁKONA</w:t>
        </w:r>
        <w:r w:rsidR="00773C48">
          <w:rPr>
            <w:webHidden/>
          </w:rPr>
          <w:tab/>
        </w:r>
        <w:r w:rsidR="00773C48">
          <w:rPr>
            <w:webHidden/>
          </w:rPr>
          <w:fldChar w:fldCharType="begin"/>
        </w:r>
        <w:r w:rsidR="00773C48">
          <w:rPr>
            <w:webHidden/>
          </w:rPr>
          <w:instrText xml:space="preserve"> PAGEREF _Toc507569233 \h </w:instrText>
        </w:r>
        <w:r w:rsidR="00773C48">
          <w:rPr>
            <w:webHidden/>
          </w:rPr>
        </w:r>
        <w:r w:rsidR="00773C48">
          <w:rPr>
            <w:webHidden/>
          </w:rPr>
          <w:fldChar w:fldCharType="separate"/>
        </w:r>
        <w:r w:rsidR="00150FB4">
          <w:rPr>
            <w:webHidden/>
          </w:rPr>
          <w:t>32</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34" w:history="1">
        <w:r w:rsidR="00773C48" w:rsidRPr="00086682">
          <w:rPr>
            <w:rStyle w:val="Hypertextovodkaz"/>
          </w:rPr>
          <w:t>K.</w:t>
        </w:r>
        <w:r w:rsidR="00773C48">
          <w:rPr>
            <w:rFonts w:asciiTheme="minorHAnsi" w:eastAsiaTheme="minorEastAsia" w:hAnsiTheme="minorHAnsi" w:cstheme="minorBidi"/>
            <w:b w:val="0"/>
            <w:lang w:eastAsia="cs-CZ"/>
          </w:rPr>
          <w:tab/>
        </w:r>
        <w:r w:rsidR="00773C48" w:rsidRPr="00086682">
          <w:rPr>
            <w:rStyle w:val="Hypertextovodkaz"/>
          </w:rPr>
          <w:t>VYMEZENÍ PLOCH A KORIDORŮ, VE KTERÝCH JE ROZHODOVÁNÍ O ZMĚNÁCH V ÚZEMÍ PODMÍNĚNO ZPRACOVÁNÍM ÚZEMNÍ STUDIE, STANOVENÍ PODMÍNEK PRO JEJÍ POŘÍZENÍ A PŘIMĚŘENÉ LHŮTY PRO VLOŽENÍ DAT O TÉTO STUDII DO EVIDENCE ÚZEMNĚ PLÁNOVACÍ ČINNOSTI</w:t>
        </w:r>
        <w:r w:rsidR="00773C48">
          <w:rPr>
            <w:webHidden/>
          </w:rPr>
          <w:tab/>
        </w:r>
        <w:r w:rsidR="00773C48">
          <w:rPr>
            <w:webHidden/>
          </w:rPr>
          <w:fldChar w:fldCharType="begin"/>
        </w:r>
        <w:r w:rsidR="00773C48">
          <w:rPr>
            <w:webHidden/>
          </w:rPr>
          <w:instrText xml:space="preserve"> PAGEREF _Toc507569234 \h </w:instrText>
        </w:r>
        <w:r w:rsidR="00773C48">
          <w:rPr>
            <w:webHidden/>
          </w:rPr>
        </w:r>
        <w:r w:rsidR="00773C48">
          <w:rPr>
            <w:webHidden/>
          </w:rPr>
          <w:fldChar w:fldCharType="separate"/>
        </w:r>
        <w:r w:rsidR="00150FB4">
          <w:rPr>
            <w:webHidden/>
          </w:rPr>
          <w:t>33</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35" w:history="1">
        <w:r w:rsidR="00773C48" w:rsidRPr="00086682">
          <w:rPr>
            <w:rStyle w:val="Hypertextovodkaz"/>
          </w:rPr>
          <w:t>L.</w:t>
        </w:r>
        <w:r w:rsidR="00773C48">
          <w:rPr>
            <w:rFonts w:asciiTheme="minorHAnsi" w:eastAsiaTheme="minorEastAsia" w:hAnsiTheme="minorHAnsi" w:cstheme="minorBidi"/>
            <w:b w:val="0"/>
            <w:lang w:eastAsia="cs-CZ"/>
          </w:rPr>
          <w:tab/>
        </w:r>
        <w:r w:rsidR="00773C48" w:rsidRPr="00086682">
          <w:rPr>
            <w:rStyle w:val="Hypertextovodkaz"/>
          </w:rPr>
          <w:t>ÚDAJE O POČTU LISTŮ ÚZEMNÍHO PLÁNU</w:t>
        </w:r>
        <w:r w:rsidR="00773C48">
          <w:rPr>
            <w:webHidden/>
          </w:rPr>
          <w:tab/>
        </w:r>
        <w:r w:rsidR="00773C48">
          <w:rPr>
            <w:webHidden/>
          </w:rPr>
          <w:fldChar w:fldCharType="begin"/>
        </w:r>
        <w:r w:rsidR="00773C48">
          <w:rPr>
            <w:webHidden/>
          </w:rPr>
          <w:instrText xml:space="preserve"> PAGEREF _Toc507569235 \h </w:instrText>
        </w:r>
        <w:r w:rsidR="00773C48">
          <w:rPr>
            <w:webHidden/>
          </w:rPr>
        </w:r>
        <w:r w:rsidR="00773C48">
          <w:rPr>
            <w:webHidden/>
          </w:rPr>
          <w:fldChar w:fldCharType="separate"/>
        </w:r>
        <w:r w:rsidR="00150FB4">
          <w:rPr>
            <w:webHidden/>
          </w:rPr>
          <w:t>34</w:t>
        </w:r>
        <w:r w:rsidR="00773C48">
          <w:rPr>
            <w:webHidden/>
          </w:rPr>
          <w:fldChar w:fldCharType="end"/>
        </w:r>
      </w:hyperlink>
    </w:p>
    <w:p w:rsidR="00773C48" w:rsidRDefault="00D8353F">
      <w:pPr>
        <w:pStyle w:val="Obsah1"/>
        <w:rPr>
          <w:rFonts w:asciiTheme="minorHAnsi" w:eastAsiaTheme="minorEastAsia" w:hAnsiTheme="minorHAnsi" w:cstheme="minorBidi"/>
          <w:noProof/>
          <w:lang w:eastAsia="cs-CZ"/>
        </w:rPr>
      </w:pPr>
      <w:hyperlink w:anchor="_Toc507569236" w:history="1">
        <w:r w:rsidR="00773C48" w:rsidRPr="00086682">
          <w:rPr>
            <w:rStyle w:val="Hypertextovodkaz"/>
            <w:noProof/>
          </w:rPr>
          <w:t>C     TEXTOVÁ ČÁST ODŮVODNĚNÍ</w:t>
        </w:r>
        <w:r w:rsidR="00773C48">
          <w:rPr>
            <w:noProof/>
            <w:webHidden/>
          </w:rPr>
          <w:tab/>
        </w:r>
        <w:r w:rsidR="00773C48">
          <w:rPr>
            <w:noProof/>
            <w:webHidden/>
          </w:rPr>
          <w:fldChar w:fldCharType="begin"/>
        </w:r>
        <w:r w:rsidR="00773C48">
          <w:rPr>
            <w:noProof/>
            <w:webHidden/>
          </w:rPr>
          <w:instrText xml:space="preserve"> PAGEREF _Toc507569236 \h </w:instrText>
        </w:r>
        <w:r w:rsidR="00773C48">
          <w:rPr>
            <w:noProof/>
            <w:webHidden/>
          </w:rPr>
        </w:r>
        <w:r w:rsidR="00773C48">
          <w:rPr>
            <w:noProof/>
            <w:webHidden/>
          </w:rPr>
          <w:fldChar w:fldCharType="separate"/>
        </w:r>
        <w:r w:rsidR="00150FB4">
          <w:rPr>
            <w:noProof/>
            <w:webHidden/>
          </w:rPr>
          <w:t>35</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37" w:history="1">
        <w:r w:rsidR="00773C48" w:rsidRPr="00086682">
          <w:rPr>
            <w:rStyle w:val="Hypertextovodkaz"/>
          </w:rPr>
          <w:t>A.</w:t>
        </w:r>
        <w:r w:rsidR="00773C48">
          <w:rPr>
            <w:rFonts w:asciiTheme="minorHAnsi" w:eastAsiaTheme="minorEastAsia" w:hAnsiTheme="minorHAnsi" w:cstheme="minorBidi"/>
            <w:b w:val="0"/>
            <w:lang w:eastAsia="cs-CZ"/>
          </w:rPr>
          <w:tab/>
        </w:r>
        <w:r w:rsidR="00773C48" w:rsidRPr="00086682">
          <w:rPr>
            <w:rStyle w:val="Hypertextovodkaz"/>
          </w:rPr>
          <w:t>POSTUP PŘI POŘÍZENÍ ÚZEMNÍHO PLÁNU, RESP. VYHODNOCENÍ SOULADU S POŽADAVKY STAVEBNÍHO ZÁKONA AJEHO PROVÁDĚCÍCH PŘEDPISŮ</w:t>
        </w:r>
        <w:r w:rsidR="00773C48">
          <w:rPr>
            <w:webHidden/>
          </w:rPr>
          <w:tab/>
        </w:r>
        <w:r w:rsidR="00773C48">
          <w:rPr>
            <w:webHidden/>
          </w:rPr>
          <w:fldChar w:fldCharType="begin"/>
        </w:r>
        <w:r w:rsidR="00773C48">
          <w:rPr>
            <w:webHidden/>
          </w:rPr>
          <w:instrText xml:space="preserve"> PAGEREF _Toc507569237 \h </w:instrText>
        </w:r>
        <w:r w:rsidR="00773C48">
          <w:rPr>
            <w:webHidden/>
          </w:rPr>
        </w:r>
        <w:r w:rsidR="00773C48">
          <w:rPr>
            <w:webHidden/>
          </w:rPr>
          <w:fldChar w:fldCharType="separate"/>
        </w:r>
        <w:r w:rsidR="00150FB4">
          <w:rPr>
            <w:webHidden/>
          </w:rPr>
          <w:t>35</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38" w:history="1">
        <w:r w:rsidR="00773C48" w:rsidRPr="00086682">
          <w:rPr>
            <w:rStyle w:val="Hypertextovodkaz"/>
          </w:rPr>
          <w:t>B.</w:t>
        </w:r>
        <w:r w:rsidR="00773C48">
          <w:rPr>
            <w:rFonts w:asciiTheme="minorHAnsi" w:eastAsiaTheme="minorEastAsia" w:hAnsiTheme="minorHAnsi" w:cstheme="minorBidi"/>
            <w:b w:val="0"/>
            <w:lang w:eastAsia="cs-CZ"/>
          </w:rPr>
          <w:tab/>
        </w:r>
        <w:r w:rsidR="00773C48" w:rsidRPr="00086682">
          <w:rPr>
            <w:rStyle w:val="Hypertextovodkaz"/>
          </w:rPr>
          <w:t>VYHODNOCENÍ SOULADU S POLITIKOU ÚZEMNÍHO ROZVOJE A ÚZEMNĚ PLÁNOVACÍ DOKUMENTACE VYDANÉ KRAJEM, VYHODNOCENÍ KOORDINACE VYUŽÍVÁNÍ ÚZEMÍ Z HLEDISKA ŠIRŠÍCH VZTAHŮ</w:t>
        </w:r>
        <w:r w:rsidR="00773C48">
          <w:rPr>
            <w:webHidden/>
          </w:rPr>
          <w:tab/>
        </w:r>
        <w:r w:rsidR="00773C48">
          <w:rPr>
            <w:webHidden/>
          </w:rPr>
          <w:fldChar w:fldCharType="begin"/>
        </w:r>
        <w:r w:rsidR="00773C48">
          <w:rPr>
            <w:webHidden/>
          </w:rPr>
          <w:instrText xml:space="preserve"> PAGEREF _Toc507569238 \h </w:instrText>
        </w:r>
        <w:r w:rsidR="00773C48">
          <w:rPr>
            <w:webHidden/>
          </w:rPr>
        </w:r>
        <w:r w:rsidR="00773C48">
          <w:rPr>
            <w:webHidden/>
          </w:rPr>
          <w:fldChar w:fldCharType="separate"/>
        </w:r>
        <w:r w:rsidR="00150FB4">
          <w:rPr>
            <w:webHidden/>
          </w:rPr>
          <w:t>37</w:t>
        </w:r>
        <w:r w:rsidR="00773C48">
          <w:rPr>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39" w:history="1">
        <w:r w:rsidR="00773C48" w:rsidRPr="00086682">
          <w:rPr>
            <w:rStyle w:val="Hypertextovodkaz"/>
            <w:noProof/>
          </w:rPr>
          <w:t>B1</w:t>
        </w:r>
        <w:r w:rsidR="00773C48">
          <w:rPr>
            <w:rFonts w:asciiTheme="minorHAnsi" w:eastAsiaTheme="minorEastAsia" w:hAnsiTheme="minorHAnsi" w:cstheme="minorBidi"/>
            <w:noProof/>
            <w:lang w:eastAsia="cs-CZ"/>
          </w:rPr>
          <w:tab/>
        </w:r>
        <w:r w:rsidR="00773C48" w:rsidRPr="00086682">
          <w:rPr>
            <w:rStyle w:val="Hypertextovodkaz"/>
            <w:noProof/>
          </w:rPr>
          <w:t>VYHODNOCENÍ KOORDINACE VYUŽÍVÁNÍ ÚZEMÍ Z HLEDISKA ŠIRŠÍCH VZTAHŮ</w:t>
        </w:r>
        <w:r w:rsidR="00773C48">
          <w:rPr>
            <w:noProof/>
            <w:webHidden/>
          </w:rPr>
          <w:tab/>
        </w:r>
        <w:r w:rsidR="00773C48">
          <w:rPr>
            <w:noProof/>
            <w:webHidden/>
          </w:rPr>
          <w:fldChar w:fldCharType="begin"/>
        </w:r>
        <w:r w:rsidR="00773C48">
          <w:rPr>
            <w:noProof/>
            <w:webHidden/>
          </w:rPr>
          <w:instrText xml:space="preserve"> PAGEREF _Toc507569239 \h </w:instrText>
        </w:r>
        <w:r w:rsidR="00773C48">
          <w:rPr>
            <w:noProof/>
            <w:webHidden/>
          </w:rPr>
        </w:r>
        <w:r w:rsidR="00773C48">
          <w:rPr>
            <w:noProof/>
            <w:webHidden/>
          </w:rPr>
          <w:fldChar w:fldCharType="separate"/>
        </w:r>
        <w:r w:rsidR="00150FB4">
          <w:rPr>
            <w:noProof/>
            <w:webHidden/>
          </w:rPr>
          <w:t>37</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40" w:history="1">
        <w:r w:rsidR="00773C48" w:rsidRPr="00086682">
          <w:rPr>
            <w:rStyle w:val="Hypertextovodkaz"/>
            <w:noProof/>
          </w:rPr>
          <w:t>B2</w:t>
        </w:r>
        <w:r w:rsidR="00773C48">
          <w:rPr>
            <w:rFonts w:asciiTheme="minorHAnsi" w:eastAsiaTheme="minorEastAsia" w:hAnsiTheme="minorHAnsi" w:cstheme="minorBidi"/>
            <w:noProof/>
            <w:lang w:eastAsia="cs-CZ"/>
          </w:rPr>
          <w:tab/>
        </w:r>
        <w:r w:rsidR="00773C48" w:rsidRPr="00086682">
          <w:rPr>
            <w:rStyle w:val="Hypertextovodkaz"/>
            <w:noProof/>
          </w:rPr>
          <w:t>VYHODNOCENÍ SOULADU S POLITIKOU ÚZEMNÍHO ROZVOJE</w:t>
        </w:r>
        <w:r w:rsidR="00773C48">
          <w:rPr>
            <w:noProof/>
            <w:webHidden/>
          </w:rPr>
          <w:tab/>
        </w:r>
        <w:r w:rsidR="00773C48">
          <w:rPr>
            <w:noProof/>
            <w:webHidden/>
          </w:rPr>
          <w:fldChar w:fldCharType="begin"/>
        </w:r>
        <w:r w:rsidR="00773C48">
          <w:rPr>
            <w:noProof/>
            <w:webHidden/>
          </w:rPr>
          <w:instrText xml:space="preserve"> PAGEREF _Toc507569240 \h </w:instrText>
        </w:r>
        <w:r w:rsidR="00773C48">
          <w:rPr>
            <w:noProof/>
            <w:webHidden/>
          </w:rPr>
        </w:r>
        <w:r w:rsidR="00773C48">
          <w:rPr>
            <w:noProof/>
            <w:webHidden/>
          </w:rPr>
          <w:fldChar w:fldCharType="separate"/>
        </w:r>
        <w:r w:rsidR="00150FB4">
          <w:rPr>
            <w:noProof/>
            <w:webHidden/>
          </w:rPr>
          <w:t>37</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41" w:history="1">
        <w:r w:rsidR="00773C48" w:rsidRPr="00086682">
          <w:rPr>
            <w:rStyle w:val="Hypertextovodkaz"/>
            <w:noProof/>
          </w:rPr>
          <w:t>B3</w:t>
        </w:r>
        <w:r w:rsidR="00773C48">
          <w:rPr>
            <w:rFonts w:asciiTheme="minorHAnsi" w:eastAsiaTheme="minorEastAsia" w:hAnsiTheme="minorHAnsi" w:cstheme="minorBidi"/>
            <w:noProof/>
            <w:lang w:eastAsia="cs-CZ"/>
          </w:rPr>
          <w:tab/>
        </w:r>
        <w:r w:rsidR="00773C48" w:rsidRPr="00086682">
          <w:rPr>
            <w:rStyle w:val="Hypertextovodkaz"/>
            <w:noProof/>
          </w:rPr>
          <w:t>VYHODNOCENÍ SOULADU SE ZÁSADAMI ÚZEMNÍHO ROZVOJE PARDUBICKÉHO KRAJE</w:t>
        </w:r>
        <w:r w:rsidR="00773C48">
          <w:rPr>
            <w:noProof/>
            <w:webHidden/>
          </w:rPr>
          <w:tab/>
        </w:r>
        <w:r w:rsidR="00773C48">
          <w:rPr>
            <w:noProof/>
            <w:webHidden/>
          </w:rPr>
          <w:fldChar w:fldCharType="begin"/>
        </w:r>
        <w:r w:rsidR="00773C48">
          <w:rPr>
            <w:noProof/>
            <w:webHidden/>
          </w:rPr>
          <w:instrText xml:space="preserve"> PAGEREF _Toc507569241 \h </w:instrText>
        </w:r>
        <w:r w:rsidR="00773C48">
          <w:rPr>
            <w:noProof/>
            <w:webHidden/>
          </w:rPr>
        </w:r>
        <w:r w:rsidR="00773C48">
          <w:rPr>
            <w:noProof/>
            <w:webHidden/>
          </w:rPr>
          <w:fldChar w:fldCharType="separate"/>
        </w:r>
        <w:r w:rsidR="00150FB4">
          <w:rPr>
            <w:noProof/>
            <w:webHidden/>
          </w:rPr>
          <w:t>39</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42" w:history="1">
        <w:r w:rsidR="00773C48" w:rsidRPr="00086682">
          <w:rPr>
            <w:rStyle w:val="Hypertextovodkaz"/>
          </w:rPr>
          <w:t>C.</w:t>
        </w:r>
        <w:r w:rsidR="00773C48">
          <w:rPr>
            <w:rFonts w:asciiTheme="minorHAnsi" w:eastAsiaTheme="minorEastAsia" w:hAnsiTheme="minorHAnsi" w:cstheme="minorBidi"/>
            <w:b w:val="0"/>
            <w:lang w:eastAsia="cs-CZ"/>
          </w:rPr>
          <w:tab/>
        </w:r>
        <w:r w:rsidR="00773C48" w:rsidRPr="00086682">
          <w:rPr>
            <w:rStyle w:val="Hypertextovodkaz"/>
          </w:rPr>
          <w:t>VYHODNOCENÍ SOULADU S CÍLI A ÚKOLY ÚZEMNÍHO PLÁNOVÁNÍ, ZEJMÉNA S POŽADAVKY NA OCHRANU ARCHITEKTONICKÝCH A URBANISTICKÝCH HODNOT V ÚZEMÍ A POŽADAVKY NA OCHRANU NEZASTAVĚNÉHO ÚZEMÍ</w:t>
        </w:r>
        <w:r w:rsidR="00773C48">
          <w:rPr>
            <w:webHidden/>
          </w:rPr>
          <w:tab/>
        </w:r>
        <w:r w:rsidR="00773C48">
          <w:rPr>
            <w:webHidden/>
          </w:rPr>
          <w:fldChar w:fldCharType="begin"/>
        </w:r>
        <w:r w:rsidR="00773C48">
          <w:rPr>
            <w:webHidden/>
          </w:rPr>
          <w:instrText xml:space="preserve"> PAGEREF _Toc507569242 \h </w:instrText>
        </w:r>
        <w:r w:rsidR="00773C48">
          <w:rPr>
            <w:webHidden/>
          </w:rPr>
        </w:r>
        <w:r w:rsidR="00773C48">
          <w:rPr>
            <w:webHidden/>
          </w:rPr>
          <w:fldChar w:fldCharType="separate"/>
        </w:r>
        <w:r w:rsidR="00150FB4">
          <w:rPr>
            <w:webHidden/>
          </w:rPr>
          <w:t>43</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43" w:history="1">
        <w:r w:rsidR="00773C48" w:rsidRPr="00086682">
          <w:rPr>
            <w:rStyle w:val="Hypertextovodkaz"/>
          </w:rPr>
          <w:t>D.</w:t>
        </w:r>
        <w:r w:rsidR="00773C48">
          <w:rPr>
            <w:rFonts w:asciiTheme="minorHAnsi" w:eastAsiaTheme="minorEastAsia" w:hAnsiTheme="minorHAnsi" w:cstheme="minorBidi"/>
            <w:b w:val="0"/>
            <w:lang w:eastAsia="cs-CZ"/>
          </w:rPr>
          <w:tab/>
        </w:r>
        <w:r w:rsidR="00773C48" w:rsidRPr="00086682">
          <w:rPr>
            <w:rStyle w:val="Hypertextovodkaz"/>
          </w:rPr>
          <w:t>VYHODNOCENÍ SOULADU S POŽADAVKY ZVLÁŠTNÍCH PRÁVNÍCH PŘEDPISŮ A SE STANOVISKY DOTČENÝCH ORGÁNŮ PODLE ZVLÁŠTNÍCH PRÁVNÍCH PŘEDPISŮ, POPŘÍPADĚ S VÝSLEDKEM ŘEŠENÍ ROZPORŮ</w:t>
        </w:r>
        <w:r w:rsidR="00773C48">
          <w:rPr>
            <w:webHidden/>
          </w:rPr>
          <w:tab/>
        </w:r>
        <w:r w:rsidR="00773C48">
          <w:rPr>
            <w:webHidden/>
          </w:rPr>
          <w:fldChar w:fldCharType="begin"/>
        </w:r>
        <w:r w:rsidR="00773C48">
          <w:rPr>
            <w:webHidden/>
          </w:rPr>
          <w:instrText xml:space="preserve"> PAGEREF _Toc507569243 \h </w:instrText>
        </w:r>
        <w:r w:rsidR="00773C48">
          <w:rPr>
            <w:webHidden/>
          </w:rPr>
        </w:r>
        <w:r w:rsidR="00773C48">
          <w:rPr>
            <w:webHidden/>
          </w:rPr>
          <w:fldChar w:fldCharType="separate"/>
        </w:r>
        <w:r w:rsidR="00150FB4">
          <w:rPr>
            <w:webHidden/>
          </w:rPr>
          <w:t>43</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44" w:history="1">
        <w:r w:rsidR="00773C48" w:rsidRPr="00086682">
          <w:rPr>
            <w:rStyle w:val="Hypertextovodkaz"/>
          </w:rPr>
          <w:t>E.</w:t>
        </w:r>
        <w:r w:rsidR="00773C48">
          <w:rPr>
            <w:rFonts w:asciiTheme="minorHAnsi" w:eastAsiaTheme="minorEastAsia" w:hAnsiTheme="minorHAnsi" w:cstheme="minorBidi"/>
            <w:b w:val="0"/>
            <w:lang w:eastAsia="cs-CZ"/>
          </w:rPr>
          <w:tab/>
        </w:r>
        <w:r w:rsidR="00773C48" w:rsidRPr="00086682">
          <w:rPr>
            <w:rStyle w:val="Hypertextovodkaz"/>
          </w:rPr>
          <w:t>VYHODNOCENÍ  SPLNĚNÍ POŽADAVKŮ ZADÁNÍ  A SOULADU S POKYNY  K DOPRACOVÁNÍ NÁVRHU ÚZEMNÍHO PLÁNU</w:t>
        </w:r>
        <w:r w:rsidR="00773C48">
          <w:rPr>
            <w:webHidden/>
          </w:rPr>
          <w:tab/>
        </w:r>
        <w:r w:rsidR="00773C48">
          <w:rPr>
            <w:webHidden/>
          </w:rPr>
          <w:fldChar w:fldCharType="begin"/>
        </w:r>
        <w:r w:rsidR="00773C48">
          <w:rPr>
            <w:webHidden/>
          </w:rPr>
          <w:instrText xml:space="preserve"> PAGEREF _Toc507569244 \h </w:instrText>
        </w:r>
        <w:r w:rsidR="00773C48">
          <w:rPr>
            <w:webHidden/>
          </w:rPr>
        </w:r>
        <w:r w:rsidR="00773C48">
          <w:rPr>
            <w:webHidden/>
          </w:rPr>
          <w:fldChar w:fldCharType="separate"/>
        </w:r>
        <w:r w:rsidR="00150FB4">
          <w:rPr>
            <w:webHidden/>
          </w:rPr>
          <w:t>61</w:t>
        </w:r>
        <w:r w:rsidR="00773C48">
          <w:rPr>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45" w:history="1">
        <w:r w:rsidR="00773C48" w:rsidRPr="00086682">
          <w:rPr>
            <w:rStyle w:val="Hypertextovodkaz"/>
            <w:noProof/>
          </w:rPr>
          <w:t>E1</w:t>
        </w:r>
        <w:r w:rsidR="00773C48">
          <w:rPr>
            <w:rFonts w:asciiTheme="minorHAnsi" w:eastAsiaTheme="minorEastAsia" w:hAnsiTheme="minorHAnsi" w:cstheme="minorBidi"/>
            <w:noProof/>
            <w:lang w:eastAsia="cs-CZ"/>
          </w:rPr>
          <w:tab/>
        </w:r>
        <w:r w:rsidR="00773C48" w:rsidRPr="00086682">
          <w:rPr>
            <w:rStyle w:val="Hypertextovodkaz"/>
            <w:noProof/>
          </w:rPr>
          <w:t xml:space="preserve"> ÚDAJE O SPLNĚNÍ ZADÁNÍ</w:t>
        </w:r>
        <w:r w:rsidR="00773C48">
          <w:rPr>
            <w:noProof/>
            <w:webHidden/>
          </w:rPr>
          <w:tab/>
        </w:r>
        <w:r w:rsidR="00773C48">
          <w:rPr>
            <w:noProof/>
            <w:webHidden/>
          </w:rPr>
          <w:fldChar w:fldCharType="begin"/>
        </w:r>
        <w:r w:rsidR="00773C48">
          <w:rPr>
            <w:noProof/>
            <w:webHidden/>
          </w:rPr>
          <w:instrText xml:space="preserve"> PAGEREF _Toc507569245 \h </w:instrText>
        </w:r>
        <w:r w:rsidR="00773C48">
          <w:rPr>
            <w:noProof/>
            <w:webHidden/>
          </w:rPr>
        </w:r>
        <w:r w:rsidR="00773C48">
          <w:rPr>
            <w:noProof/>
            <w:webHidden/>
          </w:rPr>
          <w:fldChar w:fldCharType="separate"/>
        </w:r>
        <w:r w:rsidR="00150FB4">
          <w:rPr>
            <w:noProof/>
            <w:webHidden/>
          </w:rPr>
          <w:t>61</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46" w:history="1">
        <w:r w:rsidR="00773C48" w:rsidRPr="00086682">
          <w:rPr>
            <w:rStyle w:val="Hypertextovodkaz"/>
            <w:noProof/>
          </w:rPr>
          <w:t>E2</w:t>
        </w:r>
        <w:r w:rsidR="00773C48">
          <w:rPr>
            <w:rFonts w:asciiTheme="minorHAnsi" w:eastAsiaTheme="minorEastAsia" w:hAnsiTheme="minorHAnsi" w:cstheme="minorBidi"/>
            <w:noProof/>
            <w:lang w:eastAsia="cs-CZ"/>
          </w:rPr>
          <w:tab/>
        </w:r>
        <w:r w:rsidR="00773C48" w:rsidRPr="00086682">
          <w:rPr>
            <w:rStyle w:val="Hypertextovodkaz"/>
            <w:noProof/>
          </w:rPr>
          <w:t xml:space="preserve"> VYHODNOCENÍ SOULADU S POŽADAVKY NA DOPRACOVÁNÍ NÁVRHU ÚZEMNÍHO PLÁNU</w:t>
        </w:r>
        <w:r w:rsidR="00773C48">
          <w:rPr>
            <w:noProof/>
            <w:webHidden/>
          </w:rPr>
          <w:tab/>
        </w:r>
        <w:r w:rsidR="00773C48">
          <w:rPr>
            <w:noProof/>
            <w:webHidden/>
          </w:rPr>
          <w:fldChar w:fldCharType="begin"/>
        </w:r>
        <w:r w:rsidR="00773C48">
          <w:rPr>
            <w:noProof/>
            <w:webHidden/>
          </w:rPr>
          <w:instrText xml:space="preserve"> PAGEREF _Toc507569246 \h </w:instrText>
        </w:r>
        <w:r w:rsidR="00773C48">
          <w:rPr>
            <w:noProof/>
            <w:webHidden/>
          </w:rPr>
        </w:r>
        <w:r w:rsidR="00773C48">
          <w:rPr>
            <w:noProof/>
            <w:webHidden/>
          </w:rPr>
          <w:fldChar w:fldCharType="separate"/>
        </w:r>
        <w:r w:rsidR="00150FB4">
          <w:rPr>
            <w:noProof/>
            <w:webHidden/>
          </w:rPr>
          <w:t>65</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47" w:history="1">
        <w:r w:rsidR="00773C48" w:rsidRPr="00086682">
          <w:rPr>
            <w:rStyle w:val="Hypertextovodkaz"/>
          </w:rPr>
          <w:t>F.</w:t>
        </w:r>
        <w:r w:rsidR="00773C48">
          <w:rPr>
            <w:rFonts w:asciiTheme="minorHAnsi" w:eastAsiaTheme="minorEastAsia" w:hAnsiTheme="minorHAnsi" w:cstheme="minorBidi"/>
            <w:b w:val="0"/>
            <w:lang w:eastAsia="cs-CZ"/>
          </w:rPr>
          <w:tab/>
        </w:r>
        <w:r w:rsidR="00773C48" w:rsidRPr="00086682">
          <w:rPr>
            <w:rStyle w:val="Hypertextovodkaz"/>
          </w:rPr>
          <w:t>KOMPLEXNÍ ZDŮVODNĚNÍ PŘIJATÉHO ŘEŠENÍ VČETNĚ VYBRANÉ VARIANTY</w:t>
        </w:r>
        <w:r w:rsidR="00773C48">
          <w:rPr>
            <w:webHidden/>
          </w:rPr>
          <w:tab/>
        </w:r>
        <w:r w:rsidR="00773C48">
          <w:rPr>
            <w:webHidden/>
          </w:rPr>
          <w:fldChar w:fldCharType="begin"/>
        </w:r>
        <w:r w:rsidR="00773C48">
          <w:rPr>
            <w:webHidden/>
          </w:rPr>
          <w:instrText xml:space="preserve"> PAGEREF _Toc507569247 \h </w:instrText>
        </w:r>
        <w:r w:rsidR="00773C48">
          <w:rPr>
            <w:webHidden/>
          </w:rPr>
        </w:r>
        <w:r w:rsidR="00773C48">
          <w:rPr>
            <w:webHidden/>
          </w:rPr>
          <w:fldChar w:fldCharType="separate"/>
        </w:r>
        <w:r w:rsidR="00150FB4">
          <w:rPr>
            <w:webHidden/>
          </w:rPr>
          <w:t>66</w:t>
        </w:r>
        <w:r w:rsidR="00773C48">
          <w:rPr>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48" w:history="1">
        <w:r w:rsidR="00773C48" w:rsidRPr="00086682">
          <w:rPr>
            <w:rStyle w:val="Hypertextovodkaz"/>
            <w:noProof/>
          </w:rPr>
          <w:t>F1</w:t>
        </w:r>
        <w:r w:rsidR="00773C48">
          <w:rPr>
            <w:rFonts w:asciiTheme="minorHAnsi" w:eastAsiaTheme="minorEastAsia" w:hAnsiTheme="minorHAnsi" w:cstheme="minorBidi"/>
            <w:noProof/>
            <w:lang w:eastAsia="cs-CZ"/>
          </w:rPr>
          <w:tab/>
        </w:r>
        <w:r w:rsidR="00773C48" w:rsidRPr="00086682">
          <w:rPr>
            <w:rStyle w:val="Hypertextovodkaz"/>
            <w:noProof/>
          </w:rPr>
          <w:t>URBANISTICKÉ ŘEŠENÍ</w:t>
        </w:r>
        <w:r w:rsidR="00773C48">
          <w:rPr>
            <w:noProof/>
            <w:webHidden/>
          </w:rPr>
          <w:tab/>
        </w:r>
        <w:r w:rsidR="00773C48">
          <w:rPr>
            <w:noProof/>
            <w:webHidden/>
          </w:rPr>
          <w:fldChar w:fldCharType="begin"/>
        </w:r>
        <w:r w:rsidR="00773C48">
          <w:rPr>
            <w:noProof/>
            <w:webHidden/>
          </w:rPr>
          <w:instrText xml:space="preserve"> PAGEREF _Toc507569248 \h </w:instrText>
        </w:r>
        <w:r w:rsidR="00773C48">
          <w:rPr>
            <w:noProof/>
            <w:webHidden/>
          </w:rPr>
        </w:r>
        <w:r w:rsidR="00773C48">
          <w:rPr>
            <w:noProof/>
            <w:webHidden/>
          </w:rPr>
          <w:fldChar w:fldCharType="separate"/>
        </w:r>
        <w:r w:rsidR="00150FB4">
          <w:rPr>
            <w:noProof/>
            <w:webHidden/>
          </w:rPr>
          <w:t>66</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49" w:history="1">
        <w:r w:rsidR="00773C48" w:rsidRPr="00086682">
          <w:rPr>
            <w:rStyle w:val="Hypertextovodkaz"/>
            <w:noProof/>
          </w:rPr>
          <w:t>F2</w:t>
        </w:r>
        <w:r w:rsidR="00773C48">
          <w:rPr>
            <w:rFonts w:asciiTheme="minorHAnsi" w:eastAsiaTheme="minorEastAsia" w:hAnsiTheme="minorHAnsi" w:cstheme="minorBidi"/>
            <w:noProof/>
            <w:lang w:eastAsia="cs-CZ"/>
          </w:rPr>
          <w:tab/>
        </w:r>
        <w:r w:rsidR="00773C48" w:rsidRPr="00086682">
          <w:rPr>
            <w:rStyle w:val="Hypertextovodkaz"/>
            <w:noProof/>
          </w:rPr>
          <w:t>OBYTNÁ VÝSTAVBA A OBČANSKÁ VYBAVENOST</w:t>
        </w:r>
        <w:r w:rsidR="00773C48">
          <w:rPr>
            <w:noProof/>
            <w:webHidden/>
          </w:rPr>
          <w:tab/>
        </w:r>
        <w:r w:rsidR="00773C48">
          <w:rPr>
            <w:noProof/>
            <w:webHidden/>
          </w:rPr>
          <w:fldChar w:fldCharType="begin"/>
        </w:r>
        <w:r w:rsidR="00773C48">
          <w:rPr>
            <w:noProof/>
            <w:webHidden/>
          </w:rPr>
          <w:instrText xml:space="preserve"> PAGEREF _Toc507569249 \h </w:instrText>
        </w:r>
        <w:r w:rsidR="00773C48">
          <w:rPr>
            <w:noProof/>
            <w:webHidden/>
          </w:rPr>
        </w:r>
        <w:r w:rsidR="00773C48">
          <w:rPr>
            <w:noProof/>
            <w:webHidden/>
          </w:rPr>
          <w:fldChar w:fldCharType="separate"/>
        </w:r>
        <w:r w:rsidR="00150FB4">
          <w:rPr>
            <w:noProof/>
            <w:webHidden/>
          </w:rPr>
          <w:t>69</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50" w:history="1">
        <w:r w:rsidR="00773C48" w:rsidRPr="00086682">
          <w:rPr>
            <w:rStyle w:val="Hypertextovodkaz"/>
            <w:noProof/>
          </w:rPr>
          <w:t>F3</w:t>
        </w:r>
        <w:r w:rsidR="00773C48">
          <w:rPr>
            <w:rFonts w:asciiTheme="minorHAnsi" w:eastAsiaTheme="minorEastAsia" w:hAnsiTheme="minorHAnsi" w:cstheme="minorBidi"/>
            <w:noProof/>
            <w:lang w:eastAsia="cs-CZ"/>
          </w:rPr>
          <w:tab/>
        </w:r>
        <w:r w:rsidR="00773C48" w:rsidRPr="00086682">
          <w:rPr>
            <w:rStyle w:val="Hypertextovodkaz"/>
            <w:noProof/>
          </w:rPr>
          <w:t>VÝROBA</w:t>
        </w:r>
        <w:r w:rsidR="00773C48">
          <w:rPr>
            <w:noProof/>
            <w:webHidden/>
          </w:rPr>
          <w:tab/>
        </w:r>
        <w:r w:rsidR="00773C48">
          <w:rPr>
            <w:noProof/>
            <w:webHidden/>
          </w:rPr>
          <w:fldChar w:fldCharType="begin"/>
        </w:r>
        <w:r w:rsidR="00773C48">
          <w:rPr>
            <w:noProof/>
            <w:webHidden/>
          </w:rPr>
          <w:instrText xml:space="preserve"> PAGEREF _Toc507569250 \h </w:instrText>
        </w:r>
        <w:r w:rsidR="00773C48">
          <w:rPr>
            <w:noProof/>
            <w:webHidden/>
          </w:rPr>
        </w:r>
        <w:r w:rsidR="00773C48">
          <w:rPr>
            <w:noProof/>
            <w:webHidden/>
          </w:rPr>
          <w:fldChar w:fldCharType="separate"/>
        </w:r>
        <w:r w:rsidR="00150FB4">
          <w:rPr>
            <w:noProof/>
            <w:webHidden/>
          </w:rPr>
          <w:t>70</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51" w:history="1">
        <w:r w:rsidR="00773C48" w:rsidRPr="00086682">
          <w:rPr>
            <w:rStyle w:val="Hypertextovodkaz"/>
            <w:noProof/>
          </w:rPr>
          <w:t>F4</w:t>
        </w:r>
        <w:r w:rsidR="00773C48">
          <w:rPr>
            <w:rFonts w:asciiTheme="minorHAnsi" w:eastAsiaTheme="minorEastAsia" w:hAnsiTheme="minorHAnsi" w:cstheme="minorBidi"/>
            <w:noProof/>
            <w:lang w:eastAsia="cs-CZ"/>
          </w:rPr>
          <w:tab/>
        </w:r>
        <w:r w:rsidR="00773C48" w:rsidRPr="00086682">
          <w:rPr>
            <w:rStyle w:val="Hypertextovodkaz"/>
            <w:noProof/>
          </w:rPr>
          <w:t>REKREACE A SPORT</w:t>
        </w:r>
        <w:r w:rsidR="00773C48">
          <w:rPr>
            <w:noProof/>
            <w:webHidden/>
          </w:rPr>
          <w:tab/>
        </w:r>
        <w:r w:rsidR="00773C48">
          <w:rPr>
            <w:noProof/>
            <w:webHidden/>
          </w:rPr>
          <w:fldChar w:fldCharType="begin"/>
        </w:r>
        <w:r w:rsidR="00773C48">
          <w:rPr>
            <w:noProof/>
            <w:webHidden/>
          </w:rPr>
          <w:instrText xml:space="preserve"> PAGEREF _Toc507569251 \h </w:instrText>
        </w:r>
        <w:r w:rsidR="00773C48">
          <w:rPr>
            <w:noProof/>
            <w:webHidden/>
          </w:rPr>
        </w:r>
        <w:r w:rsidR="00773C48">
          <w:rPr>
            <w:noProof/>
            <w:webHidden/>
          </w:rPr>
          <w:fldChar w:fldCharType="separate"/>
        </w:r>
        <w:r w:rsidR="00150FB4">
          <w:rPr>
            <w:noProof/>
            <w:webHidden/>
          </w:rPr>
          <w:t>70</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52" w:history="1">
        <w:r w:rsidR="00773C48" w:rsidRPr="00086682">
          <w:rPr>
            <w:rStyle w:val="Hypertextovodkaz"/>
            <w:noProof/>
          </w:rPr>
          <w:t>F5</w:t>
        </w:r>
        <w:r w:rsidR="00773C48">
          <w:rPr>
            <w:rFonts w:asciiTheme="minorHAnsi" w:eastAsiaTheme="minorEastAsia" w:hAnsiTheme="minorHAnsi" w:cstheme="minorBidi"/>
            <w:noProof/>
            <w:lang w:eastAsia="cs-CZ"/>
          </w:rPr>
          <w:tab/>
        </w:r>
        <w:r w:rsidR="00773C48" w:rsidRPr="00086682">
          <w:rPr>
            <w:rStyle w:val="Hypertextovodkaz"/>
            <w:noProof/>
          </w:rPr>
          <w:t>KRAJINA</w:t>
        </w:r>
        <w:r w:rsidR="00773C48">
          <w:rPr>
            <w:noProof/>
            <w:webHidden/>
          </w:rPr>
          <w:tab/>
        </w:r>
        <w:r w:rsidR="00773C48">
          <w:rPr>
            <w:noProof/>
            <w:webHidden/>
          </w:rPr>
          <w:fldChar w:fldCharType="begin"/>
        </w:r>
        <w:r w:rsidR="00773C48">
          <w:rPr>
            <w:noProof/>
            <w:webHidden/>
          </w:rPr>
          <w:instrText xml:space="preserve"> PAGEREF _Toc507569252 \h </w:instrText>
        </w:r>
        <w:r w:rsidR="00773C48">
          <w:rPr>
            <w:noProof/>
            <w:webHidden/>
          </w:rPr>
        </w:r>
        <w:r w:rsidR="00773C48">
          <w:rPr>
            <w:noProof/>
            <w:webHidden/>
          </w:rPr>
          <w:fldChar w:fldCharType="separate"/>
        </w:r>
        <w:r w:rsidR="00150FB4">
          <w:rPr>
            <w:noProof/>
            <w:webHidden/>
          </w:rPr>
          <w:t>71</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53" w:history="1">
        <w:r w:rsidR="00773C48" w:rsidRPr="00086682">
          <w:rPr>
            <w:rStyle w:val="Hypertextovodkaz"/>
            <w:noProof/>
          </w:rPr>
          <w:t>F6</w:t>
        </w:r>
        <w:r w:rsidR="00773C48">
          <w:rPr>
            <w:rFonts w:asciiTheme="minorHAnsi" w:eastAsiaTheme="minorEastAsia" w:hAnsiTheme="minorHAnsi" w:cstheme="minorBidi"/>
            <w:noProof/>
            <w:lang w:eastAsia="cs-CZ"/>
          </w:rPr>
          <w:tab/>
        </w:r>
        <w:r w:rsidR="00773C48" w:rsidRPr="00086682">
          <w:rPr>
            <w:rStyle w:val="Hypertextovodkaz"/>
            <w:noProof/>
          </w:rPr>
          <w:t>DOPRAVA</w:t>
        </w:r>
        <w:r w:rsidR="00773C48">
          <w:rPr>
            <w:noProof/>
            <w:webHidden/>
          </w:rPr>
          <w:tab/>
        </w:r>
        <w:r w:rsidR="00773C48">
          <w:rPr>
            <w:noProof/>
            <w:webHidden/>
          </w:rPr>
          <w:fldChar w:fldCharType="begin"/>
        </w:r>
        <w:r w:rsidR="00773C48">
          <w:rPr>
            <w:noProof/>
            <w:webHidden/>
          </w:rPr>
          <w:instrText xml:space="preserve"> PAGEREF _Toc507569253 \h </w:instrText>
        </w:r>
        <w:r w:rsidR="00773C48">
          <w:rPr>
            <w:noProof/>
            <w:webHidden/>
          </w:rPr>
        </w:r>
        <w:r w:rsidR="00773C48">
          <w:rPr>
            <w:noProof/>
            <w:webHidden/>
          </w:rPr>
          <w:fldChar w:fldCharType="separate"/>
        </w:r>
        <w:r w:rsidR="00150FB4">
          <w:rPr>
            <w:noProof/>
            <w:webHidden/>
          </w:rPr>
          <w:t>72</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54" w:history="1">
        <w:r w:rsidR="00773C48" w:rsidRPr="00086682">
          <w:rPr>
            <w:rStyle w:val="Hypertextovodkaz"/>
            <w:noProof/>
          </w:rPr>
          <w:t>F7</w:t>
        </w:r>
        <w:r w:rsidR="00773C48">
          <w:rPr>
            <w:rFonts w:asciiTheme="minorHAnsi" w:eastAsiaTheme="minorEastAsia" w:hAnsiTheme="minorHAnsi" w:cstheme="minorBidi"/>
            <w:noProof/>
            <w:lang w:eastAsia="cs-CZ"/>
          </w:rPr>
          <w:tab/>
        </w:r>
        <w:r w:rsidR="00773C48" w:rsidRPr="00086682">
          <w:rPr>
            <w:rStyle w:val="Hypertextovodkaz"/>
            <w:noProof/>
          </w:rPr>
          <w:t>VODNÍ HOSPODÁŘSTVÍ</w:t>
        </w:r>
        <w:r w:rsidR="00773C48">
          <w:rPr>
            <w:noProof/>
            <w:webHidden/>
          </w:rPr>
          <w:tab/>
        </w:r>
        <w:r w:rsidR="00773C48">
          <w:rPr>
            <w:noProof/>
            <w:webHidden/>
          </w:rPr>
          <w:fldChar w:fldCharType="begin"/>
        </w:r>
        <w:r w:rsidR="00773C48">
          <w:rPr>
            <w:noProof/>
            <w:webHidden/>
          </w:rPr>
          <w:instrText xml:space="preserve"> PAGEREF _Toc507569254 \h </w:instrText>
        </w:r>
        <w:r w:rsidR="00773C48">
          <w:rPr>
            <w:noProof/>
            <w:webHidden/>
          </w:rPr>
        </w:r>
        <w:r w:rsidR="00773C48">
          <w:rPr>
            <w:noProof/>
            <w:webHidden/>
          </w:rPr>
          <w:fldChar w:fldCharType="separate"/>
        </w:r>
        <w:r w:rsidR="00150FB4">
          <w:rPr>
            <w:noProof/>
            <w:webHidden/>
          </w:rPr>
          <w:t>76</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55" w:history="1">
        <w:r w:rsidR="00773C48" w:rsidRPr="00086682">
          <w:rPr>
            <w:rStyle w:val="Hypertextovodkaz"/>
            <w:noProof/>
          </w:rPr>
          <w:t>F8</w:t>
        </w:r>
        <w:r w:rsidR="00773C48">
          <w:rPr>
            <w:rFonts w:asciiTheme="minorHAnsi" w:eastAsiaTheme="minorEastAsia" w:hAnsiTheme="minorHAnsi" w:cstheme="minorBidi"/>
            <w:noProof/>
            <w:lang w:eastAsia="cs-CZ"/>
          </w:rPr>
          <w:tab/>
        </w:r>
        <w:r w:rsidR="00773C48" w:rsidRPr="00086682">
          <w:rPr>
            <w:rStyle w:val="Hypertextovodkaz"/>
            <w:noProof/>
          </w:rPr>
          <w:t>ZÁSOBOVÁNÍ ELEKTRICKOU ENERGIÍ</w:t>
        </w:r>
        <w:r w:rsidR="00773C48">
          <w:rPr>
            <w:noProof/>
            <w:webHidden/>
          </w:rPr>
          <w:tab/>
        </w:r>
        <w:r w:rsidR="00773C48">
          <w:rPr>
            <w:noProof/>
            <w:webHidden/>
          </w:rPr>
          <w:fldChar w:fldCharType="begin"/>
        </w:r>
        <w:r w:rsidR="00773C48">
          <w:rPr>
            <w:noProof/>
            <w:webHidden/>
          </w:rPr>
          <w:instrText xml:space="preserve"> PAGEREF _Toc507569255 \h </w:instrText>
        </w:r>
        <w:r w:rsidR="00773C48">
          <w:rPr>
            <w:noProof/>
            <w:webHidden/>
          </w:rPr>
        </w:r>
        <w:r w:rsidR="00773C48">
          <w:rPr>
            <w:noProof/>
            <w:webHidden/>
          </w:rPr>
          <w:fldChar w:fldCharType="separate"/>
        </w:r>
        <w:r w:rsidR="00150FB4">
          <w:rPr>
            <w:noProof/>
            <w:webHidden/>
          </w:rPr>
          <w:t>79</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56" w:history="1">
        <w:r w:rsidR="00773C48" w:rsidRPr="00086682">
          <w:rPr>
            <w:rStyle w:val="Hypertextovodkaz"/>
            <w:noProof/>
          </w:rPr>
          <w:t>F9</w:t>
        </w:r>
        <w:r w:rsidR="00773C48">
          <w:rPr>
            <w:rFonts w:asciiTheme="minorHAnsi" w:eastAsiaTheme="minorEastAsia" w:hAnsiTheme="minorHAnsi" w:cstheme="minorBidi"/>
            <w:noProof/>
            <w:lang w:eastAsia="cs-CZ"/>
          </w:rPr>
          <w:tab/>
        </w:r>
        <w:r w:rsidR="00773C48" w:rsidRPr="00086682">
          <w:rPr>
            <w:rStyle w:val="Hypertextovodkaz"/>
            <w:noProof/>
          </w:rPr>
          <w:t>ZÁSOBOVÁNÍ PLYNEM</w:t>
        </w:r>
        <w:r w:rsidR="00773C48">
          <w:rPr>
            <w:noProof/>
            <w:webHidden/>
          </w:rPr>
          <w:tab/>
        </w:r>
        <w:r w:rsidR="00773C48">
          <w:rPr>
            <w:noProof/>
            <w:webHidden/>
          </w:rPr>
          <w:fldChar w:fldCharType="begin"/>
        </w:r>
        <w:r w:rsidR="00773C48">
          <w:rPr>
            <w:noProof/>
            <w:webHidden/>
          </w:rPr>
          <w:instrText xml:space="preserve"> PAGEREF _Toc507569256 \h </w:instrText>
        </w:r>
        <w:r w:rsidR="00773C48">
          <w:rPr>
            <w:noProof/>
            <w:webHidden/>
          </w:rPr>
        </w:r>
        <w:r w:rsidR="00773C48">
          <w:rPr>
            <w:noProof/>
            <w:webHidden/>
          </w:rPr>
          <w:fldChar w:fldCharType="separate"/>
        </w:r>
        <w:r w:rsidR="00150FB4">
          <w:rPr>
            <w:noProof/>
            <w:webHidden/>
          </w:rPr>
          <w:t>81</w:t>
        </w:r>
        <w:r w:rsidR="00773C48">
          <w:rPr>
            <w:noProof/>
            <w:webHidden/>
          </w:rPr>
          <w:fldChar w:fldCharType="end"/>
        </w:r>
      </w:hyperlink>
    </w:p>
    <w:p w:rsidR="00773C48" w:rsidRDefault="00D8353F">
      <w:pPr>
        <w:pStyle w:val="Obsah3"/>
        <w:rPr>
          <w:rFonts w:asciiTheme="minorHAnsi" w:eastAsiaTheme="minorEastAsia" w:hAnsiTheme="minorHAnsi" w:cstheme="minorBidi"/>
          <w:noProof/>
          <w:lang w:eastAsia="cs-CZ"/>
        </w:rPr>
      </w:pPr>
      <w:hyperlink w:anchor="_Toc507569257" w:history="1">
        <w:r w:rsidR="00773C48" w:rsidRPr="00086682">
          <w:rPr>
            <w:rStyle w:val="Hypertextovodkaz"/>
            <w:noProof/>
          </w:rPr>
          <w:t>F10</w:t>
        </w:r>
        <w:r w:rsidR="00773C48">
          <w:rPr>
            <w:rFonts w:asciiTheme="minorHAnsi" w:eastAsiaTheme="minorEastAsia" w:hAnsiTheme="minorHAnsi" w:cstheme="minorBidi"/>
            <w:noProof/>
            <w:lang w:eastAsia="cs-CZ"/>
          </w:rPr>
          <w:tab/>
        </w:r>
        <w:r w:rsidR="00773C48" w:rsidRPr="00086682">
          <w:rPr>
            <w:rStyle w:val="Hypertextovodkaz"/>
            <w:noProof/>
          </w:rPr>
          <w:t>CIVILNÍ OCHRANA</w:t>
        </w:r>
        <w:r w:rsidR="00773C48">
          <w:rPr>
            <w:noProof/>
            <w:webHidden/>
          </w:rPr>
          <w:tab/>
        </w:r>
        <w:r w:rsidR="00773C48">
          <w:rPr>
            <w:noProof/>
            <w:webHidden/>
          </w:rPr>
          <w:fldChar w:fldCharType="begin"/>
        </w:r>
        <w:r w:rsidR="00773C48">
          <w:rPr>
            <w:noProof/>
            <w:webHidden/>
          </w:rPr>
          <w:instrText xml:space="preserve"> PAGEREF _Toc507569257 \h </w:instrText>
        </w:r>
        <w:r w:rsidR="00773C48">
          <w:rPr>
            <w:noProof/>
            <w:webHidden/>
          </w:rPr>
        </w:r>
        <w:r w:rsidR="00773C48">
          <w:rPr>
            <w:noProof/>
            <w:webHidden/>
          </w:rPr>
          <w:fldChar w:fldCharType="separate"/>
        </w:r>
        <w:r w:rsidR="00150FB4">
          <w:rPr>
            <w:noProof/>
            <w:webHidden/>
          </w:rPr>
          <w:t>84</w:t>
        </w:r>
        <w:r w:rsidR="00773C48">
          <w:rPr>
            <w:noProof/>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58" w:history="1">
        <w:r w:rsidR="00773C48" w:rsidRPr="00086682">
          <w:rPr>
            <w:rStyle w:val="Hypertextovodkaz"/>
          </w:rPr>
          <w:t>G.</w:t>
        </w:r>
        <w:r w:rsidR="00773C48">
          <w:rPr>
            <w:rFonts w:asciiTheme="minorHAnsi" w:eastAsiaTheme="minorEastAsia" w:hAnsiTheme="minorHAnsi" w:cstheme="minorBidi"/>
            <w:b w:val="0"/>
            <w:lang w:eastAsia="cs-CZ"/>
          </w:rPr>
          <w:tab/>
        </w:r>
        <w:r w:rsidR="00773C48" w:rsidRPr="00086682">
          <w:rPr>
            <w:rStyle w:val="Hypertextovodkaz"/>
          </w:rPr>
          <w:t>VYHODNOCENÍ ÚČELNÉHO VYUŽITÍ ZASTAVĚNÉHO ÚZEMÍ A VYHODNOCENÍ POTŘEBY VYMEZENÍ ZASTAVITELNÝCH PLOCH</w:t>
        </w:r>
        <w:r w:rsidR="00773C48">
          <w:rPr>
            <w:webHidden/>
          </w:rPr>
          <w:tab/>
        </w:r>
        <w:r w:rsidR="00773C48">
          <w:rPr>
            <w:webHidden/>
          </w:rPr>
          <w:fldChar w:fldCharType="begin"/>
        </w:r>
        <w:r w:rsidR="00773C48">
          <w:rPr>
            <w:webHidden/>
          </w:rPr>
          <w:instrText xml:space="preserve"> PAGEREF _Toc507569258 \h </w:instrText>
        </w:r>
        <w:r w:rsidR="00773C48">
          <w:rPr>
            <w:webHidden/>
          </w:rPr>
        </w:r>
        <w:r w:rsidR="00773C48">
          <w:rPr>
            <w:webHidden/>
          </w:rPr>
          <w:fldChar w:fldCharType="separate"/>
        </w:r>
        <w:r w:rsidR="00150FB4">
          <w:rPr>
            <w:webHidden/>
          </w:rPr>
          <w:t>85</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59" w:history="1">
        <w:r w:rsidR="00773C48" w:rsidRPr="00086682">
          <w:rPr>
            <w:rStyle w:val="Hypertextovodkaz"/>
          </w:rPr>
          <w:t>H.</w:t>
        </w:r>
        <w:r w:rsidR="00773C48">
          <w:rPr>
            <w:rFonts w:asciiTheme="minorHAnsi" w:eastAsiaTheme="minorEastAsia" w:hAnsiTheme="minorHAnsi" w:cstheme="minorBidi"/>
            <w:b w:val="0"/>
            <w:lang w:eastAsia="cs-CZ"/>
          </w:rPr>
          <w:tab/>
        </w:r>
        <w:r w:rsidR="00773C48" w:rsidRPr="00086682">
          <w:rPr>
            <w:rStyle w:val="Hypertextovodkaz"/>
          </w:rPr>
          <w:t>VYHODNOCENÍ PŘEDPOKLÁDANÝCH DŮSLEDKŮ NAVRHOVANÉHO ŘEŠENÍ NA ZEMĚDĚLSKÝ PŮDNÍ FOND A NA POZEMKY URČENÉ K PLNĚNÍ FUNKCE LESA</w:t>
        </w:r>
        <w:r w:rsidR="00773C48">
          <w:rPr>
            <w:webHidden/>
          </w:rPr>
          <w:tab/>
        </w:r>
        <w:r w:rsidR="00773C48">
          <w:rPr>
            <w:webHidden/>
          </w:rPr>
          <w:fldChar w:fldCharType="begin"/>
        </w:r>
        <w:r w:rsidR="00773C48">
          <w:rPr>
            <w:webHidden/>
          </w:rPr>
          <w:instrText xml:space="preserve"> PAGEREF _Toc507569259 \h </w:instrText>
        </w:r>
        <w:r w:rsidR="00773C48">
          <w:rPr>
            <w:webHidden/>
          </w:rPr>
        </w:r>
        <w:r w:rsidR="00773C48">
          <w:rPr>
            <w:webHidden/>
          </w:rPr>
          <w:fldChar w:fldCharType="separate"/>
        </w:r>
        <w:r w:rsidR="00150FB4">
          <w:rPr>
            <w:webHidden/>
          </w:rPr>
          <w:t>85</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60" w:history="1">
        <w:r w:rsidR="00773C48" w:rsidRPr="00086682">
          <w:rPr>
            <w:rStyle w:val="Hypertextovodkaz"/>
          </w:rPr>
          <w:t>I.</w:t>
        </w:r>
        <w:r w:rsidR="00773C48">
          <w:rPr>
            <w:rFonts w:asciiTheme="minorHAnsi" w:eastAsiaTheme="minorEastAsia" w:hAnsiTheme="minorHAnsi" w:cstheme="minorBidi"/>
            <w:b w:val="0"/>
            <w:lang w:eastAsia="cs-CZ"/>
          </w:rPr>
          <w:tab/>
        </w:r>
        <w:r w:rsidR="00773C48" w:rsidRPr="00086682">
          <w:rPr>
            <w:rStyle w:val="Hypertextovodkaz"/>
          </w:rPr>
          <w:t>ZPRÁVA O VYHODNOCENÍ  VLIVŮ NA UDRŽITELNÝ ROZVOJ ÚZEMÍ OBSAHUJÍCÍ ZÁKLADNÍ INFORMACE O VÝSLEDCÍCH TOHOTO VYHODNOCENÍ VČETNĚ VÝSLEDKŮ VYHODNOCENÍ VLIVŮ NA ŽIVOTNÍ PROSTŘEDÍ</w:t>
        </w:r>
        <w:r w:rsidR="00773C48">
          <w:rPr>
            <w:webHidden/>
          </w:rPr>
          <w:tab/>
        </w:r>
        <w:r w:rsidR="00773C48">
          <w:rPr>
            <w:webHidden/>
          </w:rPr>
          <w:fldChar w:fldCharType="begin"/>
        </w:r>
        <w:r w:rsidR="00773C48">
          <w:rPr>
            <w:webHidden/>
          </w:rPr>
          <w:instrText xml:space="preserve"> PAGEREF _Toc507569260 \h </w:instrText>
        </w:r>
        <w:r w:rsidR="00773C48">
          <w:rPr>
            <w:webHidden/>
          </w:rPr>
        </w:r>
        <w:r w:rsidR="00773C48">
          <w:rPr>
            <w:webHidden/>
          </w:rPr>
          <w:fldChar w:fldCharType="separate"/>
        </w:r>
        <w:r w:rsidR="00150FB4">
          <w:rPr>
            <w:webHidden/>
          </w:rPr>
          <w:t>90</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61" w:history="1">
        <w:r w:rsidR="00773C48" w:rsidRPr="00086682">
          <w:rPr>
            <w:rStyle w:val="Hypertextovodkaz"/>
          </w:rPr>
          <w:t>J.</w:t>
        </w:r>
        <w:r w:rsidR="00773C48">
          <w:rPr>
            <w:rFonts w:asciiTheme="minorHAnsi" w:eastAsiaTheme="minorEastAsia" w:hAnsiTheme="minorHAnsi" w:cstheme="minorBidi"/>
            <w:b w:val="0"/>
            <w:lang w:eastAsia="cs-CZ"/>
          </w:rPr>
          <w:tab/>
        </w:r>
        <w:r w:rsidR="00773C48" w:rsidRPr="00086682">
          <w:rPr>
            <w:rStyle w:val="Hypertextovodkaz"/>
          </w:rPr>
          <w:t>STANOVISKO KRAJKÉHO ÚŘADU PODLE %50, ODST.5</w:t>
        </w:r>
        <w:r w:rsidR="00773C48">
          <w:rPr>
            <w:webHidden/>
          </w:rPr>
          <w:tab/>
        </w:r>
        <w:r w:rsidR="00773C48">
          <w:rPr>
            <w:webHidden/>
          </w:rPr>
          <w:fldChar w:fldCharType="begin"/>
        </w:r>
        <w:r w:rsidR="00773C48">
          <w:rPr>
            <w:webHidden/>
          </w:rPr>
          <w:instrText xml:space="preserve"> PAGEREF _Toc507569261 \h </w:instrText>
        </w:r>
        <w:r w:rsidR="00773C48">
          <w:rPr>
            <w:webHidden/>
          </w:rPr>
        </w:r>
        <w:r w:rsidR="00773C48">
          <w:rPr>
            <w:webHidden/>
          </w:rPr>
          <w:fldChar w:fldCharType="separate"/>
        </w:r>
        <w:r w:rsidR="00150FB4">
          <w:rPr>
            <w:webHidden/>
          </w:rPr>
          <w:t>91</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62" w:history="1">
        <w:r w:rsidR="00773C48" w:rsidRPr="00086682">
          <w:rPr>
            <w:rStyle w:val="Hypertextovodkaz"/>
          </w:rPr>
          <w:t>K.</w:t>
        </w:r>
        <w:r w:rsidR="00773C48">
          <w:rPr>
            <w:rFonts w:asciiTheme="minorHAnsi" w:eastAsiaTheme="minorEastAsia" w:hAnsiTheme="minorHAnsi" w:cstheme="minorBidi"/>
            <w:b w:val="0"/>
            <w:lang w:eastAsia="cs-CZ"/>
          </w:rPr>
          <w:tab/>
        </w:r>
        <w:r w:rsidR="00773C48" w:rsidRPr="00086682">
          <w:rPr>
            <w:rStyle w:val="Hypertextovodkaz"/>
          </w:rPr>
          <w:t>SDĚLENÍ, JAK BYLO STANOVISKO PODLE §50, ODST.5 ZOHLEDNĚNO</w:t>
        </w:r>
        <w:r w:rsidR="00773C48">
          <w:rPr>
            <w:webHidden/>
          </w:rPr>
          <w:tab/>
        </w:r>
        <w:r w:rsidR="00773C48">
          <w:rPr>
            <w:webHidden/>
          </w:rPr>
          <w:fldChar w:fldCharType="begin"/>
        </w:r>
        <w:r w:rsidR="00773C48">
          <w:rPr>
            <w:webHidden/>
          </w:rPr>
          <w:instrText xml:space="preserve"> PAGEREF _Toc507569262 \h </w:instrText>
        </w:r>
        <w:r w:rsidR="00773C48">
          <w:rPr>
            <w:webHidden/>
          </w:rPr>
        </w:r>
        <w:r w:rsidR="00773C48">
          <w:rPr>
            <w:webHidden/>
          </w:rPr>
          <w:fldChar w:fldCharType="separate"/>
        </w:r>
        <w:r w:rsidR="00150FB4">
          <w:rPr>
            <w:webHidden/>
          </w:rPr>
          <w:t>91</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63" w:history="1">
        <w:r w:rsidR="00773C48" w:rsidRPr="00086682">
          <w:rPr>
            <w:rStyle w:val="Hypertextovodkaz"/>
          </w:rPr>
          <w:t>L.</w:t>
        </w:r>
        <w:r w:rsidR="00773C48">
          <w:rPr>
            <w:rFonts w:asciiTheme="minorHAnsi" w:eastAsiaTheme="minorEastAsia" w:hAnsiTheme="minorHAnsi" w:cstheme="minorBidi"/>
            <w:b w:val="0"/>
            <w:lang w:eastAsia="cs-CZ"/>
          </w:rPr>
          <w:tab/>
        </w:r>
        <w:r w:rsidR="00773C48" w:rsidRPr="00086682">
          <w:rPr>
            <w:rStyle w:val="Hypertextovodkaz"/>
          </w:rPr>
          <w:t>VÝČET ZÁLEŽITOSTNÍ NADMÍSTNÍHO VÝZNAMU, KTEKRÉ NEJSOU ŘEŠENY V ZÁSADÁCH ÚZEMNÍHO ROZVOJE</w:t>
        </w:r>
        <w:r w:rsidR="00773C48">
          <w:rPr>
            <w:webHidden/>
          </w:rPr>
          <w:tab/>
        </w:r>
        <w:r w:rsidR="00773C48">
          <w:rPr>
            <w:webHidden/>
          </w:rPr>
          <w:fldChar w:fldCharType="begin"/>
        </w:r>
        <w:r w:rsidR="00773C48">
          <w:rPr>
            <w:webHidden/>
          </w:rPr>
          <w:instrText xml:space="preserve"> PAGEREF _Toc507569263 \h </w:instrText>
        </w:r>
        <w:r w:rsidR="00773C48">
          <w:rPr>
            <w:webHidden/>
          </w:rPr>
        </w:r>
        <w:r w:rsidR="00773C48">
          <w:rPr>
            <w:webHidden/>
          </w:rPr>
          <w:fldChar w:fldCharType="separate"/>
        </w:r>
        <w:r w:rsidR="00150FB4">
          <w:rPr>
            <w:webHidden/>
          </w:rPr>
          <w:t>91</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64" w:history="1">
        <w:r w:rsidR="00773C48" w:rsidRPr="00086682">
          <w:rPr>
            <w:rStyle w:val="Hypertextovodkaz"/>
          </w:rPr>
          <w:t>M.</w:t>
        </w:r>
        <w:r w:rsidR="00773C48">
          <w:rPr>
            <w:rFonts w:asciiTheme="minorHAnsi" w:eastAsiaTheme="minorEastAsia" w:hAnsiTheme="minorHAnsi" w:cstheme="minorBidi"/>
            <w:b w:val="0"/>
            <w:lang w:eastAsia="cs-CZ"/>
          </w:rPr>
          <w:tab/>
        </w:r>
        <w:r w:rsidR="00773C48" w:rsidRPr="00086682">
          <w:rPr>
            <w:rStyle w:val="Hypertextovodkaz"/>
          </w:rPr>
          <w:t>ROZHODNUTÍ O NÁMITKÁCH A JEJICH ODŮVODNĚNÍ</w:t>
        </w:r>
        <w:r w:rsidR="00773C48">
          <w:rPr>
            <w:webHidden/>
          </w:rPr>
          <w:tab/>
        </w:r>
        <w:r w:rsidR="00773C48">
          <w:rPr>
            <w:webHidden/>
          </w:rPr>
          <w:fldChar w:fldCharType="begin"/>
        </w:r>
        <w:r w:rsidR="00773C48">
          <w:rPr>
            <w:webHidden/>
          </w:rPr>
          <w:instrText xml:space="preserve"> PAGEREF _Toc507569264 \h </w:instrText>
        </w:r>
        <w:r w:rsidR="00773C48">
          <w:rPr>
            <w:webHidden/>
          </w:rPr>
        </w:r>
        <w:r w:rsidR="00773C48">
          <w:rPr>
            <w:webHidden/>
          </w:rPr>
          <w:fldChar w:fldCharType="separate"/>
        </w:r>
        <w:r w:rsidR="00150FB4">
          <w:rPr>
            <w:webHidden/>
          </w:rPr>
          <w:t>91</w:t>
        </w:r>
        <w:r w:rsidR="00773C48">
          <w:rPr>
            <w:webHidden/>
          </w:rPr>
          <w:fldChar w:fldCharType="end"/>
        </w:r>
      </w:hyperlink>
    </w:p>
    <w:p w:rsidR="00773C48" w:rsidRDefault="00D8353F">
      <w:pPr>
        <w:pStyle w:val="Obsah2"/>
        <w:rPr>
          <w:rFonts w:asciiTheme="minorHAnsi" w:eastAsiaTheme="minorEastAsia" w:hAnsiTheme="minorHAnsi" w:cstheme="minorBidi"/>
          <w:b w:val="0"/>
          <w:lang w:eastAsia="cs-CZ"/>
        </w:rPr>
      </w:pPr>
      <w:hyperlink w:anchor="_Toc507569265" w:history="1">
        <w:r w:rsidR="00773C48" w:rsidRPr="00086682">
          <w:rPr>
            <w:rStyle w:val="Hypertextovodkaz"/>
          </w:rPr>
          <w:t>N.</w:t>
        </w:r>
        <w:r w:rsidR="00773C48">
          <w:rPr>
            <w:rFonts w:asciiTheme="minorHAnsi" w:eastAsiaTheme="minorEastAsia" w:hAnsiTheme="minorHAnsi" w:cstheme="minorBidi"/>
            <w:b w:val="0"/>
            <w:lang w:eastAsia="cs-CZ"/>
          </w:rPr>
          <w:tab/>
        </w:r>
        <w:r w:rsidR="00773C48" w:rsidRPr="00086682">
          <w:rPr>
            <w:rStyle w:val="Hypertextovodkaz"/>
          </w:rPr>
          <w:t>VYHODNOCENÍ PŘIPOMÍNEK</w:t>
        </w:r>
        <w:r w:rsidR="00773C48">
          <w:rPr>
            <w:webHidden/>
          </w:rPr>
          <w:tab/>
        </w:r>
        <w:r w:rsidR="00773C48">
          <w:rPr>
            <w:webHidden/>
          </w:rPr>
          <w:fldChar w:fldCharType="begin"/>
        </w:r>
        <w:r w:rsidR="00773C48">
          <w:rPr>
            <w:webHidden/>
          </w:rPr>
          <w:instrText xml:space="preserve"> PAGEREF _Toc507569265 \h </w:instrText>
        </w:r>
        <w:r w:rsidR="00773C48">
          <w:rPr>
            <w:webHidden/>
          </w:rPr>
        </w:r>
        <w:r w:rsidR="00773C48">
          <w:rPr>
            <w:webHidden/>
          </w:rPr>
          <w:fldChar w:fldCharType="separate"/>
        </w:r>
        <w:r w:rsidR="00150FB4">
          <w:rPr>
            <w:webHidden/>
          </w:rPr>
          <w:t>92</w:t>
        </w:r>
        <w:r w:rsidR="00773C48">
          <w:rPr>
            <w:webHidden/>
          </w:rPr>
          <w:fldChar w:fldCharType="end"/>
        </w:r>
      </w:hyperlink>
    </w:p>
    <w:p w:rsidR="00491F66" w:rsidRDefault="006A207B" w:rsidP="0055144A">
      <w:pPr>
        <w:rPr>
          <w:rFonts w:ascii="Calibri" w:hAnsi="Calibri"/>
          <w:b/>
          <w:sz w:val="22"/>
          <w:szCs w:val="22"/>
        </w:rPr>
      </w:pPr>
      <w:r w:rsidRPr="00491F66">
        <w:rPr>
          <w:rFonts w:ascii="Calibri" w:hAnsi="Calibri"/>
          <w:b/>
          <w:sz w:val="22"/>
          <w:szCs w:val="22"/>
        </w:rPr>
        <w:fldChar w:fldCharType="end"/>
      </w: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075CA6" w:rsidRDefault="00075CA6" w:rsidP="0055144A">
      <w:pPr>
        <w:rPr>
          <w:rFonts w:ascii="Calibri" w:hAnsi="Calibri"/>
          <w:b/>
          <w:sz w:val="22"/>
          <w:szCs w:val="22"/>
        </w:rPr>
      </w:pPr>
    </w:p>
    <w:p w:rsidR="00737005" w:rsidRPr="00737005" w:rsidRDefault="00737005" w:rsidP="00953974">
      <w:pPr>
        <w:pStyle w:val="Nadpis1"/>
      </w:pPr>
      <w:bookmarkStart w:id="1" w:name="_Toc320940702"/>
      <w:bookmarkStart w:id="2" w:name="_Toc507569205"/>
      <w:r w:rsidRPr="00737005">
        <w:lastRenderedPageBreak/>
        <w:t>A     TEXTOVÁ ČÁST</w:t>
      </w:r>
      <w:bookmarkEnd w:id="1"/>
      <w:bookmarkEnd w:id="2"/>
    </w:p>
    <w:p w:rsidR="00491F66" w:rsidRDefault="00491F66" w:rsidP="0055144A"/>
    <w:p w:rsidR="0061301E" w:rsidRDefault="0061301E" w:rsidP="00020F0C"/>
    <w:p w:rsidR="00092DFF" w:rsidRDefault="00092DFF" w:rsidP="00092DFF">
      <w:pPr>
        <w:pStyle w:val="Nadpis2"/>
        <w:framePr w:wrap="around" w:hAnchor="page" w:x="1540" w:y="-3"/>
      </w:pPr>
      <w:bookmarkStart w:id="3" w:name="_Toc507569206"/>
      <w:r>
        <w:t>A.</w:t>
      </w:r>
      <w:r>
        <w:tab/>
      </w:r>
      <w:r w:rsidRPr="00020F0C">
        <w:t>VYMEZENÍ ZASTAVĚNÉHO ÚZEMÍ</w:t>
      </w:r>
      <w:bookmarkEnd w:id="3"/>
    </w:p>
    <w:p w:rsidR="00092DFF" w:rsidRDefault="00092DFF" w:rsidP="00092DFF"/>
    <w:p w:rsidR="00020F0C" w:rsidRDefault="00020F0C" w:rsidP="00020F0C"/>
    <w:p w:rsidR="00092DFF" w:rsidRDefault="00092DFF" w:rsidP="00020F0C"/>
    <w:p w:rsidR="00092DFF" w:rsidRDefault="00092DFF" w:rsidP="006E5B8D">
      <w:pPr>
        <w:pStyle w:val="Nislovn"/>
        <w:numPr>
          <w:ilvl w:val="0"/>
          <w:numId w:val="0"/>
        </w:numPr>
        <w:ind w:left="720"/>
      </w:pPr>
    </w:p>
    <w:p w:rsidR="00005A41" w:rsidRPr="006E5B8D" w:rsidRDefault="00005A41" w:rsidP="006E5B8D">
      <w:pPr>
        <w:pStyle w:val="Nislovn"/>
      </w:pPr>
      <w:r w:rsidRPr="006E5B8D">
        <w:t xml:space="preserve">Řešené území obce Řestoky s rozlohou 391 ha a počtem obyvatel 486 osob k 31.12.2010 má jedno katastrální území Řestoky </w:t>
      </w:r>
    </w:p>
    <w:p w:rsidR="0010006F" w:rsidRDefault="00C5571D" w:rsidP="006E5B8D">
      <w:pPr>
        <w:pStyle w:val="Nislovn"/>
      </w:pPr>
      <w:r>
        <w:t>V</w:t>
      </w:r>
      <w:r w:rsidR="00EF489A" w:rsidRPr="00C129D2">
        <w:t> souladu s</w:t>
      </w:r>
      <w:r>
        <w:t> </w:t>
      </w:r>
      <w:r w:rsidR="00EF489A" w:rsidRPr="00C129D2">
        <w:t>legislativou</w:t>
      </w:r>
      <w:r>
        <w:t xml:space="preserve"> je na řešeném území </w:t>
      </w:r>
      <w:r w:rsidR="0010006F" w:rsidRPr="00C129D2">
        <w:t xml:space="preserve">vymezeno tímto územním plánem </w:t>
      </w:r>
      <w:r w:rsidR="00005A41">
        <w:t>jedno zastavitelné území</w:t>
      </w:r>
      <w:r w:rsidR="0010006F" w:rsidRPr="00C129D2">
        <w:t xml:space="preserve"> ke dni </w:t>
      </w:r>
      <w:r w:rsidR="00E20630" w:rsidRPr="00C129D2">
        <w:t>1.1.201</w:t>
      </w:r>
      <w:r w:rsidR="00150FB4">
        <w:t>8</w:t>
      </w:r>
      <w:r w:rsidR="0010006F" w:rsidRPr="00C129D2">
        <w:t>.</w:t>
      </w:r>
      <w:r w:rsidR="00083343">
        <w:t xml:space="preserve"> </w:t>
      </w:r>
    </w:p>
    <w:p w:rsidR="00083343" w:rsidRPr="00C129D2" w:rsidRDefault="00083343" w:rsidP="006E5B8D">
      <w:pPr>
        <w:pStyle w:val="Nislovn"/>
      </w:pPr>
      <w:r>
        <w:t>Hranice zastavěného území jsou vymezeny ve všech grafických částech územního plánu</w:t>
      </w:r>
      <w:r w:rsidR="003F7695">
        <w:t>.</w:t>
      </w:r>
    </w:p>
    <w:p w:rsidR="00020F0C" w:rsidRDefault="00020F0C" w:rsidP="00020F0C"/>
    <w:p w:rsidR="00020F0C" w:rsidRDefault="00020F0C" w:rsidP="00092DFF">
      <w:pPr>
        <w:pStyle w:val="Nadpis2"/>
        <w:framePr w:wrap="around"/>
      </w:pPr>
      <w:bookmarkStart w:id="4" w:name="_Toc507569207"/>
      <w:r>
        <w:t>B.</w:t>
      </w:r>
      <w:r>
        <w:tab/>
        <w:t xml:space="preserve">KONCEPCE ROZVOJE ÚZEMÍ </w:t>
      </w:r>
      <w:r w:rsidR="00757D3B">
        <w:t>OBCE</w:t>
      </w:r>
      <w:r>
        <w:t>, OCHRANA A ROZVOJ JEHO HODNOT</w:t>
      </w:r>
      <w:bookmarkEnd w:id="4"/>
    </w:p>
    <w:p w:rsidR="00020F0C" w:rsidRDefault="00020F0C" w:rsidP="00020F0C"/>
    <w:p w:rsidR="00020F0C" w:rsidRDefault="00020F0C" w:rsidP="00020F0C"/>
    <w:p w:rsidR="006E4FD1" w:rsidRDefault="00C919AF" w:rsidP="00FC6FA6">
      <w:pPr>
        <w:pStyle w:val="Nadpis3"/>
      </w:pPr>
      <w:bookmarkStart w:id="5" w:name="_Toc507569208"/>
      <w:r>
        <w:t>B1</w:t>
      </w:r>
      <w:r>
        <w:tab/>
      </w:r>
      <w:r w:rsidR="00FC6FA6">
        <w:t>ZÁSADY KONCEPCE ROZVOJE OBCE</w:t>
      </w:r>
      <w:bookmarkEnd w:id="5"/>
    </w:p>
    <w:p w:rsidR="00E250E7" w:rsidRDefault="00E250E7" w:rsidP="00E250E7">
      <w:pPr>
        <w:pStyle w:val="Nzev"/>
      </w:pPr>
    </w:p>
    <w:p w:rsidR="008F6AF0" w:rsidRPr="005C6039" w:rsidRDefault="0090327B" w:rsidP="006E5B8D">
      <w:pPr>
        <w:pStyle w:val="Nislovn"/>
      </w:pPr>
      <w:r w:rsidRPr="005C6039">
        <w:t xml:space="preserve">Obec </w:t>
      </w:r>
      <w:r w:rsidR="00005A41" w:rsidRPr="005C6039">
        <w:t>Řestoky</w:t>
      </w:r>
      <w:r w:rsidR="008F6AF0" w:rsidRPr="005C6039">
        <w:t xml:space="preserve"> </w:t>
      </w:r>
      <w:r w:rsidRPr="005C6039">
        <w:t xml:space="preserve">se bude rozvíjet v souladu s požadavky na trvale udržitelný rozvoj území. </w:t>
      </w:r>
      <w:r w:rsidR="00F04465" w:rsidRPr="005C6039">
        <w:t>Vyvážený bude přístup</w:t>
      </w:r>
      <w:r w:rsidR="008F6AF0" w:rsidRPr="005C6039">
        <w:t xml:space="preserve"> k sociální, ekonomické a ekologické funkci území. </w:t>
      </w:r>
    </w:p>
    <w:p w:rsidR="00373AD7" w:rsidRDefault="00373AD7" w:rsidP="006E5B8D">
      <w:pPr>
        <w:pStyle w:val="Nislovn"/>
      </w:pPr>
      <w:r>
        <w:t>Respektovány a chráněny budou hodnoty přírodní, civilizační a kulturní stanoven</w:t>
      </w:r>
      <w:r w:rsidR="00C13420">
        <w:t>é územním plánem i vyplývající</w:t>
      </w:r>
      <w:r>
        <w:t xml:space="preserve"> z</w:t>
      </w:r>
      <w:r w:rsidR="00C13420">
        <w:t xml:space="preserve"> legislativy. </w:t>
      </w:r>
    </w:p>
    <w:p w:rsidR="00C13420" w:rsidRDefault="00C13420" w:rsidP="006E5B8D">
      <w:pPr>
        <w:pStyle w:val="Nislovn"/>
      </w:pPr>
      <w:r>
        <w:t>Při využivání stávajících i umisťování nových funkčních ploch musí být postupováno tak, aby nebyly omezeny oprávněné požadavky na rozvoj a využití navazujících ploch, b</w:t>
      </w:r>
      <w:r w:rsidR="00C15869">
        <w:t xml:space="preserve">yly chráněny stávající společensky potřebné prvky v území a nebyla omezena realizace nových společensky potřebných investic ani </w:t>
      </w:r>
      <w:r>
        <w:t>nebyly znemožněny předpokladat</w:t>
      </w:r>
      <w:r w:rsidR="003F7695">
        <w:t>elné potřeby budoucích generací.</w:t>
      </w:r>
    </w:p>
    <w:p w:rsidR="00373AD7" w:rsidRDefault="00373AD7" w:rsidP="006E5B8D">
      <w:pPr>
        <w:pStyle w:val="Nislovn"/>
      </w:pPr>
      <w:r>
        <w:t xml:space="preserve">Koncepce rozvoje území  </w:t>
      </w:r>
      <w:r w:rsidR="00005A41">
        <w:t xml:space="preserve">vychází z územního členění obce daného historickým vývojem. Soustředění převážně obytné výstavby kolem přirozeného správního a obchodního centra obce bude nadále rozvíjeno. Soustředění ploch pro výrobu a podnikání v areálu na západním okraji obce bude podporováno. Zvláštní důraz bude kladen na podporu sportovně rekreačního vyžití obyvatel a doplnění a ochranu ploch zeleně v centru obce i navazující krajině. </w:t>
      </w:r>
      <w:r>
        <w:t xml:space="preserve"> </w:t>
      </w:r>
    </w:p>
    <w:p w:rsidR="008F6AF0" w:rsidRDefault="00005A41" w:rsidP="006E5B8D">
      <w:pPr>
        <w:pStyle w:val="Nislovn"/>
      </w:pPr>
      <w:r>
        <w:t xml:space="preserve">Zachováno bude prostorové členění obce a její výškové spořádání. Pro zapojení výrobních objektů </w:t>
      </w:r>
      <w:r w:rsidR="00545636">
        <w:t xml:space="preserve">areálu na zapadním okraji budou doplněny roztroušenou obvodovou zelení se zdůrazněním přirozené dominanty památkově chráněného štítu bývalé sýpky. </w:t>
      </w:r>
    </w:p>
    <w:p w:rsidR="00F15A2F" w:rsidRDefault="00F15A2F" w:rsidP="006E4FD1">
      <w:pPr>
        <w:pStyle w:val="Import1"/>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left="0" w:firstLine="720"/>
        <w:jc w:val="both"/>
        <w:rPr>
          <w:b/>
        </w:rPr>
      </w:pPr>
    </w:p>
    <w:p w:rsidR="006E4FD1" w:rsidRPr="00953974" w:rsidRDefault="00C919AF" w:rsidP="00083343">
      <w:pPr>
        <w:pStyle w:val="Nadpis3"/>
      </w:pPr>
      <w:bookmarkStart w:id="6" w:name="_Toc507569209"/>
      <w:r>
        <w:t xml:space="preserve">B2  </w:t>
      </w:r>
      <w:r>
        <w:tab/>
      </w:r>
      <w:r w:rsidR="00953974">
        <w:t>OCHRANA A ROZVOJ HODNOT ÚZEMÍ</w:t>
      </w:r>
      <w:bookmarkEnd w:id="6"/>
    </w:p>
    <w:p w:rsidR="00783981" w:rsidRDefault="00783981" w:rsidP="006E4FD1">
      <w:pPr>
        <w:pStyle w:val="Import1"/>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ind w:left="0" w:firstLine="720"/>
        <w:jc w:val="both"/>
        <w:rPr>
          <w:bCs/>
        </w:rPr>
      </w:pPr>
    </w:p>
    <w:p w:rsidR="00BC6477" w:rsidRDefault="00083343" w:rsidP="006E5B8D">
      <w:pPr>
        <w:pStyle w:val="Nislovn"/>
      </w:pPr>
      <w:r>
        <w:t>Při uplatňování územního plánu a rozhodování v území budou respektovány a chráněny hodnoty vymezené tímto územním plánem</w:t>
      </w:r>
      <w:r w:rsidR="00412915">
        <w:t>.</w:t>
      </w:r>
    </w:p>
    <w:p w:rsidR="00083343" w:rsidRDefault="00691118" w:rsidP="006E5B8D">
      <w:pPr>
        <w:pStyle w:val="Nislovn"/>
      </w:pPr>
      <w:r>
        <w:t xml:space="preserve">Chráněny budou nemovité kulturní památky zapsané </w:t>
      </w:r>
      <w:r w:rsidRPr="0002285E">
        <w:t xml:space="preserve">v </w:t>
      </w:r>
      <w:r w:rsidR="0002285E" w:rsidRPr="0002285E">
        <w:t xml:space="preserve">Ústředním </w:t>
      </w:r>
      <w:r w:rsidRPr="0002285E">
        <w:t>seznamu</w:t>
      </w:r>
      <w:r w:rsidR="0002285E" w:rsidRPr="0002285E">
        <w:t xml:space="preserve"> kulturních památek ČR</w:t>
      </w:r>
      <w:r w:rsidRPr="005F068A">
        <w:rPr>
          <w:color w:val="C00000"/>
        </w:rPr>
        <w:t>.</w:t>
      </w:r>
      <w:r>
        <w:t xml:space="preserve">  Stavební činnost bude řešena tak, aby byla zachováno prostředí nemovité kulturní památky odpovídající jejímu významu. </w:t>
      </w:r>
    </w:p>
    <w:p w:rsidR="0017693F" w:rsidRDefault="0017693F" w:rsidP="006E5B8D">
      <w:pPr>
        <w:pStyle w:val="Nislovn"/>
        <w:numPr>
          <w:ilvl w:val="0"/>
          <w:numId w:val="0"/>
        </w:numPr>
        <w:ind w:left="720"/>
      </w:pPr>
    </w:p>
    <w:p w:rsidR="00DA684A" w:rsidRDefault="00691118" w:rsidP="006E5B8D">
      <w:pPr>
        <w:pStyle w:val="Nislovn"/>
      </w:pPr>
      <w:r w:rsidRPr="00691118">
        <w:t>Řešené území je ve smyslu zákona č. 20/87 území s archeologickými nálezy a vztahují se na ně ustanovení o ochraně archeologického dědictví. Požadováno je  vyjádření odborné instituce oprávněné k výkonu památkové péče při zemních pracích přesahujících hloubku 0,25m.</w:t>
      </w:r>
      <w:r w:rsidR="00DA684A" w:rsidRPr="005F3E86">
        <w:t xml:space="preserve"> </w:t>
      </w:r>
      <w:r w:rsidR="00545636">
        <w:t xml:space="preserve">Centrum obce je z hlediska archeologického významné. </w:t>
      </w:r>
    </w:p>
    <w:p w:rsidR="00EF293D" w:rsidRDefault="00EF293D" w:rsidP="006E5B8D">
      <w:pPr>
        <w:pStyle w:val="Nislovn"/>
        <w:numPr>
          <w:ilvl w:val="0"/>
          <w:numId w:val="0"/>
        </w:numPr>
        <w:ind w:left="720"/>
      </w:pPr>
    </w:p>
    <w:p w:rsidR="00023503" w:rsidRPr="00023503" w:rsidRDefault="00545636" w:rsidP="006E5B8D">
      <w:pPr>
        <w:pStyle w:val="Nislovn"/>
      </w:pPr>
      <w:r>
        <w:t xml:space="preserve">Při stavební činnosti budou respektovány přirozené dominanty v krajině – kostel sv. Václava a štít sýpky při příjezdu od Chrudimi. Nové stavby a funkční využití krajiny nesmí poškodit jejich vnímání v krajině. </w:t>
      </w:r>
      <w:r w:rsidR="00023503" w:rsidRPr="00023503">
        <w:t xml:space="preserve">  </w:t>
      </w:r>
    </w:p>
    <w:p w:rsidR="00023503" w:rsidRDefault="00023503" w:rsidP="00691118">
      <w:pPr>
        <w:pStyle w:val="Styl5"/>
        <w:numPr>
          <w:ilvl w:val="0"/>
          <w:numId w:val="0"/>
        </w:numPr>
        <w:ind w:left="1701"/>
      </w:pPr>
    </w:p>
    <w:p w:rsidR="0089625B" w:rsidRDefault="0089625B" w:rsidP="006E5B8D">
      <w:pPr>
        <w:pStyle w:val="Nislovn"/>
      </w:pPr>
      <w:r>
        <w:t xml:space="preserve">Při rozvoji obce bude respektován prostor návsi u obecního úřadu. Stavební činnost bude podporovat jeho vnímání jako centra obce a doplňovat jeho funkční a prostorové parametry. S pietou bude přistupováno k prostoru okolo památníku obětem I. světové války a památníku letci Jaroslavu Šotolovi. </w:t>
      </w:r>
    </w:p>
    <w:p w:rsidR="00691118" w:rsidRDefault="00691118" w:rsidP="006E5B8D">
      <w:pPr>
        <w:pStyle w:val="Nislovn"/>
        <w:numPr>
          <w:ilvl w:val="0"/>
          <w:numId w:val="0"/>
        </w:numPr>
        <w:ind w:left="720"/>
      </w:pPr>
    </w:p>
    <w:p w:rsidR="00C129D2" w:rsidRPr="00C129D2" w:rsidRDefault="00023503" w:rsidP="006E5B8D">
      <w:pPr>
        <w:pStyle w:val="Nislovn"/>
      </w:pPr>
      <w:r>
        <w:t>Chráněny budou přírodní hodnoty</w:t>
      </w:r>
    </w:p>
    <w:p w:rsidR="00C129D2" w:rsidRPr="00C129D2" w:rsidRDefault="00C129D2" w:rsidP="00C129D2">
      <w:pPr>
        <w:ind w:left="1072" w:firstLine="0"/>
        <w:rPr>
          <w:color w:val="FF0000"/>
          <w:szCs w:val="20"/>
        </w:rPr>
      </w:pPr>
    </w:p>
    <w:p w:rsidR="00545636" w:rsidRDefault="00545636" w:rsidP="006E5B8D">
      <w:pPr>
        <w:pStyle w:val="Nislovn"/>
        <w:numPr>
          <w:ilvl w:val="0"/>
          <w:numId w:val="0"/>
        </w:numPr>
        <w:ind w:left="851"/>
      </w:pPr>
      <w:r>
        <w:t xml:space="preserve">Chráněny budou 3 lípy s parametry památných stromů na hřbitově </w:t>
      </w:r>
    </w:p>
    <w:p w:rsidR="00C129D2" w:rsidRPr="00C129D2" w:rsidRDefault="00C129D2" w:rsidP="00C129D2">
      <w:pPr>
        <w:spacing w:after="120"/>
        <w:ind w:left="0" w:firstLine="709"/>
        <w:rPr>
          <w:bCs/>
          <w:szCs w:val="20"/>
        </w:rPr>
      </w:pPr>
    </w:p>
    <w:p w:rsidR="00C129D2" w:rsidRPr="00C129D2" w:rsidRDefault="00C129D2" w:rsidP="00023503">
      <w:r w:rsidRPr="00C129D2">
        <w:t>Obecná ochrana se týká:</w:t>
      </w:r>
    </w:p>
    <w:p w:rsidR="00C129D2" w:rsidRPr="00C129D2" w:rsidRDefault="00C129D2" w:rsidP="006E5B8D">
      <w:pPr>
        <w:pStyle w:val="Nislovn"/>
        <w:numPr>
          <w:ilvl w:val="0"/>
          <w:numId w:val="0"/>
        </w:numPr>
        <w:ind w:left="851"/>
      </w:pPr>
      <w:r w:rsidRPr="00C129D2">
        <w:t>významné krajinné prvky dané ze zákona</w:t>
      </w:r>
    </w:p>
    <w:p w:rsidR="00C129D2" w:rsidRDefault="00C129D2" w:rsidP="006E5B8D">
      <w:pPr>
        <w:pStyle w:val="Nislovn"/>
        <w:numPr>
          <w:ilvl w:val="0"/>
          <w:numId w:val="0"/>
        </w:numPr>
        <w:ind w:left="851"/>
      </w:pPr>
      <w:r w:rsidRPr="00C129D2">
        <w:t xml:space="preserve">prvky systému ekologické stability </w:t>
      </w:r>
    </w:p>
    <w:p w:rsidR="008373C1" w:rsidRPr="00C129D2" w:rsidRDefault="008373C1" w:rsidP="00820D93">
      <w:pPr>
        <w:pStyle w:val="Nodrky"/>
        <w:numPr>
          <w:ilvl w:val="0"/>
          <w:numId w:val="0"/>
        </w:numPr>
        <w:ind w:left="1418"/>
      </w:pPr>
    </w:p>
    <w:p w:rsidR="008373C1" w:rsidRPr="00C129D2" w:rsidRDefault="008373C1" w:rsidP="006E5B8D">
      <w:pPr>
        <w:pStyle w:val="Nislovn"/>
      </w:pPr>
      <w:r>
        <w:t xml:space="preserve">V souladu se zákonnými předpisy budou respektována veškerá ochranná pásma a omezení technické infrastruktury, včetně readioreléových tras, vedoucích přes území. </w:t>
      </w:r>
      <w:r w:rsidR="00B00F9D">
        <w:t xml:space="preserve">Respektováno bude ochranné pásmo komunikačního vedení armády ČR. </w:t>
      </w:r>
    </w:p>
    <w:p w:rsidR="003257A5" w:rsidRDefault="003257A5" w:rsidP="00020F0C"/>
    <w:p w:rsidR="00092DFF" w:rsidRDefault="00092DFF" w:rsidP="00092DFF">
      <w:pPr>
        <w:pStyle w:val="Nadpis2"/>
        <w:framePr w:wrap="around"/>
      </w:pPr>
      <w:bookmarkStart w:id="7" w:name="_Toc507569210"/>
      <w:r>
        <w:t>C.</w:t>
      </w:r>
      <w:r>
        <w:tab/>
        <w:t>URBANISTICKÁ KONCEPCE, VYMEZENÍ ZASTAVITELNÝ</w:t>
      </w:r>
      <w:r w:rsidR="00C919AF">
        <w:t>C</w:t>
      </w:r>
      <w:r>
        <w:t>H PLOCH, PLOCH PŘESTAVBY A SYSTÉMU SÍDELNÍ ZELENĚ</w:t>
      </w:r>
      <w:bookmarkEnd w:id="7"/>
    </w:p>
    <w:p w:rsidR="00092DFF" w:rsidRDefault="00092DFF" w:rsidP="00020F0C"/>
    <w:p w:rsidR="00E820EF" w:rsidRDefault="00E820EF" w:rsidP="00E820EF">
      <w:pPr>
        <w:pStyle w:val="Nadpis3"/>
      </w:pPr>
      <w:bookmarkStart w:id="8" w:name="_Toc507569211"/>
      <w:r>
        <w:t>C1</w:t>
      </w:r>
      <w:r>
        <w:tab/>
        <w:t>URBANISTICKÁ KONCEPCE</w:t>
      </w:r>
      <w:bookmarkEnd w:id="8"/>
    </w:p>
    <w:p w:rsidR="00BD4149" w:rsidRDefault="00A27FFA" w:rsidP="006E5B8D">
      <w:pPr>
        <w:pStyle w:val="Nislovn"/>
        <w:numPr>
          <w:ilvl w:val="0"/>
          <w:numId w:val="0"/>
        </w:numPr>
        <w:ind w:left="851"/>
      </w:pPr>
      <w:r>
        <w:tab/>
      </w:r>
    </w:p>
    <w:p w:rsidR="00C15869" w:rsidRPr="004A6E3F" w:rsidRDefault="0089625B" w:rsidP="006E5B8D">
      <w:pPr>
        <w:pStyle w:val="Nislovn"/>
      </w:pPr>
      <w:r>
        <w:t>Obec se bude rozvíjet jako ucelené zastavěné území bez samostatných zastavitelných ploch v krajině</w:t>
      </w:r>
      <w:r w:rsidR="00C15869" w:rsidRPr="004A6E3F">
        <w:t xml:space="preserve">. </w:t>
      </w:r>
    </w:p>
    <w:p w:rsidR="00C15869" w:rsidRPr="004A6E3F" w:rsidRDefault="0089625B" w:rsidP="006E5B8D">
      <w:pPr>
        <w:pStyle w:val="Nislovn"/>
      </w:pPr>
      <w:r>
        <w:t>Rozvoj obytné zástavby bude soustředěn v návaznosti na stávající obytnou zástavbu jako její doplnění a zcelení</w:t>
      </w:r>
    </w:p>
    <w:p w:rsidR="006D00B5" w:rsidRPr="00236518" w:rsidRDefault="0089625B" w:rsidP="006E5B8D">
      <w:pPr>
        <w:pStyle w:val="Nislovn"/>
      </w:pPr>
      <w:r>
        <w:t>Přirozené centrum obce – náves u obecního úřadu – bude při rozvoji respektováno a podporováno, zejména případným umístěním občanské vybavenosti a rozvojem společenských funkcí</w:t>
      </w:r>
      <w:r w:rsidR="00236518" w:rsidRPr="00236518">
        <w:t xml:space="preserve">. </w:t>
      </w:r>
    </w:p>
    <w:p w:rsidR="004A6E3F" w:rsidRPr="00324BBD" w:rsidRDefault="00264B2D" w:rsidP="006E5B8D">
      <w:pPr>
        <w:pStyle w:val="Nislovn"/>
      </w:pPr>
      <w:r w:rsidRPr="00324BBD">
        <w:t xml:space="preserve">Obytná zástavba bude realizována zejména formou rodinného bydlení v samostatně stojících rodinných domech. </w:t>
      </w:r>
    </w:p>
    <w:p w:rsidR="00264B2D" w:rsidRDefault="00264B2D" w:rsidP="006E5B8D">
      <w:pPr>
        <w:pStyle w:val="Nislovn"/>
      </w:pPr>
      <w:r w:rsidRPr="00324BBD">
        <w:t>Charakter objektů bude řešen v rámci územních studií jednotlivých rozvojových lokalit tak, aby byl vznikla ucelená koncepce umístě</w:t>
      </w:r>
      <w:r w:rsidR="00324BBD" w:rsidRPr="00324BBD">
        <w:t xml:space="preserve">ní objektů a jejich charakteru, která však může být v rámci jedné rozvojové lokality různorodá. </w:t>
      </w:r>
    </w:p>
    <w:p w:rsidR="0089625B" w:rsidRDefault="000A00A3" w:rsidP="006E5B8D">
      <w:pPr>
        <w:pStyle w:val="Nislovn"/>
      </w:pPr>
      <w:r>
        <w:t xml:space="preserve">Rozvíjeny budou výrobní plochy na západním okraji </w:t>
      </w:r>
      <w:r w:rsidR="0089625B">
        <w:t>Řestok</w:t>
      </w:r>
      <w:r>
        <w:t xml:space="preserve">. </w:t>
      </w:r>
      <w:r w:rsidR="0089625B">
        <w:t xml:space="preserve">Plochy výroby jsou doplněny rozvojovou plochou. Její využití bude omezeno na funkce, které nejsou v rozporu s umístěním v pásmu hygienické ochrany zemědělské výroby. </w:t>
      </w:r>
    </w:p>
    <w:p w:rsidR="008373C1" w:rsidRDefault="008373C1" w:rsidP="006E5B8D">
      <w:pPr>
        <w:pStyle w:val="Nislovn"/>
      </w:pPr>
      <w:r>
        <w:t xml:space="preserve">Funkce živočišné výroby bude řešena tak, aby nedocházelo k zhoršení negativního vlivu na obytnou zástavbu obce. Při jejím provozování budou využívány nejvhodnější technologie a technické možnosti ke snižování pásma hygienické ochrany plochy. </w:t>
      </w:r>
    </w:p>
    <w:p w:rsidR="0089625B" w:rsidRDefault="0089625B" w:rsidP="006E5B8D">
      <w:pPr>
        <w:pStyle w:val="Nislovn"/>
      </w:pPr>
      <w:r>
        <w:t xml:space="preserve">Prostor u nefunkční požární nádrže u potoka </w:t>
      </w:r>
      <w:r w:rsidR="00B00F9D">
        <w:t>Ležák</w:t>
      </w:r>
      <w:r>
        <w:t xml:space="preserve"> v centru obce bude upraven k sportovně rekreačnímu vyžití obyvatel. </w:t>
      </w:r>
    </w:p>
    <w:p w:rsidR="001863AE" w:rsidRDefault="001863AE" w:rsidP="006E5B8D">
      <w:pPr>
        <w:pStyle w:val="Nislovn"/>
        <w:numPr>
          <w:ilvl w:val="0"/>
          <w:numId w:val="0"/>
        </w:numPr>
        <w:ind w:left="851"/>
      </w:pPr>
    </w:p>
    <w:p w:rsidR="00B00F9D" w:rsidRDefault="00B00F9D" w:rsidP="006E5B8D">
      <w:pPr>
        <w:pStyle w:val="Nislovn"/>
        <w:numPr>
          <w:ilvl w:val="0"/>
          <w:numId w:val="0"/>
        </w:numPr>
        <w:ind w:left="851"/>
      </w:pPr>
    </w:p>
    <w:p w:rsidR="00B00F9D" w:rsidRDefault="00B00F9D" w:rsidP="006E5B8D">
      <w:pPr>
        <w:pStyle w:val="Nislovn"/>
        <w:numPr>
          <w:ilvl w:val="0"/>
          <w:numId w:val="0"/>
        </w:numPr>
        <w:ind w:left="851"/>
      </w:pPr>
    </w:p>
    <w:p w:rsidR="00B00F9D" w:rsidRDefault="00B00F9D" w:rsidP="006E5B8D">
      <w:pPr>
        <w:pStyle w:val="Nislovn"/>
        <w:numPr>
          <w:ilvl w:val="0"/>
          <w:numId w:val="0"/>
        </w:numPr>
        <w:ind w:left="851"/>
      </w:pPr>
    </w:p>
    <w:p w:rsidR="00E820EF" w:rsidRDefault="00E820EF" w:rsidP="00E820EF">
      <w:pPr>
        <w:pStyle w:val="Nadpis3"/>
      </w:pPr>
      <w:bookmarkStart w:id="9" w:name="_Toc507569212"/>
      <w:r>
        <w:t>C2</w:t>
      </w:r>
      <w:r>
        <w:tab/>
        <w:t>VYMEZENÍ ZASTAVITELNÝCH PLOCH A PLOCH PŘESTAVBY</w:t>
      </w:r>
      <w:bookmarkEnd w:id="9"/>
    </w:p>
    <w:p w:rsidR="00CF222E" w:rsidRDefault="00A27FFA" w:rsidP="006E5B8D">
      <w:pPr>
        <w:pStyle w:val="Nislovn"/>
        <w:numPr>
          <w:ilvl w:val="0"/>
          <w:numId w:val="0"/>
        </w:numPr>
        <w:ind w:left="851"/>
      </w:pPr>
      <w:r w:rsidRPr="00BD4149">
        <w:tab/>
      </w:r>
    </w:p>
    <w:p w:rsidR="00A27FFA" w:rsidRPr="005452FD" w:rsidRDefault="00F46625" w:rsidP="006E5B8D">
      <w:pPr>
        <w:pStyle w:val="Nislovn"/>
      </w:pPr>
      <w:r w:rsidRPr="005452FD">
        <w:t>Na řešeném území jsou vymezen</w:t>
      </w:r>
      <w:r w:rsidR="00031019" w:rsidRPr="005452FD">
        <w:t>a</w:t>
      </w:r>
      <w:r w:rsidRPr="005452FD">
        <w:t xml:space="preserve"> tato nová zastavitelná území. </w:t>
      </w:r>
    </w:p>
    <w:p w:rsidR="00E043AB" w:rsidRPr="0049083C" w:rsidRDefault="00E043AB" w:rsidP="00A27FFA">
      <w:pPr>
        <w:rPr>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029"/>
        <w:gridCol w:w="1260"/>
        <w:gridCol w:w="1080"/>
        <w:gridCol w:w="1159"/>
        <w:gridCol w:w="2835"/>
      </w:tblGrid>
      <w:tr w:rsidR="000C13C8" w:rsidRPr="00B456BE" w:rsidTr="008C4071">
        <w:trPr>
          <w:tblHeader/>
        </w:trPr>
        <w:tc>
          <w:tcPr>
            <w:tcW w:w="959" w:type="dxa"/>
          </w:tcPr>
          <w:p w:rsidR="000C13C8" w:rsidRPr="00B456BE" w:rsidRDefault="000C13C8" w:rsidP="00D84598">
            <w:pPr>
              <w:ind w:left="0" w:firstLine="0"/>
              <w:rPr>
                <w:sz w:val="22"/>
                <w:szCs w:val="22"/>
              </w:rPr>
            </w:pPr>
            <w:r w:rsidRPr="00B456BE">
              <w:rPr>
                <w:sz w:val="22"/>
                <w:szCs w:val="22"/>
              </w:rPr>
              <w:t>Plocha číslo</w:t>
            </w:r>
          </w:p>
        </w:tc>
        <w:tc>
          <w:tcPr>
            <w:tcW w:w="2029" w:type="dxa"/>
          </w:tcPr>
          <w:p w:rsidR="000C13C8" w:rsidRPr="00B456BE" w:rsidRDefault="000C13C8" w:rsidP="00D84598">
            <w:pPr>
              <w:ind w:left="0" w:firstLine="0"/>
              <w:rPr>
                <w:sz w:val="22"/>
                <w:szCs w:val="22"/>
              </w:rPr>
            </w:pPr>
            <w:r w:rsidRPr="00B456BE">
              <w:rPr>
                <w:sz w:val="22"/>
                <w:szCs w:val="22"/>
              </w:rPr>
              <w:t>Plocha</w:t>
            </w:r>
          </w:p>
          <w:p w:rsidR="000C13C8" w:rsidRPr="00B456BE" w:rsidRDefault="000C13C8" w:rsidP="00D84598">
            <w:pPr>
              <w:ind w:left="0" w:firstLine="0"/>
              <w:rPr>
                <w:sz w:val="22"/>
                <w:szCs w:val="22"/>
              </w:rPr>
            </w:pPr>
            <w:r w:rsidRPr="00B456BE">
              <w:rPr>
                <w:sz w:val="22"/>
                <w:szCs w:val="22"/>
              </w:rPr>
              <w:t>způsob využití</w:t>
            </w:r>
          </w:p>
        </w:tc>
        <w:tc>
          <w:tcPr>
            <w:tcW w:w="1260" w:type="dxa"/>
          </w:tcPr>
          <w:p w:rsidR="000C13C8" w:rsidRPr="00B456BE" w:rsidRDefault="000C13C8" w:rsidP="00D84598">
            <w:pPr>
              <w:ind w:left="0" w:firstLine="0"/>
              <w:rPr>
                <w:sz w:val="22"/>
                <w:szCs w:val="22"/>
              </w:rPr>
            </w:pPr>
            <w:r w:rsidRPr="00B456BE">
              <w:rPr>
                <w:sz w:val="22"/>
                <w:szCs w:val="22"/>
              </w:rPr>
              <w:t>Podmínky realizace</w:t>
            </w:r>
          </w:p>
        </w:tc>
        <w:tc>
          <w:tcPr>
            <w:tcW w:w="1080" w:type="dxa"/>
          </w:tcPr>
          <w:p w:rsidR="000C13C8" w:rsidRPr="00B456BE" w:rsidRDefault="000C13C8" w:rsidP="00D84598">
            <w:pPr>
              <w:ind w:left="0" w:firstLine="0"/>
              <w:rPr>
                <w:sz w:val="22"/>
                <w:szCs w:val="22"/>
              </w:rPr>
            </w:pPr>
            <w:r w:rsidRPr="00B456BE">
              <w:rPr>
                <w:sz w:val="22"/>
                <w:szCs w:val="22"/>
              </w:rPr>
              <w:t>Výměra</w:t>
            </w:r>
          </w:p>
          <w:p w:rsidR="000C13C8" w:rsidRPr="00B456BE" w:rsidRDefault="000C13C8" w:rsidP="00D84598">
            <w:pPr>
              <w:ind w:left="0" w:firstLine="0"/>
              <w:rPr>
                <w:sz w:val="22"/>
                <w:szCs w:val="22"/>
              </w:rPr>
            </w:pPr>
            <w:r w:rsidRPr="00B456BE">
              <w:rPr>
                <w:sz w:val="22"/>
                <w:szCs w:val="22"/>
              </w:rPr>
              <w:t>ha</w:t>
            </w:r>
          </w:p>
        </w:tc>
        <w:tc>
          <w:tcPr>
            <w:tcW w:w="1159" w:type="dxa"/>
          </w:tcPr>
          <w:p w:rsidR="000C13C8" w:rsidRPr="00B456BE" w:rsidRDefault="008C4071" w:rsidP="00D84598">
            <w:pPr>
              <w:ind w:left="0" w:firstLine="0"/>
              <w:rPr>
                <w:sz w:val="22"/>
                <w:szCs w:val="22"/>
              </w:rPr>
            </w:pPr>
            <w:r>
              <w:rPr>
                <w:sz w:val="22"/>
                <w:szCs w:val="22"/>
              </w:rPr>
              <w:t>Předpo-kl</w:t>
            </w:r>
            <w:r w:rsidR="000C13C8" w:rsidRPr="00B456BE">
              <w:rPr>
                <w:sz w:val="22"/>
                <w:szCs w:val="22"/>
              </w:rPr>
              <w:t>ádaná</w:t>
            </w:r>
          </w:p>
          <w:p w:rsidR="000C13C8" w:rsidRPr="00B456BE" w:rsidRDefault="000C13C8" w:rsidP="00D84598">
            <w:pPr>
              <w:ind w:left="0" w:firstLine="0"/>
              <w:rPr>
                <w:sz w:val="22"/>
                <w:szCs w:val="22"/>
              </w:rPr>
            </w:pPr>
            <w:r w:rsidRPr="00B456BE">
              <w:rPr>
                <w:sz w:val="22"/>
                <w:szCs w:val="22"/>
              </w:rPr>
              <w:t>kapacita</w:t>
            </w:r>
          </w:p>
        </w:tc>
        <w:tc>
          <w:tcPr>
            <w:tcW w:w="2835" w:type="dxa"/>
          </w:tcPr>
          <w:p w:rsidR="000C13C8" w:rsidRPr="00B456BE" w:rsidRDefault="000C13C8" w:rsidP="00D84598">
            <w:pPr>
              <w:ind w:left="0" w:firstLine="0"/>
              <w:rPr>
                <w:sz w:val="22"/>
                <w:szCs w:val="22"/>
              </w:rPr>
            </w:pPr>
            <w:r w:rsidRPr="00B456BE">
              <w:rPr>
                <w:sz w:val="22"/>
                <w:szCs w:val="22"/>
              </w:rPr>
              <w:t>Poznámka</w:t>
            </w:r>
          </w:p>
        </w:tc>
      </w:tr>
      <w:tr w:rsidR="000C13C8" w:rsidRPr="00B456BE" w:rsidTr="008C4071">
        <w:tc>
          <w:tcPr>
            <w:tcW w:w="959" w:type="dxa"/>
          </w:tcPr>
          <w:p w:rsidR="000C13C8" w:rsidRPr="00B456BE" w:rsidRDefault="000C13C8" w:rsidP="00D84598">
            <w:pPr>
              <w:ind w:left="0" w:firstLine="0"/>
              <w:rPr>
                <w:sz w:val="22"/>
                <w:szCs w:val="22"/>
              </w:rPr>
            </w:pPr>
            <w:r w:rsidRPr="00B456BE">
              <w:rPr>
                <w:sz w:val="22"/>
                <w:szCs w:val="22"/>
              </w:rPr>
              <w:t>Z1</w:t>
            </w:r>
          </w:p>
        </w:tc>
        <w:tc>
          <w:tcPr>
            <w:tcW w:w="2029" w:type="dxa"/>
          </w:tcPr>
          <w:p w:rsidR="000C13C8" w:rsidRPr="00B456BE" w:rsidRDefault="000C13C8" w:rsidP="00D84598">
            <w:pPr>
              <w:ind w:left="0" w:firstLine="0"/>
              <w:rPr>
                <w:sz w:val="22"/>
                <w:szCs w:val="22"/>
              </w:rPr>
            </w:pPr>
            <w:r w:rsidRPr="00B456BE">
              <w:rPr>
                <w:sz w:val="22"/>
                <w:szCs w:val="22"/>
              </w:rPr>
              <w:t>Bydlení v RD</w:t>
            </w:r>
          </w:p>
          <w:p w:rsidR="000C13C8" w:rsidRPr="00B456BE" w:rsidRDefault="00BB7C0E" w:rsidP="00D84598">
            <w:pPr>
              <w:ind w:left="0" w:firstLine="0"/>
              <w:rPr>
                <w:sz w:val="22"/>
                <w:szCs w:val="22"/>
              </w:rPr>
            </w:pPr>
            <w:r>
              <w:rPr>
                <w:sz w:val="22"/>
                <w:szCs w:val="22"/>
              </w:rPr>
              <w:t>venkovské</w:t>
            </w:r>
          </w:p>
        </w:tc>
        <w:tc>
          <w:tcPr>
            <w:tcW w:w="1260" w:type="dxa"/>
          </w:tcPr>
          <w:p w:rsidR="000C13C8" w:rsidRPr="00B456BE" w:rsidRDefault="00C24C2A" w:rsidP="00D84598">
            <w:pPr>
              <w:ind w:left="0" w:firstLine="0"/>
              <w:rPr>
                <w:sz w:val="22"/>
                <w:szCs w:val="22"/>
              </w:rPr>
            </w:pPr>
            <w:r>
              <w:rPr>
                <w:sz w:val="22"/>
                <w:szCs w:val="22"/>
              </w:rPr>
              <w:t>Územní studie</w:t>
            </w:r>
          </w:p>
        </w:tc>
        <w:tc>
          <w:tcPr>
            <w:tcW w:w="1080" w:type="dxa"/>
          </w:tcPr>
          <w:p w:rsidR="000C13C8" w:rsidRPr="00B456BE" w:rsidRDefault="009F755B" w:rsidP="006E5B8D">
            <w:pPr>
              <w:ind w:left="0" w:firstLine="0"/>
              <w:rPr>
                <w:sz w:val="22"/>
                <w:szCs w:val="22"/>
              </w:rPr>
            </w:pPr>
            <w:r>
              <w:rPr>
                <w:sz w:val="22"/>
                <w:szCs w:val="22"/>
              </w:rPr>
              <w:t>1,</w:t>
            </w:r>
            <w:r w:rsidR="00036855">
              <w:rPr>
                <w:sz w:val="22"/>
                <w:szCs w:val="22"/>
              </w:rPr>
              <w:t>7</w:t>
            </w:r>
            <w:r w:rsidR="006E5B8D">
              <w:rPr>
                <w:sz w:val="22"/>
                <w:szCs w:val="22"/>
              </w:rPr>
              <w:t>68</w:t>
            </w:r>
          </w:p>
        </w:tc>
        <w:tc>
          <w:tcPr>
            <w:tcW w:w="1159" w:type="dxa"/>
          </w:tcPr>
          <w:p w:rsidR="000C13C8" w:rsidRPr="00B456BE" w:rsidRDefault="00036855" w:rsidP="00D84598">
            <w:pPr>
              <w:ind w:left="0" w:firstLine="0"/>
              <w:rPr>
                <w:sz w:val="22"/>
                <w:szCs w:val="22"/>
              </w:rPr>
            </w:pPr>
            <w:r>
              <w:rPr>
                <w:sz w:val="22"/>
                <w:szCs w:val="22"/>
              </w:rPr>
              <w:t>16</w:t>
            </w:r>
            <w:r w:rsidR="000C13C8" w:rsidRPr="00B456BE">
              <w:rPr>
                <w:sz w:val="22"/>
                <w:szCs w:val="22"/>
              </w:rPr>
              <w:t xml:space="preserve"> RD</w:t>
            </w:r>
          </w:p>
        </w:tc>
        <w:tc>
          <w:tcPr>
            <w:tcW w:w="2835" w:type="dxa"/>
          </w:tcPr>
          <w:p w:rsidR="000C13C8" w:rsidRPr="00B456BE" w:rsidRDefault="000C13C8" w:rsidP="00D84598">
            <w:pPr>
              <w:ind w:left="0" w:firstLine="0"/>
              <w:rPr>
                <w:sz w:val="22"/>
                <w:szCs w:val="22"/>
              </w:rPr>
            </w:pPr>
          </w:p>
        </w:tc>
      </w:tr>
      <w:tr w:rsidR="000C13C8" w:rsidRPr="00373E55" w:rsidTr="008C4071">
        <w:tc>
          <w:tcPr>
            <w:tcW w:w="959" w:type="dxa"/>
          </w:tcPr>
          <w:p w:rsidR="000C13C8" w:rsidRPr="00373E55" w:rsidRDefault="000C13C8" w:rsidP="00036855">
            <w:pPr>
              <w:ind w:left="0" w:firstLine="0"/>
              <w:rPr>
                <w:sz w:val="22"/>
                <w:szCs w:val="22"/>
              </w:rPr>
            </w:pPr>
            <w:r w:rsidRPr="00373E55">
              <w:rPr>
                <w:sz w:val="22"/>
                <w:szCs w:val="22"/>
              </w:rPr>
              <w:t>Z</w:t>
            </w:r>
            <w:r w:rsidR="00036855">
              <w:rPr>
                <w:sz w:val="22"/>
                <w:szCs w:val="22"/>
              </w:rPr>
              <w:t>2</w:t>
            </w:r>
          </w:p>
        </w:tc>
        <w:tc>
          <w:tcPr>
            <w:tcW w:w="2029" w:type="dxa"/>
          </w:tcPr>
          <w:p w:rsidR="000C13C8" w:rsidRPr="00373E55" w:rsidRDefault="000C13C8" w:rsidP="00D84598">
            <w:pPr>
              <w:ind w:left="0" w:firstLine="0"/>
              <w:rPr>
                <w:sz w:val="22"/>
                <w:szCs w:val="22"/>
              </w:rPr>
            </w:pPr>
            <w:r w:rsidRPr="00373E55">
              <w:rPr>
                <w:sz w:val="22"/>
                <w:szCs w:val="22"/>
              </w:rPr>
              <w:t>Bydlení v RD</w:t>
            </w:r>
          </w:p>
          <w:p w:rsidR="000C13C8" w:rsidRPr="00373E55" w:rsidRDefault="00BB7C0E" w:rsidP="00D84598">
            <w:pPr>
              <w:ind w:left="0" w:firstLine="0"/>
              <w:rPr>
                <w:sz w:val="22"/>
                <w:szCs w:val="22"/>
              </w:rPr>
            </w:pPr>
            <w:r>
              <w:rPr>
                <w:sz w:val="22"/>
                <w:szCs w:val="22"/>
              </w:rPr>
              <w:t>venkovské</w:t>
            </w:r>
          </w:p>
        </w:tc>
        <w:tc>
          <w:tcPr>
            <w:tcW w:w="1260" w:type="dxa"/>
          </w:tcPr>
          <w:p w:rsidR="000C13C8" w:rsidRPr="00373E55" w:rsidRDefault="000C13C8" w:rsidP="00D84598">
            <w:pPr>
              <w:ind w:left="0" w:firstLine="0"/>
              <w:rPr>
                <w:sz w:val="22"/>
                <w:szCs w:val="22"/>
              </w:rPr>
            </w:pPr>
          </w:p>
        </w:tc>
        <w:tc>
          <w:tcPr>
            <w:tcW w:w="1080" w:type="dxa"/>
          </w:tcPr>
          <w:p w:rsidR="000C13C8" w:rsidRPr="00373E55" w:rsidRDefault="00036855" w:rsidP="006E5B8D">
            <w:pPr>
              <w:ind w:left="0" w:firstLine="0"/>
              <w:rPr>
                <w:sz w:val="22"/>
                <w:szCs w:val="22"/>
              </w:rPr>
            </w:pPr>
            <w:r>
              <w:rPr>
                <w:sz w:val="22"/>
                <w:szCs w:val="22"/>
              </w:rPr>
              <w:t>0,3</w:t>
            </w:r>
            <w:r w:rsidR="006E5B8D">
              <w:rPr>
                <w:sz w:val="22"/>
                <w:szCs w:val="22"/>
              </w:rPr>
              <w:t>89</w:t>
            </w:r>
          </w:p>
        </w:tc>
        <w:tc>
          <w:tcPr>
            <w:tcW w:w="1159" w:type="dxa"/>
          </w:tcPr>
          <w:p w:rsidR="000C13C8" w:rsidRPr="00373E55" w:rsidRDefault="00036855" w:rsidP="00D84598">
            <w:pPr>
              <w:ind w:left="0" w:firstLine="0"/>
              <w:rPr>
                <w:sz w:val="22"/>
                <w:szCs w:val="22"/>
              </w:rPr>
            </w:pPr>
            <w:r>
              <w:rPr>
                <w:sz w:val="22"/>
                <w:szCs w:val="22"/>
              </w:rPr>
              <w:t>4</w:t>
            </w:r>
            <w:r w:rsidR="000C13C8" w:rsidRPr="00373E55">
              <w:rPr>
                <w:sz w:val="22"/>
                <w:szCs w:val="22"/>
              </w:rPr>
              <w:t xml:space="preserve"> RD</w:t>
            </w:r>
          </w:p>
        </w:tc>
        <w:tc>
          <w:tcPr>
            <w:tcW w:w="2835" w:type="dxa"/>
          </w:tcPr>
          <w:p w:rsidR="000C13C8" w:rsidRPr="00373E55" w:rsidRDefault="000C13C8" w:rsidP="00D84598">
            <w:pPr>
              <w:ind w:left="0" w:firstLine="0"/>
              <w:rPr>
                <w:sz w:val="22"/>
                <w:szCs w:val="22"/>
              </w:rPr>
            </w:pPr>
          </w:p>
        </w:tc>
      </w:tr>
      <w:tr w:rsidR="000C13C8" w:rsidRPr="00373E55" w:rsidTr="008C4071">
        <w:tc>
          <w:tcPr>
            <w:tcW w:w="959" w:type="dxa"/>
          </w:tcPr>
          <w:p w:rsidR="000C13C8" w:rsidRPr="00373E55" w:rsidRDefault="000C13C8" w:rsidP="00036855">
            <w:pPr>
              <w:ind w:left="0" w:firstLine="0"/>
              <w:rPr>
                <w:sz w:val="22"/>
                <w:szCs w:val="22"/>
              </w:rPr>
            </w:pPr>
            <w:r w:rsidRPr="00373E55">
              <w:rPr>
                <w:sz w:val="22"/>
                <w:szCs w:val="22"/>
              </w:rPr>
              <w:t>Z</w:t>
            </w:r>
            <w:r w:rsidR="00036855">
              <w:rPr>
                <w:sz w:val="22"/>
                <w:szCs w:val="22"/>
              </w:rPr>
              <w:t>3</w:t>
            </w:r>
          </w:p>
        </w:tc>
        <w:tc>
          <w:tcPr>
            <w:tcW w:w="2029" w:type="dxa"/>
          </w:tcPr>
          <w:p w:rsidR="000C13C8" w:rsidRPr="00373E55" w:rsidRDefault="000C13C8" w:rsidP="00BB7C0E">
            <w:pPr>
              <w:ind w:left="0" w:firstLine="0"/>
              <w:rPr>
                <w:sz w:val="22"/>
                <w:szCs w:val="22"/>
              </w:rPr>
            </w:pPr>
            <w:r w:rsidRPr="00373E55">
              <w:rPr>
                <w:sz w:val="22"/>
                <w:szCs w:val="22"/>
              </w:rPr>
              <w:t xml:space="preserve">Bydlení v RD – </w:t>
            </w:r>
            <w:r w:rsidR="00BB7C0E">
              <w:rPr>
                <w:sz w:val="22"/>
                <w:szCs w:val="22"/>
              </w:rPr>
              <w:t>venkovské</w:t>
            </w:r>
          </w:p>
        </w:tc>
        <w:tc>
          <w:tcPr>
            <w:tcW w:w="1260" w:type="dxa"/>
          </w:tcPr>
          <w:p w:rsidR="000C13C8" w:rsidRPr="00373E55" w:rsidRDefault="000C13C8" w:rsidP="00D84598">
            <w:pPr>
              <w:ind w:left="0" w:firstLine="0"/>
              <w:rPr>
                <w:sz w:val="22"/>
                <w:szCs w:val="22"/>
              </w:rPr>
            </w:pPr>
            <w:r w:rsidRPr="00373E55">
              <w:rPr>
                <w:sz w:val="22"/>
                <w:szCs w:val="22"/>
              </w:rPr>
              <w:t>Územní studie</w:t>
            </w:r>
          </w:p>
        </w:tc>
        <w:tc>
          <w:tcPr>
            <w:tcW w:w="1080" w:type="dxa"/>
          </w:tcPr>
          <w:p w:rsidR="000C13C8" w:rsidRPr="00373E55" w:rsidRDefault="006E5B8D" w:rsidP="00D84598">
            <w:pPr>
              <w:ind w:left="0" w:firstLine="0"/>
              <w:rPr>
                <w:sz w:val="22"/>
                <w:szCs w:val="22"/>
              </w:rPr>
            </w:pPr>
            <w:r>
              <w:rPr>
                <w:sz w:val="22"/>
                <w:szCs w:val="22"/>
              </w:rPr>
              <w:t>1,017</w:t>
            </w:r>
          </w:p>
        </w:tc>
        <w:tc>
          <w:tcPr>
            <w:tcW w:w="1159" w:type="dxa"/>
          </w:tcPr>
          <w:p w:rsidR="000C13C8" w:rsidRPr="00373E55" w:rsidRDefault="00036855" w:rsidP="00D84598">
            <w:pPr>
              <w:ind w:left="0" w:firstLine="0"/>
              <w:rPr>
                <w:sz w:val="22"/>
                <w:szCs w:val="22"/>
              </w:rPr>
            </w:pPr>
            <w:r>
              <w:rPr>
                <w:sz w:val="22"/>
                <w:szCs w:val="22"/>
              </w:rPr>
              <w:t>8</w:t>
            </w:r>
            <w:r w:rsidR="000C13C8" w:rsidRPr="00373E55">
              <w:rPr>
                <w:sz w:val="22"/>
                <w:szCs w:val="22"/>
              </w:rPr>
              <w:t xml:space="preserve"> RD</w:t>
            </w:r>
          </w:p>
        </w:tc>
        <w:tc>
          <w:tcPr>
            <w:tcW w:w="2835" w:type="dxa"/>
          </w:tcPr>
          <w:p w:rsidR="000C13C8" w:rsidRPr="00373E55" w:rsidRDefault="000C13C8" w:rsidP="00D84598">
            <w:pPr>
              <w:ind w:left="0" w:firstLine="0"/>
              <w:rPr>
                <w:sz w:val="22"/>
                <w:szCs w:val="22"/>
              </w:rPr>
            </w:pPr>
          </w:p>
        </w:tc>
      </w:tr>
      <w:tr w:rsidR="000C13C8" w:rsidRPr="00373E55" w:rsidTr="008C4071">
        <w:tc>
          <w:tcPr>
            <w:tcW w:w="959" w:type="dxa"/>
          </w:tcPr>
          <w:p w:rsidR="000C13C8" w:rsidRPr="00373E55" w:rsidRDefault="000C13C8" w:rsidP="00036855">
            <w:pPr>
              <w:ind w:left="0" w:firstLine="0"/>
              <w:rPr>
                <w:sz w:val="22"/>
                <w:szCs w:val="22"/>
              </w:rPr>
            </w:pPr>
            <w:r w:rsidRPr="00373E55">
              <w:rPr>
                <w:sz w:val="22"/>
                <w:szCs w:val="22"/>
              </w:rPr>
              <w:t>Z</w:t>
            </w:r>
            <w:r w:rsidR="00036855">
              <w:rPr>
                <w:sz w:val="22"/>
                <w:szCs w:val="22"/>
              </w:rPr>
              <w:t>4</w:t>
            </w:r>
          </w:p>
        </w:tc>
        <w:tc>
          <w:tcPr>
            <w:tcW w:w="2029" w:type="dxa"/>
          </w:tcPr>
          <w:p w:rsidR="000C13C8" w:rsidRPr="00373E55" w:rsidRDefault="00361729" w:rsidP="00BB7C0E">
            <w:pPr>
              <w:ind w:left="0" w:firstLine="0"/>
              <w:rPr>
                <w:sz w:val="22"/>
                <w:szCs w:val="22"/>
              </w:rPr>
            </w:pPr>
            <w:r w:rsidRPr="00373E55">
              <w:rPr>
                <w:sz w:val="22"/>
                <w:szCs w:val="22"/>
              </w:rPr>
              <w:t xml:space="preserve">Bydlení v RD - </w:t>
            </w:r>
            <w:r w:rsidR="00BB7C0E">
              <w:rPr>
                <w:sz w:val="22"/>
                <w:szCs w:val="22"/>
              </w:rPr>
              <w:t>venkovské</w:t>
            </w:r>
          </w:p>
        </w:tc>
        <w:tc>
          <w:tcPr>
            <w:tcW w:w="1260" w:type="dxa"/>
          </w:tcPr>
          <w:p w:rsidR="000C13C8" w:rsidRPr="00373E55" w:rsidRDefault="000C13C8" w:rsidP="00D84598">
            <w:pPr>
              <w:ind w:left="0" w:firstLine="0"/>
              <w:rPr>
                <w:sz w:val="22"/>
                <w:szCs w:val="22"/>
              </w:rPr>
            </w:pPr>
          </w:p>
        </w:tc>
        <w:tc>
          <w:tcPr>
            <w:tcW w:w="1080" w:type="dxa"/>
          </w:tcPr>
          <w:p w:rsidR="000C13C8" w:rsidRPr="00373E55" w:rsidRDefault="00036855" w:rsidP="006E5B8D">
            <w:pPr>
              <w:ind w:left="0" w:firstLine="0"/>
              <w:rPr>
                <w:sz w:val="22"/>
                <w:szCs w:val="22"/>
              </w:rPr>
            </w:pPr>
            <w:r>
              <w:rPr>
                <w:sz w:val="22"/>
                <w:szCs w:val="22"/>
              </w:rPr>
              <w:t>1,</w:t>
            </w:r>
            <w:r w:rsidR="006E5B8D">
              <w:rPr>
                <w:sz w:val="22"/>
                <w:szCs w:val="22"/>
              </w:rPr>
              <w:t>804</w:t>
            </w:r>
          </w:p>
        </w:tc>
        <w:tc>
          <w:tcPr>
            <w:tcW w:w="1159" w:type="dxa"/>
          </w:tcPr>
          <w:p w:rsidR="000C13C8" w:rsidRPr="00373E55" w:rsidRDefault="00036855" w:rsidP="00D84598">
            <w:pPr>
              <w:ind w:left="0" w:firstLine="0"/>
              <w:rPr>
                <w:sz w:val="22"/>
                <w:szCs w:val="22"/>
              </w:rPr>
            </w:pPr>
            <w:r>
              <w:rPr>
                <w:sz w:val="22"/>
                <w:szCs w:val="22"/>
              </w:rPr>
              <w:t>6</w:t>
            </w:r>
            <w:r w:rsidR="000C13C8" w:rsidRPr="00373E55">
              <w:rPr>
                <w:sz w:val="22"/>
                <w:szCs w:val="22"/>
              </w:rPr>
              <w:t xml:space="preserve"> RD</w:t>
            </w:r>
          </w:p>
        </w:tc>
        <w:tc>
          <w:tcPr>
            <w:tcW w:w="2835" w:type="dxa"/>
          </w:tcPr>
          <w:p w:rsidR="000C13C8" w:rsidRPr="00373E55" w:rsidRDefault="000C13C8" w:rsidP="00D84598">
            <w:pPr>
              <w:ind w:left="0" w:firstLine="0"/>
              <w:rPr>
                <w:sz w:val="22"/>
                <w:szCs w:val="22"/>
              </w:rPr>
            </w:pPr>
          </w:p>
        </w:tc>
      </w:tr>
      <w:tr w:rsidR="000C13C8" w:rsidRPr="00373E55" w:rsidTr="008C4071">
        <w:tc>
          <w:tcPr>
            <w:tcW w:w="959" w:type="dxa"/>
          </w:tcPr>
          <w:p w:rsidR="000C13C8" w:rsidRPr="00373E55" w:rsidRDefault="000C13C8" w:rsidP="00036855">
            <w:pPr>
              <w:ind w:left="0" w:firstLine="0"/>
              <w:rPr>
                <w:sz w:val="22"/>
                <w:szCs w:val="22"/>
              </w:rPr>
            </w:pPr>
            <w:r w:rsidRPr="00373E55">
              <w:rPr>
                <w:sz w:val="22"/>
                <w:szCs w:val="22"/>
              </w:rPr>
              <w:t>Z</w:t>
            </w:r>
            <w:r w:rsidR="00036855">
              <w:rPr>
                <w:sz w:val="22"/>
                <w:szCs w:val="22"/>
              </w:rPr>
              <w:t>5</w:t>
            </w:r>
          </w:p>
        </w:tc>
        <w:tc>
          <w:tcPr>
            <w:tcW w:w="2029" w:type="dxa"/>
          </w:tcPr>
          <w:p w:rsidR="00076A16" w:rsidRPr="00373E55" w:rsidRDefault="00036855" w:rsidP="00BB7C0E">
            <w:pPr>
              <w:ind w:left="0" w:firstLine="0"/>
              <w:rPr>
                <w:sz w:val="22"/>
                <w:szCs w:val="22"/>
              </w:rPr>
            </w:pPr>
            <w:r>
              <w:rPr>
                <w:sz w:val="22"/>
                <w:szCs w:val="22"/>
              </w:rPr>
              <w:t>Výroba a skladování – lehký průmysl</w:t>
            </w:r>
          </w:p>
        </w:tc>
        <w:tc>
          <w:tcPr>
            <w:tcW w:w="1260" w:type="dxa"/>
          </w:tcPr>
          <w:p w:rsidR="000C13C8" w:rsidRPr="00373E55" w:rsidRDefault="00C24C2A" w:rsidP="00D84598">
            <w:pPr>
              <w:ind w:left="0" w:firstLine="0"/>
              <w:rPr>
                <w:sz w:val="22"/>
                <w:szCs w:val="22"/>
              </w:rPr>
            </w:pPr>
            <w:r>
              <w:rPr>
                <w:sz w:val="22"/>
                <w:szCs w:val="22"/>
              </w:rPr>
              <w:t>Územní studie</w:t>
            </w:r>
          </w:p>
        </w:tc>
        <w:tc>
          <w:tcPr>
            <w:tcW w:w="1080" w:type="dxa"/>
          </w:tcPr>
          <w:p w:rsidR="00076A16" w:rsidRPr="00373E55" w:rsidRDefault="005B1E9F" w:rsidP="006E5B8D">
            <w:pPr>
              <w:ind w:left="0" w:firstLine="0"/>
              <w:rPr>
                <w:sz w:val="22"/>
                <w:szCs w:val="22"/>
              </w:rPr>
            </w:pPr>
            <w:r>
              <w:rPr>
                <w:sz w:val="22"/>
                <w:szCs w:val="22"/>
              </w:rPr>
              <w:t>1,</w:t>
            </w:r>
            <w:r w:rsidR="006E5B8D">
              <w:rPr>
                <w:sz w:val="22"/>
                <w:szCs w:val="22"/>
              </w:rPr>
              <w:t>328</w:t>
            </w:r>
          </w:p>
        </w:tc>
        <w:tc>
          <w:tcPr>
            <w:tcW w:w="1159" w:type="dxa"/>
          </w:tcPr>
          <w:p w:rsidR="000C13C8" w:rsidRPr="00373E55" w:rsidRDefault="000C13C8" w:rsidP="00D84598">
            <w:pPr>
              <w:ind w:left="0" w:firstLine="0"/>
              <w:rPr>
                <w:sz w:val="22"/>
                <w:szCs w:val="22"/>
              </w:rPr>
            </w:pPr>
          </w:p>
        </w:tc>
        <w:tc>
          <w:tcPr>
            <w:tcW w:w="2835" w:type="dxa"/>
          </w:tcPr>
          <w:p w:rsidR="000C13C8" w:rsidRPr="00373E55" w:rsidRDefault="000C13C8" w:rsidP="00D84598">
            <w:pPr>
              <w:ind w:left="0" w:firstLine="0"/>
              <w:rPr>
                <w:sz w:val="22"/>
                <w:szCs w:val="22"/>
              </w:rPr>
            </w:pPr>
          </w:p>
        </w:tc>
      </w:tr>
    </w:tbl>
    <w:p w:rsidR="006712EA" w:rsidRDefault="006712EA" w:rsidP="00A27FFA">
      <w:pPr>
        <w:rPr>
          <w:color w:val="FF0000"/>
        </w:rPr>
      </w:pPr>
    </w:p>
    <w:p w:rsidR="00036855" w:rsidRPr="005452FD" w:rsidRDefault="00036855" w:rsidP="006E5B8D">
      <w:pPr>
        <w:pStyle w:val="Nislovn"/>
      </w:pPr>
      <w:r w:rsidRPr="005452FD">
        <w:t xml:space="preserve">Na řešeném území jsou vymezena tato </w:t>
      </w:r>
      <w:r>
        <w:t>přestavbová</w:t>
      </w:r>
      <w:r w:rsidRPr="005452FD">
        <w:t xml:space="preserve"> území. </w:t>
      </w:r>
    </w:p>
    <w:p w:rsidR="00134082" w:rsidRPr="00373E55" w:rsidRDefault="00134082" w:rsidP="006E5B8D">
      <w:pPr>
        <w:pStyle w:val="Nislovn"/>
        <w:numPr>
          <w:ilvl w:val="0"/>
          <w:numId w:val="0"/>
        </w:numPr>
        <w:ind w:left="851"/>
      </w:pPr>
    </w:p>
    <w:tbl>
      <w:tblPr>
        <w:tblpPr w:leftFromText="141" w:rightFromText="141" w:vertAnchor="text" w:horzAnchor="margin" w:tblpY="-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029"/>
        <w:gridCol w:w="1260"/>
        <w:gridCol w:w="1080"/>
        <w:gridCol w:w="1159"/>
        <w:gridCol w:w="2835"/>
      </w:tblGrid>
      <w:tr w:rsidR="00036855" w:rsidRPr="00373E55" w:rsidTr="00F71259">
        <w:trPr>
          <w:tblHeader/>
        </w:trPr>
        <w:tc>
          <w:tcPr>
            <w:tcW w:w="959" w:type="dxa"/>
          </w:tcPr>
          <w:p w:rsidR="00036855" w:rsidRPr="00373E55" w:rsidRDefault="00036855" w:rsidP="00F71259">
            <w:pPr>
              <w:ind w:left="0" w:firstLine="0"/>
              <w:rPr>
                <w:sz w:val="22"/>
                <w:szCs w:val="22"/>
              </w:rPr>
            </w:pPr>
            <w:r w:rsidRPr="00373E55">
              <w:rPr>
                <w:sz w:val="22"/>
                <w:szCs w:val="22"/>
              </w:rPr>
              <w:t>Plocha číslo</w:t>
            </w:r>
          </w:p>
        </w:tc>
        <w:tc>
          <w:tcPr>
            <w:tcW w:w="2029" w:type="dxa"/>
          </w:tcPr>
          <w:p w:rsidR="00036855" w:rsidRPr="00373E55" w:rsidRDefault="00036855" w:rsidP="00F71259">
            <w:pPr>
              <w:ind w:left="0" w:firstLine="0"/>
              <w:rPr>
                <w:sz w:val="22"/>
                <w:szCs w:val="22"/>
              </w:rPr>
            </w:pPr>
            <w:r w:rsidRPr="00373E55">
              <w:rPr>
                <w:sz w:val="22"/>
                <w:szCs w:val="22"/>
              </w:rPr>
              <w:t>Plocha</w:t>
            </w:r>
          </w:p>
          <w:p w:rsidR="00036855" w:rsidRPr="00373E55" w:rsidRDefault="00036855" w:rsidP="00F71259">
            <w:pPr>
              <w:ind w:left="0" w:firstLine="0"/>
              <w:rPr>
                <w:sz w:val="22"/>
                <w:szCs w:val="22"/>
              </w:rPr>
            </w:pPr>
            <w:r w:rsidRPr="00373E55">
              <w:rPr>
                <w:sz w:val="22"/>
                <w:szCs w:val="22"/>
              </w:rPr>
              <w:t>způsob využití</w:t>
            </w:r>
          </w:p>
        </w:tc>
        <w:tc>
          <w:tcPr>
            <w:tcW w:w="1260" w:type="dxa"/>
          </w:tcPr>
          <w:p w:rsidR="00036855" w:rsidRPr="00373E55" w:rsidRDefault="00036855" w:rsidP="00F71259">
            <w:pPr>
              <w:ind w:left="0" w:firstLine="0"/>
              <w:rPr>
                <w:sz w:val="22"/>
                <w:szCs w:val="22"/>
              </w:rPr>
            </w:pPr>
            <w:r w:rsidRPr="00373E55">
              <w:rPr>
                <w:sz w:val="22"/>
                <w:szCs w:val="22"/>
              </w:rPr>
              <w:t>Podmínky realizace</w:t>
            </w:r>
          </w:p>
        </w:tc>
        <w:tc>
          <w:tcPr>
            <w:tcW w:w="1080" w:type="dxa"/>
          </w:tcPr>
          <w:p w:rsidR="00036855" w:rsidRPr="00373E55" w:rsidRDefault="00036855" w:rsidP="00F71259">
            <w:pPr>
              <w:ind w:left="0" w:firstLine="0"/>
              <w:rPr>
                <w:sz w:val="22"/>
                <w:szCs w:val="22"/>
              </w:rPr>
            </w:pPr>
            <w:r w:rsidRPr="00373E55">
              <w:rPr>
                <w:sz w:val="22"/>
                <w:szCs w:val="22"/>
              </w:rPr>
              <w:t>Výměra</w:t>
            </w:r>
          </w:p>
          <w:p w:rsidR="00036855" w:rsidRPr="00373E55" w:rsidRDefault="00036855" w:rsidP="00F71259">
            <w:pPr>
              <w:ind w:left="0" w:firstLine="0"/>
              <w:rPr>
                <w:sz w:val="22"/>
                <w:szCs w:val="22"/>
              </w:rPr>
            </w:pPr>
            <w:r w:rsidRPr="00373E55">
              <w:rPr>
                <w:sz w:val="22"/>
                <w:szCs w:val="22"/>
              </w:rPr>
              <w:t>ha</w:t>
            </w:r>
          </w:p>
        </w:tc>
        <w:tc>
          <w:tcPr>
            <w:tcW w:w="1159" w:type="dxa"/>
          </w:tcPr>
          <w:p w:rsidR="00036855" w:rsidRPr="00373E55" w:rsidRDefault="00036855" w:rsidP="00F71259">
            <w:pPr>
              <w:ind w:left="0" w:firstLine="0"/>
              <w:rPr>
                <w:sz w:val="22"/>
                <w:szCs w:val="22"/>
              </w:rPr>
            </w:pPr>
            <w:r w:rsidRPr="00373E55">
              <w:rPr>
                <w:sz w:val="22"/>
                <w:szCs w:val="22"/>
              </w:rPr>
              <w:t>Předpo</w:t>
            </w:r>
            <w:r>
              <w:rPr>
                <w:sz w:val="22"/>
                <w:szCs w:val="22"/>
              </w:rPr>
              <w:t>-</w:t>
            </w:r>
            <w:r w:rsidRPr="00373E55">
              <w:rPr>
                <w:sz w:val="22"/>
                <w:szCs w:val="22"/>
              </w:rPr>
              <w:t>kládaná</w:t>
            </w:r>
          </w:p>
          <w:p w:rsidR="00036855" w:rsidRPr="00373E55" w:rsidRDefault="00036855" w:rsidP="00F71259">
            <w:pPr>
              <w:ind w:left="0" w:firstLine="0"/>
              <w:rPr>
                <w:sz w:val="22"/>
                <w:szCs w:val="22"/>
              </w:rPr>
            </w:pPr>
            <w:r w:rsidRPr="00373E55">
              <w:rPr>
                <w:sz w:val="22"/>
                <w:szCs w:val="22"/>
              </w:rPr>
              <w:t>kapacita</w:t>
            </w:r>
          </w:p>
        </w:tc>
        <w:tc>
          <w:tcPr>
            <w:tcW w:w="2835" w:type="dxa"/>
          </w:tcPr>
          <w:p w:rsidR="00036855" w:rsidRPr="00373E55" w:rsidRDefault="00036855" w:rsidP="00F71259">
            <w:pPr>
              <w:ind w:left="0" w:firstLine="0"/>
              <w:rPr>
                <w:sz w:val="22"/>
                <w:szCs w:val="22"/>
              </w:rPr>
            </w:pPr>
            <w:r w:rsidRPr="00373E55">
              <w:rPr>
                <w:sz w:val="22"/>
                <w:szCs w:val="22"/>
              </w:rPr>
              <w:t>Poznámka</w:t>
            </w:r>
          </w:p>
        </w:tc>
      </w:tr>
      <w:tr w:rsidR="00036855" w:rsidRPr="00373E55" w:rsidTr="00F71259">
        <w:tc>
          <w:tcPr>
            <w:tcW w:w="959" w:type="dxa"/>
          </w:tcPr>
          <w:p w:rsidR="00036855" w:rsidRPr="00373E55" w:rsidRDefault="00036855" w:rsidP="00F71259">
            <w:pPr>
              <w:ind w:left="0" w:firstLine="0"/>
              <w:rPr>
                <w:sz w:val="22"/>
                <w:szCs w:val="22"/>
              </w:rPr>
            </w:pPr>
            <w:r>
              <w:rPr>
                <w:sz w:val="22"/>
                <w:szCs w:val="22"/>
              </w:rPr>
              <w:t>P</w:t>
            </w:r>
            <w:r w:rsidRPr="00373E55">
              <w:rPr>
                <w:sz w:val="22"/>
                <w:szCs w:val="22"/>
              </w:rPr>
              <w:t>1</w:t>
            </w:r>
          </w:p>
        </w:tc>
        <w:tc>
          <w:tcPr>
            <w:tcW w:w="2029" w:type="dxa"/>
          </w:tcPr>
          <w:p w:rsidR="00036855" w:rsidRPr="00373E55" w:rsidRDefault="00036855" w:rsidP="00F71259">
            <w:pPr>
              <w:ind w:left="0" w:firstLine="0"/>
              <w:rPr>
                <w:sz w:val="22"/>
                <w:szCs w:val="22"/>
              </w:rPr>
            </w:pPr>
            <w:r>
              <w:rPr>
                <w:sz w:val="22"/>
                <w:szCs w:val="22"/>
              </w:rPr>
              <w:t>Občanské vybavení – tělovýchovná a sportovní zařízení</w:t>
            </w:r>
          </w:p>
        </w:tc>
        <w:tc>
          <w:tcPr>
            <w:tcW w:w="1260" w:type="dxa"/>
          </w:tcPr>
          <w:p w:rsidR="00036855" w:rsidRPr="00373E55" w:rsidRDefault="00036855" w:rsidP="00F71259">
            <w:pPr>
              <w:ind w:left="0" w:firstLine="0"/>
              <w:rPr>
                <w:sz w:val="22"/>
                <w:szCs w:val="22"/>
              </w:rPr>
            </w:pPr>
          </w:p>
        </w:tc>
        <w:tc>
          <w:tcPr>
            <w:tcW w:w="1080" w:type="dxa"/>
          </w:tcPr>
          <w:p w:rsidR="00036855" w:rsidRPr="00373E55" w:rsidRDefault="00036855" w:rsidP="00F71259">
            <w:pPr>
              <w:ind w:left="0" w:firstLine="0"/>
              <w:rPr>
                <w:sz w:val="22"/>
                <w:szCs w:val="22"/>
              </w:rPr>
            </w:pPr>
            <w:r>
              <w:rPr>
                <w:sz w:val="22"/>
                <w:szCs w:val="22"/>
              </w:rPr>
              <w:t>0,5085</w:t>
            </w:r>
          </w:p>
        </w:tc>
        <w:tc>
          <w:tcPr>
            <w:tcW w:w="1159" w:type="dxa"/>
          </w:tcPr>
          <w:p w:rsidR="00036855" w:rsidRPr="00373E55" w:rsidRDefault="00036855" w:rsidP="00F71259">
            <w:pPr>
              <w:ind w:left="0" w:firstLine="0"/>
              <w:rPr>
                <w:sz w:val="22"/>
                <w:szCs w:val="22"/>
              </w:rPr>
            </w:pPr>
          </w:p>
        </w:tc>
        <w:tc>
          <w:tcPr>
            <w:tcW w:w="2835" w:type="dxa"/>
          </w:tcPr>
          <w:p w:rsidR="00036855" w:rsidRPr="00373E55" w:rsidRDefault="00B00F9D" w:rsidP="00F71259">
            <w:pPr>
              <w:ind w:left="0" w:firstLine="0"/>
              <w:rPr>
                <w:sz w:val="22"/>
                <w:szCs w:val="22"/>
              </w:rPr>
            </w:pPr>
            <w:r>
              <w:rPr>
                <w:sz w:val="22"/>
                <w:szCs w:val="22"/>
              </w:rPr>
              <w:t>Nutné opatření proti záplavě</w:t>
            </w:r>
          </w:p>
        </w:tc>
      </w:tr>
    </w:tbl>
    <w:p w:rsidR="00036855" w:rsidRPr="005452FD" w:rsidRDefault="00036855" w:rsidP="006E5B8D">
      <w:pPr>
        <w:pStyle w:val="Nislovn"/>
      </w:pPr>
      <w:r w:rsidRPr="005452FD">
        <w:t>Na řešeném území jsou vymezen</w:t>
      </w:r>
      <w:r>
        <w:t>y tyto plochy územní rezervy</w:t>
      </w:r>
      <w:r w:rsidRPr="005452FD">
        <w:t xml:space="preserve">. </w:t>
      </w:r>
    </w:p>
    <w:p w:rsidR="00036855" w:rsidRPr="0049083C" w:rsidRDefault="00036855" w:rsidP="00A27FFA">
      <w:pPr>
        <w:rPr>
          <w:color w:val="FF0000"/>
        </w:rPr>
      </w:pPr>
    </w:p>
    <w:p w:rsidR="00EF293D" w:rsidRPr="00373E55" w:rsidRDefault="00EF293D" w:rsidP="006E5B8D">
      <w:pPr>
        <w:pStyle w:val="Nislovn"/>
        <w:numPr>
          <w:ilvl w:val="0"/>
          <w:numId w:val="0"/>
        </w:numPr>
        <w:ind w:left="851"/>
      </w:pPr>
    </w:p>
    <w:tbl>
      <w:tblPr>
        <w:tblpPr w:leftFromText="141" w:rightFromText="141" w:vertAnchor="text" w:horzAnchor="margin" w:tblpY="-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029"/>
        <w:gridCol w:w="1260"/>
        <w:gridCol w:w="1080"/>
        <w:gridCol w:w="1159"/>
        <w:gridCol w:w="2835"/>
      </w:tblGrid>
      <w:tr w:rsidR="00373E55" w:rsidRPr="00373E55" w:rsidTr="003F7695">
        <w:trPr>
          <w:tblHeader/>
        </w:trPr>
        <w:tc>
          <w:tcPr>
            <w:tcW w:w="959" w:type="dxa"/>
          </w:tcPr>
          <w:p w:rsidR="00373E55" w:rsidRPr="00373E55" w:rsidRDefault="00373E55" w:rsidP="00373E55">
            <w:pPr>
              <w:ind w:left="0" w:firstLine="0"/>
              <w:rPr>
                <w:sz w:val="22"/>
                <w:szCs w:val="22"/>
              </w:rPr>
            </w:pPr>
            <w:r w:rsidRPr="00373E55">
              <w:rPr>
                <w:sz w:val="22"/>
                <w:szCs w:val="22"/>
              </w:rPr>
              <w:t>Plocha číslo</w:t>
            </w:r>
          </w:p>
        </w:tc>
        <w:tc>
          <w:tcPr>
            <w:tcW w:w="2029" w:type="dxa"/>
          </w:tcPr>
          <w:p w:rsidR="00373E55" w:rsidRPr="00373E55" w:rsidRDefault="00373E55" w:rsidP="00373E55">
            <w:pPr>
              <w:ind w:left="0" w:firstLine="0"/>
              <w:rPr>
                <w:sz w:val="22"/>
                <w:szCs w:val="22"/>
              </w:rPr>
            </w:pPr>
            <w:r w:rsidRPr="00373E55">
              <w:rPr>
                <w:sz w:val="22"/>
                <w:szCs w:val="22"/>
              </w:rPr>
              <w:t>Plocha</w:t>
            </w:r>
          </w:p>
          <w:p w:rsidR="00373E55" w:rsidRPr="00373E55" w:rsidRDefault="00373E55" w:rsidP="00373E55">
            <w:pPr>
              <w:ind w:left="0" w:firstLine="0"/>
              <w:rPr>
                <w:sz w:val="22"/>
                <w:szCs w:val="22"/>
              </w:rPr>
            </w:pPr>
            <w:r w:rsidRPr="00373E55">
              <w:rPr>
                <w:sz w:val="22"/>
                <w:szCs w:val="22"/>
              </w:rPr>
              <w:t>způsob využití</w:t>
            </w:r>
          </w:p>
        </w:tc>
        <w:tc>
          <w:tcPr>
            <w:tcW w:w="1260" w:type="dxa"/>
          </w:tcPr>
          <w:p w:rsidR="00373E55" w:rsidRPr="00373E55" w:rsidRDefault="00373E55" w:rsidP="00373E55">
            <w:pPr>
              <w:ind w:left="0" w:firstLine="0"/>
              <w:rPr>
                <w:sz w:val="22"/>
                <w:szCs w:val="22"/>
              </w:rPr>
            </w:pPr>
            <w:r w:rsidRPr="00373E55">
              <w:rPr>
                <w:sz w:val="22"/>
                <w:szCs w:val="22"/>
              </w:rPr>
              <w:t>Podmínky realizace</w:t>
            </w:r>
          </w:p>
        </w:tc>
        <w:tc>
          <w:tcPr>
            <w:tcW w:w="1080" w:type="dxa"/>
          </w:tcPr>
          <w:p w:rsidR="00373E55" w:rsidRPr="00373E55" w:rsidRDefault="00373E55" w:rsidP="00373E55">
            <w:pPr>
              <w:ind w:left="0" w:firstLine="0"/>
              <w:rPr>
                <w:sz w:val="22"/>
                <w:szCs w:val="22"/>
              </w:rPr>
            </w:pPr>
            <w:r w:rsidRPr="00373E55">
              <w:rPr>
                <w:sz w:val="22"/>
                <w:szCs w:val="22"/>
              </w:rPr>
              <w:t>Výměra</w:t>
            </w:r>
          </w:p>
          <w:p w:rsidR="00373E55" w:rsidRPr="00373E55" w:rsidRDefault="00373E55" w:rsidP="00373E55">
            <w:pPr>
              <w:ind w:left="0" w:firstLine="0"/>
              <w:rPr>
                <w:sz w:val="22"/>
                <w:szCs w:val="22"/>
              </w:rPr>
            </w:pPr>
            <w:r w:rsidRPr="00373E55">
              <w:rPr>
                <w:sz w:val="22"/>
                <w:szCs w:val="22"/>
              </w:rPr>
              <w:t>ha</w:t>
            </w:r>
          </w:p>
        </w:tc>
        <w:tc>
          <w:tcPr>
            <w:tcW w:w="1159" w:type="dxa"/>
          </w:tcPr>
          <w:p w:rsidR="00373E55" w:rsidRPr="00373E55" w:rsidRDefault="00373E55" w:rsidP="00373E55">
            <w:pPr>
              <w:ind w:left="0" w:firstLine="0"/>
              <w:rPr>
                <w:sz w:val="22"/>
                <w:szCs w:val="22"/>
              </w:rPr>
            </w:pPr>
            <w:r w:rsidRPr="00373E55">
              <w:rPr>
                <w:sz w:val="22"/>
                <w:szCs w:val="22"/>
              </w:rPr>
              <w:t>Předpo</w:t>
            </w:r>
            <w:r w:rsidR="003F7695">
              <w:rPr>
                <w:sz w:val="22"/>
                <w:szCs w:val="22"/>
              </w:rPr>
              <w:t>-</w:t>
            </w:r>
            <w:r w:rsidRPr="00373E55">
              <w:rPr>
                <w:sz w:val="22"/>
                <w:szCs w:val="22"/>
              </w:rPr>
              <w:t>kládaná</w:t>
            </w:r>
          </w:p>
          <w:p w:rsidR="00373E55" w:rsidRPr="00373E55" w:rsidRDefault="00373E55" w:rsidP="00373E55">
            <w:pPr>
              <w:ind w:left="0" w:firstLine="0"/>
              <w:rPr>
                <w:sz w:val="22"/>
                <w:szCs w:val="22"/>
              </w:rPr>
            </w:pPr>
            <w:r w:rsidRPr="00373E55">
              <w:rPr>
                <w:sz w:val="22"/>
                <w:szCs w:val="22"/>
              </w:rPr>
              <w:t>kapacita</w:t>
            </w:r>
          </w:p>
        </w:tc>
        <w:tc>
          <w:tcPr>
            <w:tcW w:w="2835" w:type="dxa"/>
          </w:tcPr>
          <w:p w:rsidR="00373E55" w:rsidRPr="00373E55" w:rsidRDefault="00373E55" w:rsidP="00373E55">
            <w:pPr>
              <w:ind w:left="0" w:firstLine="0"/>
              <w:rPr>
                <w:sz w:val="22"/>
                <w:szCs w:val="22"/>
              </w:rPr>
            </w:pPr>
            <w:r w:rsidRPr="00373E55">
              <w:rPr>
                <w:sz w:val="22"/>
                <w:szCs w:val="22"/>
              </w:rPr>
              <w:t>Poznámka</w:t>
            </w:r>
          </w:p>
        </w:tc>
      </w:tr>
      <w:tr w:rsidR="00373E55" w:rsidRPr="00373E55" w:rsidTr="003F7695">
        <w:tc>
          <w:tcPr>
            <w:tcW w:w="959" w:type="dxa"/>
          </w:tcPr>
          <w:p w:rsidR="00373E55" w:rsidRPr="00373E55" w:rsidRDefault="00FB6B23" w:rsidP="00373E55">
            <w:pPr>
              <w:ind w:left="0" w:firstLine="0"/>
              <w:rPr>
                <w:sz w:val="22"/>
                <w:szCs w:val="22"/>
              </w:rPr>
            </w:pPr>
            <w:r>
              <w:rPr>
                <w:sz w:val="22"/>
                <w:szCs w:val="22"/>
              </w:rPr>
              <w:t>R</w:t>
            </w:r>
            <w:r w:rsidR="00373E55" w:rsidRPr="00373E55">
              <w:rPr>
                <w:sz w:val="22"/>
                <w:szCs w:val="22"/>
              </w:rPr>
              <w:t>1</w:t>
            </w:r>
          </w:p>
        </w:tc>
        <w:tc>
          <w:tcPr>
            <w:tcW w:w="2029" w:type="dxa"/>
          </w:tcPr>
          <w:p w:rsidR="00FB6B23" w:rsidRPr="00B456BE" w:rsidRDefault="00FB6B23" w:rsidP="00FB6B23">
            <w:pPr>
              <w:ind w:left="0" w:firstLine="0"/>
              <w:rPr>
                <w:sz w:val="22"/>
                <w:szCs w:val="22"/>
              </w:rPr>
            </w:pPr>
            <w:r w:rsidRPr="00B456BE">
              <w:rPr>
                <w:sz w:val="22"/>
                <w:szCs w:val="22"/>
              </w:rPr>
              <w:t>Bydlení v RD</w:t>
            </w:r>
          </w:p>
          <w:p w:rsidR="00373E55" w:rsidRPr="00373E55" w:rsidRDefault="00036855" w:rsidP="00FB6B23">
            <w:pPr>
              <w:ind w:left="0" w:firstLine="0"/>
              <w:rPr>
                <w:sz w:val="22"/>
                <w:szCs w:val="22"/>
              </w:rPr>
            </w:pPr>
            <w:r>
              <w:rPr>
                <w:sz w:val="22"/>
                <w:szCs w:val="22"/>
              </w:rPr>
              <w:t>venkovské</w:t>
            </w:r>
          </w:p>
        </w:tc>
        <w:tc>
          <w:tcPr>
            <w:tcW w:w="1260" w:type="dxa"/>
          </w:tcPr>
          <w:p w:rsidR="00373E55" w:rsidRPr="00373E55" w:rsidRDefault="00373E55" w:rsidP="00373E55">
            <w:pPr>
              <w:ind w:left="0" w:firstLine="0"/>
              <w:rPr>
                <w:sz w:val="22"/>
                <w:szCs w:val="22"/>
              </w:rPr>
            </w:pPr>
          </w:p>
        </w:tc>
        <w:tc>
          <w:tcPr>
            <w:tcW w:w="1080" w:type="dxa"/>
          </w:tcPr>
          <w:p w:rsidR="00373E55" w:rsidRPr="00373E55" w:rsidRDefault="00036855" w:rsidP="00373E55">
            <w:pPr>
              <w:ind w:left="0" w:firstLine="0"/>
              <w:rPr>
                <w:sz w:val="22"/>
                <w:szCs w:val="22"/>
              </w:rPr>
            </w:pPr>
            <w:r>
              <w:rPr>
                <w:sz w:val="22"/>
                <w:szCs w:val="22"/>
              </w:rPr>
              <w:t>1,79</w:t>
            </w:r>
            <w:r w:rsidR="006E5B8D">
              <w:rPr>
                <w:sz w:val="22"/>
                <w:szCs w:val="22"/>
              </w:rPr>
              <w:t>5</w:t>
            </w:r>
          </w:p>
        </w:tc>
        <w:tc>
          <w:tcPr>
            <w:tcW w:w="1159" w:type="dxa"/>
          </w:tcPr>
          <w:p w:rsidR="00373E55" w:rsidRPr="00373E55" w:rsidRDefault="00B00F9D" w:rsidP="00373E55">
            <w:pPr>
              <w:ind w:left="0" w:firstLine="0"/>
              <w:rPr>
                <w:sz w:val="22"/>
                <w:szCs w:val="22"/>
              </w:rPr>
            </w:pPr>
            <w:r>
              <w:rPr>
                <w:sz w:val="22"/>
                <w:szCs w:val="22"/>
              </w:rPr>
              <w:t>15 RD</w:t>
            </w:r>
          </w:p>
        </w:tc>
        <w:tc>
          <w:tcPr>
            <w:tcW w:w="2835" w:type="dxa"/>
          </w:tcPr>
          <w:p w:rsidR="00373E55" w:rsidRPr="00373E55" w:rsidRDefault="00373E55" w:rsidP="00373E55">
            <w:pPr>
              <w:ind w:left="0" w:firstLine="0"/>
              <w:rPr>
                <w:sz w:val="22"/>
                <w:szCs w:val="22"/>
              </w:rPr>
            </w:pPr>
          </w:p>
        </w:tc>
      </w:tr>
    </w:tbl>
    <w:p w:rsidR="00CB1735" w:rsidRPr="00373E55" w:rsidRDefault="00CB1735" w:rsidP="006E5B8D">
      <w:pPr>
        <w:pStyle w:val="Nislovn"/>
        <w:numPr>
          <w:ilvl w:val="0"/>
          <w:numId w:val="0"/>
        </w:numPr>
        <w:ind w:left="851"/>
      </w:pPr>
    </w:p>
    <w:p w:rsidR="00020F0C" w:rsidRDefault="00E820EF" w:rsidP="00E820EF">
      <w:pPr>
        <w:pStyle w:val="Nadpis3"/>
      </w:pPr>
      <w:bookmarkStart w:id="10" w:name="_Toc507569213"/>
      <w:r>
        <w:t>C3</w:t>
      </w:r>
      <w:r>
        <w:tab/>
        <w:t>SYSTÉM SÍDELNÍ ZELENĚ</w:t>
      </w:r>
      <w:bookmarkEnd w:id="10"/>
    </w:p>
    <w:p w:rsidR="00E2336F" w:rsidRDefault="00A27FFA" w:rsidP="006E5B8D">
      <w:pPr>
        <w:pStyle w:val="Nislovn"/>
        <w:numPr>
          <w:ilvl w:val="0"/>
          <w:numId w:val="0"/>
        </w:numPr>
        <w:ind w:left="851"/>
      </w:pPr>
      <w:r w:rsidRPr="00BD4149">
        <w:tab/>
      </w:r>
    </w:p>
    <w:p w:rsidR="00C86FE7" w:rsidRPr="009914A5" w:rsidRDefault="009914A5" w:rsidP="006E5B8D">
      <w:pPr>
        <w:pStyle w:val="Nislovn"/>
      </w:pPr>
      <w:r w:rsidRPr="009914A5">
        <w:t>Chráněna a rozvíjena bude zeleň</w:t>
      </w:r>
      <w:r w:rsidR="00C86FE7" w:rsidRPr="009914A5">
        <w:t xml:space="preserve"> na veřejných prostranství, která se nachází zejména</w:t>
      </w:r>
      <w:r w:rsidR="001F2763">
        <w:t xml:space="preserve"> na návsi v centru obce na plochách vymezených jako občanské vybavení s veřejné prostranství. </w:t>
      </w:r>
      <w:r w:rsidR="00C86FE7" w:rsidRPr="009914A5">
        <w:t xml:space="preserve"> </w:t>
      </w:r>
    </w:p>
    <w:p w:rsidR="00C86FE7" w:rsidRPr="009914A5" w:rsidRDefault="00C86FE7" w:rsidP="006E5B8D">
      <w:pPr>
        <w:pStyle w:val="Nislovn"/>
      </w:pPr>
      <w:r w:rsidRPr="009914A5">
        <w:t xml:space="preserve">Zeleň, tvořící barieru mezi funkcemi bez další společenské funkce, je vymezena jako plocha ZS – zeleň soukromá a vyhrazená. Bude sloužit jako soukromá zahrada bez možnosti výstavby obytných staveb. </w:t>
      </w:r>
    </w:p>
    <w:p w:rsidR="001F2763" w:rsidRDefault="00C86FE7" w:rsidP="006E5B8D">
      <w:pPr>
        <w:pStyle w:val="Nislovn"/>
      </w:pPr>
      <w:r w:rsidRPr="009914A5">
        <w:t>Zeleň zahrnutá do zastavitelného území, včetně nově navrhovaných lokalit,  sloužící jako pohledová a hluková bariera</w:t>
      </w:r>
      <w:r w:rsidR="001F2763">
        <w:t>, nebo jako území záplavy</w:t>
      </w:r>
      <w:r w:rsidRPr="009914A5">
        <w:t xml:space="preserve">, je vymezena jako plocha ZO – zeleň ochranná a izolační. </w:t>
      </w:r>
    </w:p>
    <w:p w:rsidR="00092DFF" w:rsidRPr="00A77E5D" w:rsidRDefault="00092DFF" w:rsidP="00020F0C">
      <w:pPr>
        <w:rPr>
          <w:color w:val="C00000"/>
        </w:rPr>
      </w:pPr>
    </w:p>
    <w:p w:rsidR="00092DFF" w:rsidRDefault="00092DFF" w:rsidP="00092DFF">
      <w:pPr>
        <w:pStyle w:val="Nadpis2"/>
        <w:framePr w:wrap="around"/>
      </w:pPr>
      <w:bookmarkStart w:id="11" w:name="_Toc507569214"/>
      <w:r>
        <w:t>D.</w:t>
      </w:r>
      <w:r>
        <w:tab/>
        <w:t>KONCEPCE VEŘEJNÉ INFRASTRUKTURY, VČETNĚ PODMÍNEK PRO JEJÍ UMISŤOVÁNÍ</w:t>
      </w:r>
      <w:bookmarkEnd w:id="11"/>
    </w:p>
    <w:p w:rsidR="00092DFF" w:rsidRDefault="00092DFF" w:rsidP="00020F0C"/>
    <w:p w:rsidR="00020F0C" w:rsidRDefault="00E820EF" w:rsidP="00E820EF">
      <w:pPr>
        <w:pStyle w:val="Nadpis3"/>
      </w:pPr>
      <w:bookmarkStart w:id="12" w:name="_Toc507569215"/>
      <w:r>
        <w:t>D.1</w:t>
      </w:r>
      <w:r>
        <w:tab/>
        <w:t>DOPRAVNÍ INFRASTRUKTURA</w:t>
      </w:r>
      <w:bookmarkEnd w:id="12"/>
    </w:p>
    <w:p w:rsidR="00EB4FFC" w:rsidRDefault="00A27FFA" w:rsidP="006E5B8D">
      <w:pPr>
        <w:pStyle w:val="Nislovn"/>
        <w:numPr>
          <w:ilvl w:val="0"/>
          <w:numId w:val="0"/>
        </w:numPr>
        <w:ind w:left="851"/>
      </w:pPr>
      <w:r>
        <w:tab/>
      </w:r>
    </w:p>
    <w:p w:rsidR="00EB4FFC" w:rsidRPr="00081F04" w:rsidRDefault="00EB4FFC" w:rsidP="006E5B8D">
      <w:pPr>
        <w:pStyle w:val="Nislovn"/>
      </w:pPr>
      <w:r>
        <w:t>Silniční síť</w:t>
      </w:r>
    </w:p>
    <w:p w:rsidR="009914A5" w:rsidRDefault="001F2763" w:rsidP="006E5B8D">
      <w:pPr>
        <w:pStyle w:val="Nislovn"/>
        <w:numPr>
          <w:ilvl w:val="0"/>
          <w:numId w:val="0"/>
        </w:numPr>
        <w:ind w:left="851"/>
      </w:pPr>
      <w:r>
        <w:t>Respektována bude stávající silniční síť v obci</w:t>
      </w:r>
    </w:p>
    <w:p w:rsidR="001F2763" w:rsidRDefault="001F2763" w:rsidP="006E5B8D">
      <w:pPr>
        <w:pStyle w:val="Nislovn"/>
        <w:numPr>
          <w:ilvl w:val="0"/>
          <w:numId w:val="0"/>
        </w:numPr>
        <w:ind w:left="851"/>
      </w:pPr>
      <w:r>
        <w:t xml:space="preserve">Při stavební činnosti budou přijata taková řešení, která nezhorší stávající bezpečnostní a rozhledové parametry na komunikacích nebo budou přispívat k odstranění dopravních závad. </w:t>
      </w:r>
    </w:p>
    <w:p w:rsidR="001F2763" w:rsidRDefault="001F2763" w:rsidP="00820D93">
      <w:pPr>
        <w:pStyle w:val="Nodrky"/>
        <w:numPr>
          <w:ilvl w:val="0"/>
          <w:numId w:val="0"/>
        </w:numPr>
        <w:ind w:left="1418"/>
      </w:pPr>
    </w:p>
    <w:p w:rsidR="001F2763" w:rsidRDefault="001F2763" w:rsidP="006E5B8D">
      <w:pPr>
        <w:pStyle w:val="Nislovn"/>
      </w:pPr>
      <w:r>
        <w:t>Doprava v rozvojových lokalitách</w:t>
      </w:r>
    </w:p>
    <w:p w:rsidR="001F2763" w:rsidRDefault="001F2763" w:rsidP="006E5B8D">
      <w:pPr>
        <w:pStyle w:val="Nislovn"/>
        <w:numPr>
          <w:ilvl w:val="0"/>
          <w:numId w:val="0"/>
        </w:numPr>
        <w:ind w:left="851"/>
      </w:pPr>
      <w:r>
        <w:t xml:space="preserve">Dopravní řešení lokality Z1 bude preferovat průjezdnost s dvojím napojením ze severu a jihu. </w:t>
      </w:r>
    </w:p>
    <w:p w:rsidR="001F2763" w:rsidRPr="00081F04" w:rsidRDefault="001F2763" w:rsidP="006E5B8D">
      <w:pPr>
        <w:pStyle w:val="Nislovn"/>
        <w:numPr>
          <w:ilvl w:val="0"/>
          <w:numId w:val="0"/>
        </w:numPr>
        <w:ind w:left="851"/>
      </w:pPr>
      <w:r>
        <w:t xml:space="preserve">Při řešení lokalit budou využívány možnosti zklidněných komunikací. Parametry veřejného prostoru a charakter řešení bude respektovat bezpečnost provozu, </w:t>
      </w:r>
      <w:r w:rsidR="00B00F9D">
        <w:t>umístění dopravy v</w:t>
      </w:r>
      <w:r w:rsidR="005D4B6A">
        <w:t> </w:t>
      </w:r>
      <w:r w:rsidR="00B00F9D">
        <w:t>klidu</w:t>
      </w:r>
      <w:r w:rsidR="005D4B6A">
        <w:t xml:space="preserve"> a umístění technické infrastruktury</w:t>
      </w:r>
      <w:r>
        <w:t xml:space="preserve">. </w:t>
      </w:r>
      <w:r w:rsidR="00B00F9D">
        <w:t xml:space="preserve">Řešení veřejného prostoru musí umožňovat řešení křižovatek a sjezdů z jednotlivých pozemků tak, aby v rozhledu nebyly žádné překážky včetně oplocení. </w:t>
      </w:r>
    </w:p>
    <w:p w:rsidR="00241356" w:rsidRDefault="00241356" w:rsidP="006E5B8D">
      <w:pPr>
        <w:pStyle w:val="Nislovn"/>
        <w:numPr>
          <w:ilvl w:val="0"/>
          <w:numId w:val="0"/>
        </w:numPr>
        <w:ind w:left="851"/>
      </w:pPr>
    </w:p>
    <w:p w:rsidR="00E820EF" w:rsidRDefault="00E820EF" w:rsidP="00E820EF">
      <w:pPr>
        <w:pStyle w:val="Nadpis3"/>
      </w:pPr>
      <w:bookmarkStart w:id="13" w:name="_Toc507569216"/>
      <w:r>
        <w:t>D.2</w:t>
      </w:r>
      <w:r>
        <w:tab/>
      </w:r>
      <w:r w:rsidR="00BF07D8">
        <w:t>TECHNICKÁ INFRASTRUKTURA</w:t>
      </w:r>
      <w:bookmarkEnd w:id="13"/>
    </w:p>
    <w:p w:rsidR="00347ECE" w:rsidRDefault="00347ECE" w:rsidP="006E5B8D">
      <w:pPr>
        <w:pStyle w:val="Nislovn"/>
        <w:numPr>
          <w:ilvl w:val="0"/>
          <w:numId w:val="0"/>
        </w:numPr>
        <w:ind w:left="851"/>
      </w:pPr>
    </w:p>
    <w:p w:rsidR="008A0F18" w:rsidRDefault="008A0F18" w:rsidP="006E5B8D">
      <w:pPr>
        <w:pStyle w:val="Nislovn"/>
      </w:pPr>
      <w:r>
        <w:t>Strategie rozvoje</w:t>
      </w:r>
    </w:p>
    <w:p w:rsidR="008A0F18" w:rsidRDefault="008A0F18" w:rsidP="006E5B8D">
      <w:pPr>
        <w:pStyle w:val="Nislovn"/>
        <w:numPr>
          <w:ilvl w:val="0"/>
          <w:numId w:val="0"/>
        </w:numPr>
        <w:ind w:left="851"/>
      </w:pPr>
      <w:r>
        <w:t xml:space="preserve">Řešení jednotlivých složek technické infrastruktury v územním plánu je navrženo jako závazné v koncepci a orientační v konkrétním uspořádání.  </w:t>
      </w:r>
      <w:r w:rsidR="00BD62D3">
        <w:t xml:space="preserve">Zakreslení sítí je schematické vzhledem k měřítku a čitelnosti výkresů. Trasy sítí budou upřesněny v projektové dokumentaci. </w:t>
      </w:r>
    </w:p>
    <w:p w:rsidR="008A0F18" w:rsidRPr="006B27F6" w:rsidRDefault="008A0F18" w:rsidP="006E5B8D">
      <w:pPr>
        <w:pStyle w:val="Nislovn"/>
        <w:numPr>
          <w:ilvl w:val="0"/>
          <w:numId w:val="0"/>
        </w:numPr>
        <w:ind w:left="851"/>
      </w:pPr>
      <w:r w:rsidRPr="006B27F6">
        <w:t>Při vstupu do území a zejména při zpracování územní studie</w:t>
      </w:r>
      <w:r w:rsidR="002F4F1F" w:rsidRPr="006B27F6">
        <w:t xml:space="preserve"> jednotlivých zastavitelných území</w:t>
      </w:r>
      <w:r w:rsidRPr="006B27F6">
        <w:t xml:space="preserve"> musí být zajištěna návaznost sítí technické infrastruktury pro potřeby celého území. </w:t>
      </w:r>
      <w:r w:rsidR="002F4F1F" w:rsidRPr="006B27F6">
        <w:t xml:space="preserve"> Trasy a kapacity jednotlivých sítí musí být připraveny </w:t>
      </w:r>
      <w:r w:rsidR="00FF5463" w:rsidRPr="006B27F6">
        <w:t xml:space="preserve">pro celé rozvojové území. </w:t>
      </w:r>
    </w:p>
    <w:p w:rsidR="00BD62D3" w:rsidRDefault="00BD62D3" w:rsidP="006E5B8D">
      <w:pPr>
        <w:pStyle w:val="Nislovn"/>
        <w:numPr>
          <w:ilvl w:val="0"/>
          <w:numId w:val="0"/>
        </w:numPr>
        <w:ind w:left="851"/>
      </w:pPr>
      <w:r>
        <w:t>Sítě budou umisťování přednostně na veřejně přístupných pozemcích. Sítě včetně kanalizačních stok umisťovat, pokud to technické podmínky dovolí,  mimo těleso silnic III tříd</w:t>
      </w:r>
      <w:r w:rsidR="000536EB">
        <w:t>y</w:t>
      </w:r>
      <w:r w:rsidR="005D4B6A">
        <w:t xml:space="preserve"> a příkopů u nich</w:t>
      </w:r>
      <w:r>
        <w:t xml:space="preserve">. </w:t>
      </w:r>
    </w:p>
    <w:p w:rsidR="00143F00" w:rsidRDefault="00143F00" w:rsidP="006E5B8D">
      <w:pPr>
        <w:pStyle w:val="Nislovn"/>
        <w:numPr>
          <w:ilvl w:val="0"/>
          <w:numId w:val="0"/>
        </w:numPr>
        <w:ind w:left="851"/>
      </w:pPr>
    </w:p>
    <w:p w:rsidR="00D3171F" w:rsidRPr="00134082" w:rsidRDefault="00D3171F" w:rsidP="006E5B8D">
      <w:pPr>
        <w:pStyle w:val="Nislovn"/>
      </w:pPr>
      <w:r w:rsidRPr="00134082">
        <w:t>Kanalizace</w:t>
      </w:r>
      <w:r w:rsidR="0024380D" w:rsidRPr="00134082">
        <w:t xml:space="preserve"> splašková</w:t>
      </w:r>
    </w:p>
    <w:p w:rsidR="00D3171F" w:rsidRPr="00134082" w:rsidRDefault="00D3171F" w:rsidP="006E5B8D">
      <w:pPr>
        <w:pStyle w:val="Nislovn"/>
        <w:numPr>
          <w:ilvl w:val="0"/>
          <w:numId w:val="0"/>
        </w:numPr>
        <w:ind w:left="851"/>
      </w:pPr>
      <w:r w:rsidRPr="00134082">
        <w:t>Koncepce rozvoje kanalizační sítě je zakreslena na výkrese č. B3</w:t>
      </w:r>
      <w:r w:rsidR="000558BD" w:rsidRPr="00134082">
        <w:t>a</w:t>
      </w:r>
      <w:r w:rsidRPr="00134082">
        <w:t xml:space="preserve">. </w:t>
      </w:r>
    </w:p>
    <w:p w:rsidR="00C74066" w:rsidRPr="00134082" w:rsidRDefault="00B87A1E" w:rsidP="006E5B8D">
      <w:pPr>
        <w:pStyle w:val="Nislovn"/>
        <w:numPr>
          <w:ilvl w:val="0"/>
          <w:numId w:val="0"/>
        </w:numPr>
        <w:ind w:left="851"/>
      </w:pPr>
      <w:r w:rsidRPr="00134082">
        <w:t xml:space="preserve">Do doby realizace splaškové kanalizace budou splaškové vody od jednotlivých zdrojů čištěny individuálně a vypouštěny do jednotné </w:t>
      </w:r>
      <w:r w:rsidR="005D4B6A">
        <w:t xml:space="preserve">obecní </w:t>
      </w:r>
      <w:r w:rsidRPr="00134082">
        <w:t>kanalizační sítě nebo likvidovány v souladu se zákonem na místě</w:t>
      </w:r>
      <w:r w:rsidR="003F7695" w:rsidRPr="00134082">
        <w:t>.</w:t>
      </w:r>
    </w:p>
    <w:p w:rsidR="00134082" w:rsidRPr="00134082" w:rsidRDefault="00134082" w:rsidP="006E5B8D">
      <w:pPr>
        <w:pStyle w:val="Nislovn"/>
        <w:numPr>
          <w:ilvl w:val="0"/>
          <w:numId w:val="0"/>
        </w:numPr>
        <w:ind w:left="851"/>
      </w:pPr>
      <w:r w:rsidRPr="00134082">
        <w:t>Připravována k realizaci bude splašková kanalizace s přečerpáváním do čistírny odpadních vod v Přestavlkách</w:t>
      </w:r>
    </w:p>
    <w:p w:rsidR="00B87A1E" w:rsidRPr="00134082" w:rsidRDefault="00134082" w:rsidP="006E5B8D">
      <w:pPr>
        <w:pStyle w:val="Nislovn"/>
        <w:numPr>
          <w:ilvl w:val="0"/>
          <w:numId w:val="0"/>
        </w:numPr>
        <w:ind w:left="851"/>
      </w:pPr>
      <w:r w:rsidRPr="00134082">
        <w:t xml:space="preserve">Stavební činnost bude respektovat plánované řešení likvidace splaškových vod a bude umožňovat následné připojeny po jejím dobudování. </w:t>
      </w:r>
    </w:p>
    <w:p w:rsidR="0024380D" w:rsidRPr="001A4599" w:rsidRDefault="0024380D" w:rsidP="00820D93">
      <w:pPr>
        <w:pStyle w:val="Nodrky"/>
        <w:numPr>
          <w:ilvl w:val="0"/>
          <w:numId w:val="0"/>
        </w:numPr>
        <w:ind w:left="1418"/>
      </w:pPr>
    </w:p>
    <w:p w:rsidR="0024380D" w:rsidRDefault="00D3171F" w:rsidP="006E5B8D">
      <w:pPr>
        <w:pStyle w:val="Nislovn"/>
      </w:pPr>
      <w:r>
        <w:t xml:space="preserve"> </w:t>
      </w:r>
      <w:r w:rsidR="0024380D">
        <w:t>Kanalizace dešťová</w:t>
      </w:r>
    </w:p>
    <w:p w:rsidR="0024380D" w:rsidRDefault="00B87A1E" w:rsidP="006E5B8D">
      <w:pPr>
        <w:pStyle w:val="Nislovn"/>
        <w:numPr>
          <w:ilvl w:val="0"/>
          <w:numId w:val="0"/>
        </w:numPr>
        <w:ind w:left="851"/>
      </w:pPr>
      <w:r>
        <w:t xml:space="preserve">Stávající systém jednotné kanalizační sítě bude zachován. </w:t>
      </w:r>
      <w:r w:rsidR="0024380D">
        <w:t xml:space="preserve"> </w:t>
      </w:r>
    </w:p>
    <w:p w:rsidR="0024380D" w:rsidRPr="002D6B71" w:rsidRDefault="0024380D" w:rsidP="006E5B8D">
      <w:pPr>
        <w:pStyle w:val="Nislovn"/>
        <w:numPr>
          <w:ilvl w:val="0"/>
          <w:numId w:val="0"/>
        </w:numPr>
        <w:ind w:left="851"/>
        <w:rPr>
          <w:b/>
          <w:u w:val="single"/>
        </w:rPr>
      </w:pPr>
      <w:r w:rsidRPr="00BD5360">
        <w:t xml:space="preserve">V zastavitelných plochách bude dešťová voda z komunikací přednostně </w:t>
      </w:r>
      <w:r>
        <w:t>zneškodň</w:t>
      </w:r>
      <w:r w:rsidRPr="00BD5360">
        <w:t>ována vsakem v rámci veřejného prostoru, případně navazující krajiny.</w:t>
      </w:r>
    </w:p>
    <w:p w:rsidR="0024380D" w:rsidRDefault="0024380D" w:rsidP="006E5B8D">
      <w:pPr>
        <w:pStyle w:val="Nislovn"/>
        <w:numPr>
          <w:ilvl w:val="0"/>
          <w:numId w:val="0"/>
        </w:numPr>
        <w:ind w:left="851"/>
      </w:pPr>
      <w:r>
        <w:t>Zneškodňování</w:t>
      </w:r>
      <w:r w:rsidRPr="00BD5360">
        <w:t xml:space="preserve"> nekontaminovaných dešťových vod z</w:t>
      </w:r>
      <w:r>
        <w:t> </w:t>
      </w:r>
      <w:r w:rsidRPr="00BD5360">
        <w:t>ploch</w:t>
      </w:r>
      <w:r>
        <w:t xml:space="preserve"> a střech </w:t>
      </w:r>
      <w:r w:rsidRPr="00BD5360">
        <w:t xml:space="preserve"> </w:t>
      </w:r>
      <w:r>
        <w:t xml:space="preserve">průmyslových </w:t>
      </w:r>
      <w:r w:rsidRPr="00BD5360">
        <w:t xml:space="preserve">areálů a ploch výrobních staveb bude přednostně </w:t>
      </w:r>
      <w:r>
        <w:t>řešeno</w:t>
      </w:r>
      <w:r w:rsidRPr="00BD5360">
        <w:t xml:space="preserve"> vsakem na pozemku</w:t>
      </w:r>
      <w:r>
        <w:t>.  K</w:t>
      </w:r>
      <w:r w:rsidRPr="00BD5360">
        <w:t xml:space="preserve">ontaminované dešťové vody budou </w:t>
      </w:r>
      <w:r>
        <w:t>čištěny a dále zneškodňovány</w:t>
      </w:r>
      <w:r w:rsidRPr="00BD5360">
        <w:t xml:space="preserve"> v souladu s</w:t>
      </w:r>
      <w:r>
        <w:t> platnou legislativou.</w:t>
      </w:r>
    </w:p>
    <w:p w:rsidR="0024380D" w:rsidRDefault="0024380D" w:rsidP="006E5B8D">
      <w:pPr>
        <w:pStyle w:val="Nislovn"/>
        <w:numPr>
          <w:ilvl w:val="0"/>
          <w:numId w:val="0"/>
        </w:numPr>
        <w:ind w:left="851"/>
      </w:pPr>
    </w:p>
    <w:p w:rsidR="002F4F1F" w:rsidRDefault="002F4F1F" w:rsidP="006E5B8D">
      <w:pPr>
        <w:pStyle w:val="Nislovn"/>
      </w:pPr>
      <w:r>
        <w:t>Vodovod</w:t>
      </w:r>
    </w:p>
    <w:p w:rsidR="00B977EA" w:rsidRDefault="002F4F1F" w:rsidP="006E5B8D">
      <w:pPr>
        <w:pStyle w:val="Nislovn"/>
        <w:numPr>
          <w:ilvl w:val="0"/>
          <w:numId w:val="0"/>
        </w:numPr>
        <w:ind w:left="851"/>
      </w:pPr>
      <w:r>
        <w:t>Koncepce rozvoje vodovodní sítě je zakreslena na výkrese č. B3</w:t>
      </w:r>
      <w:r w:rsidR="000558BD">
        <w:t>a</w:t>
      </w:r>
      <w:r>
        <w:t xml:space="preserve">. </w:t>
      </w:r>
    </w:p>
    <w:p w:rsidR="002F4F1F" w:rsidRDefault="00B977EA" w:rsidP="006E5B8D">
      <w:pPr>
        <w:pStyle w:val="Nislovn"/>
        <w:numPr>
          <w:ilvl w:val="0"/>
          <w:numId w:val="0"/>
        </w:numPr>
        <w:ind w:left="851"/>
      </w:pPr>
      <w:r>
        <w:t>Zdroje pitné vody jsou pro plánovaný rozvoj dostatečné</w:t>
      </w:r>
      <w:r w:rsidR="003F7695">
        <w:t>.</w:t>
      </w:r>
    </w:p>
    <w:p w:rsidR="00B87A1E" w:rsidRDefault="00B977EA" w:rsidP="006E5B8D">
      <w:pPr>
        <w:pStyle w:val="Nislovn"/>
        <w:numPr>
          <w:ilvl w:val="0"/>
          <w:numId w:val="0"/>
        </w:numPr>
        <w:ind w:left="851"/>
      </w:pPr>
      <w:r w:rsidRPr="0075388A">
        <w:t>Kapacita vodovodního potrubí a zásobního řadu je pro současný stav dostačující</w:t>
      </w:r>
      <w:r>
        <w:t xml:space="preserve">. </w:t>
      </w:r>
      <w:r w:rsidR="00B87A1E">
        <w:t xml:space="preserve">Nové lokality budou napojeny prodloužením stávajícího vodovodního systému. </w:t>
      </w:r>
    </w:p>
    <w:p w:rsidR="00170C1A" w:rsidRDefault="002F4F1F" w:rsidP="006E5B8D">
      <w:pPr>
        <w:pStyle w:val="Nislovn"/>
        <w:numPr>
          <w:ilvl w:val="0"/>
          <w:numId w:val="0"/>
        </w:numPr>
        <w:ind w:left="851"/>
      </w:pPr>
      <w:r w:rsidRPr="006B27F6">
        <w:t>Při návrhu jednotlivých lokalit bude zajištěno zokruhování vodovodní sítě.</w:t>
      </w:r>
      <w:r>
        <w:t xml:space="preserve"> </w:t>
      </w:r>
    </w:p>
    <w:p w:rsidR="002F4F1F" w:rsidRPr="00170C1A" w:rsidRDefault="002F4F1F" w:rsidP="006E5B8D">
      <w:pPr>
        <w:pStyle w:val="Nislovn"/>
        <w:numPr>
          <w:ilvl w:val="0"/>
          <w:numId w:val="0"/>
        </w:numPr>
        <w:ind w:left="851"/>
      </w:pPr>
      <w:r w:rsidRPr="00170C1A">
        <w:t xml:space="preserve">Vodovod bude sloužit jako zdroj požární vody. </w:t>
      </w:r>
    </w:p>
    <w:p w:rsidR="008E6238" w:rsidRDefault="008E6238" w:rsidP="006E5B8D">
      <w:pPr>
        <w:pStyle w:val="Nislovn"/>
        <w:numPr>
          <w:ilvl w:val="0"/>
          <w:numId w:val="0"/>
        </w:numPr>
        <w:ind w:left="851"/>
      </w:pPr>
    </w:p>
    <w:p w:rsidR="005D4B6A" w:rsidRDefault="005D4B6A" w:rsidP="006E5B8D">
      <w:pPr>
        <w:pStyle w:val="Nislovn"/>
        <w:numPr>
          <w:ilvl w:val="0"/>
          <w:numId w:val="0"/>
        </w:numPr>
        <w:ind w:left="851"/>
      </w:pPr>
    </w:p>
    <w:p w:rsidR="005D4B6A" w:rsidRDefault="005D4B6A" w:rsidP="006E5B8D">
      <w:pPr>
        <w:pStyle w:val="Nislovn"/>
        <w:numPr>
          <w:ilvl w:val="0"/>
          <w:numId w:val="0"/>
        </w:numPr>
        <w:ind w:left="851"/>
      </w:pPr>
    </w:p>
    <w:p w:rsidR="00412915" w:rsidRDefault="00412915" w:rsidP="006E5B8D">
      <w:pPr>
        <w:pStyle w:val="Nislovn"/>
        <w:numPr>
          <w:ilvl w:val="0"/>
          <w:numId w:val="0"/>
        </w:numPr>
        <w:ind w:left="851"/>
      </w:pPr>
    </w:p>
    <w:p w:rsidR="00E74759" w:rsidRDefault="00E74759" w:rsidP="006E5B8D">
      <w:pPr>
        <w:pStyle w:val="Nislovn"/>
      </w:pPr>
      <w:r>
        <w:t>Elektrorozvody</w:t>
      </w:r>
    </w:p>
    <w:p w:rsidR="00C953E7" w:rsidRDefault="009C2ABF" w:rsidP="006E5B8D">
      <w:pPr>
        <w:pStyle w:val="Nislovn"/>
        <w:numPr>
          <w:ilvl w:val="0"/>
          <w:numId w:val="0"/>
        </w:numPr>
        <w:ind w:left="851"/>
      </w:pPr>
      <w:r w:rsidRPr="00C953E7">
        <w:t xml:space="preserve">Vrchní vedení VN elektro a stávající trafostanice jsou zakresleny na výkrese B3b. </w:t>
      </w:r>
      <w:r w:rsidR="00E74759" w:rsidRPr="00C953E7">
        <w:t xml:space="preserve">Zásobování elektrickou energií je dostatečně kapacitní i pro plánovaný rozvoj. </w:t>
      </w:r>
    </w:p>
    <w:p w:rsidR="00B87A1E" w:rsidRPr="00C953E7" w:rsidRDefault="00B87A1E" w:rsidP="006E5B8D">
      <w:pPr>
        <w:pStyle w:val="Nislovn"/>
        <w:numPr>
          <w:ilvl w:val="0"/>
          <w:numId w:val="0"/>
        </w:numPr>
        <w:ind w:left="851"/>
      </w:pPr>
      <w:r>
        <w:t>Případné navýšení spotřeby elektrické energie bude řešeno zvýšením kapacity stávajících trafostanice a posílení kabelových rozvodů</w:t>
      </w:r>
    </w:p>
    <w:p w:rsidR="00A27FFA" w:rsidRPr="00A27FFA" w:rsidRDefault="00A27FFA" w:rsidP="00A27FFA"/>
    <w:p w:rsidR="00E74759" w:rsidRDefault="00E74759" w:rsidP="006E5B8D">
      <w:pPr>
        <w:pStyle w:val="Nislovn"/>
      </w:pPr>
      <w:r>
        <w:t>Plynovody</w:t>
      </w:r>
    </w:p>
    <w:p w:rsidR="00FF5463" w:rsidRDefault="00E74759" w:rsidP="006E5B8D">
      <w:pPr>
        <w:pStyle w:val="Nislovn"/>
        <w:numPr>
          <w:ilvl w:val="0"/>
          <w:numId w:val="0"/>
        </w:numPr>
        <w:ind w:left="851"/>
      </w:pPr>
      <w:r w:rsidRPr="00FF5463">
        <w:t>Stávající trasy VTL plynovodu s ochrannými a bezpečnostními pásmy jsou zakresleny na výkrese</w:t>
      </w:r>
      <w:r w:rsidR="009C2ABF" w:rsidRPr="00FF5463">
        <w:t xml:space="preserve"> B3b. </w:t>
      </w:r>
    </w:p>
    <w:p w:rsidR="00BB6260" w:rsidRPr="00FF5463" w:rsidRDefault="00BB6260" w:rsidP="006E5B8D">
      <w:pPr>
        <w:pStyle w:val="Nislovn"/>
        <w:numPr>
          <w:ilvl w:val="0"/>
          <w:numId w:val="0"/>
        </w:numPr>
        <w:ind w:left="851"/>
      </w:pPr>
      <w:r>
        <w:t xml:space="preserve">Stávající plynovodní síť má dostatečnou kapacitu pro rozvoj obce. </w:t>
      </w:r>
    </w:p>
    <w:p w:rsidR="000558BD" w:rsidRPr="00FF5463" w:rsidRDefault="003D1254" w:rsidP="006E5B8D">
      <w:pPr>
        <w:pStyle w:val="Nislovn"/>
        <w:numPr>
          <w:ilvl w:val="0"/>
          <w:numId w:val="0"/>
        </w:numPr>
        <w:ind w:left="851"/>
      </w:pPr>
      <w:r w:rsidRPr="00FF5463">
        <w:t>Zakreslen</w:t>
      </w:r>
      <w:r w:rsidR="00C953E7" w:rsidRPr="00FF5463">
        <w:t>a</w:t>
      </w:r>
      <w:r w:rsidR="000558BD" w:rsidRPr="00FF5463">
        <w:t xml:space="preserve"> jsou ideová místa napojení nových lokalit na stávající plynovodní řady. </w:t>
      </w:r>
    </w:p>
    <w:p w:rsidR="002D2F30" w:rsidRDefault="002D2F30" w:rsidP="006E5B8D">
      <w:pPr>
        <w:pStyle w:val="Nislovn"/>
        <w:numPr>
          <w:ilvl w:val="0"/>
          <w:numId w:val="0"/>
        </w:numPr>
        <w:ind w:left="851"/>
      </w:pPr>
    </w:p>
    <w:p w:rsidR="00BF07D8" w:rsidRDefault="00BF07D8" w:rsidP="00BF07D8">
      <w:pPr>
        <w:pStyle w:val="Nadpis3"/>
      </w:pPr>
      <w:bookmarkStart w:id="14" w:name="_Toc507569217"/>
      <w:r>
        <w:t>D.3</w:t>
      </w:r>
      <w:r>
        <w:tab/>
        <w:t xml:space="preserve">UKLÁDÁNÍ A </w:t>
      </w:r>
      <w:r w:rsidR="00A27FFA">
        <w:t>Z</w:t>
      </w:r>
      <w:r>
        <w:t>NEŠKODŇOVÁNÍ ODPADŮ</w:t>
      </w:r>
      <w:bookmarkEnd w:id="14"/>
    </w:p>
    <w:p w:rsidR="00783D32" w:rsidRPr="00783D32" w:rsidRDefault="00783D32" w:rsidP="00783D32"/>
    <w:p w:rsidR="00A27FFA" w:rsidRPr="009914A5" w:rsidRDefault="00D57907" w:rsidP="006E5B8D">
      <w:pPr>
        <w:pStyle w:val="Nislovn"/>
      </w:pPr>
      <w:r w:rsidRPr="009914A5">
        <w:t xml:space="preserve">Ukládání a zneškodňování odpadů </w:t>
      </w:r>
      <w:r w:rsidR="008C42EE" w:rsidRPr="009914A5">
        <w:t xml:space="preserve">pro nově navržené plochy </w:t>
      </w:r>
      <w:r w:rsidRPr="009914A5">
        <w:t xml:space="preserve">se řídí plánem odpadového hospodářství </w:t>
      </w:r>
      <w:r w:rsidR="007F70BF" w:rsidRPr="009914A5">
        <w:t xml:space="preserve">obce </w:t>
      </w:r>
      <w:r w:rsidR="00BB6260">
        <w:t>Řestoky</w:t>
      </w:r>
      <w:r w:rsidRPr="009914A5">
        <w:t xml:space="preserve">. </w:t>
      </w:r>
    </w:p>
    <w:p w:rsidR="00D57907" w:rsidRPr="00BB6260" w:rsidRDefault="00BB6260" w:rsidP="006E5B8D">
      <w:pPr>
        <w:pStyle w:val="Nislovn"/>
      </w:pPr>
      <w:r w:rsidRPr="00BB6260">
        <w:t xml:space="preserve">Ke třídění odpadů budou sloužit stávající stanoviště s kontejnery na tříděný odpad. </w:t>
      </w:r>
    </w:p>
    <w:p w:rsidR="00D57907" w:rsidRDefault="00D57907" w:rsidP="006E5B8D">
      <w:pPr>
        <w:pStyle w:val="Nislovn"/>
        <w:numPr>
          <w:ilvl w:val="0"/>
          <w:numId w:val="0"/>
        </w:numPr>
        <w:ind w:left="851"/>
      </w:pPr>
    </w:p>
    <w:p w:rsidR="00584864" w:rsidRDefault="00584864" w:rsidP="00020F0C"/>
    <w:p w:rsidR="00092DFF" w:rsidRDefault="00092DFF" w:rsidP="00953974">
      <w:pPr>
        <w:pStyle w:val="Nadpis2"/>
        <w:framePr w:wrap="around"/>
        <w:tabs>
          <w:tab w:val="left" w:pos="567"/>
        </w:tabs>
      </w:pPr>
      <w:bookmarkStart w:id="15" w:name="_Toc507569218"/>
      <w:r>
        <w:t>E.</w:t>
      </w:r>
      <w:r>
        <w:tab/>
        <w:t xml:space="preserve">KONCEPCE USPOŘÁDÁNÍ KRAJINY, VČETNĚ VYMEZENÍ PLOCH A STANOVENÍ PODMÍNEK PRO ZMĚNY V JEJICH VYUŽITÍ, ÚZEMNÍ SYSTÉM EKOLOGICKÉ STABILITY, PROSTUPNOST KRAJINY, PROTIEROZNÍ OPATŘENÍ, OCHRANU PŘED POVODNĚMI, REKREACI, DOBÝVÁNÍ </w:t>
      </w:r>
      <w:r w:rsidR="001070DD">
        <w:t>LOŽISEK NEROSTNÝCH SUROVIN</w:t>
      </w:r>
      <w:bookmarkEnd w:id="15"/>
    </w:p>
    <w:p w:rsidR="00092DFF" w:rsidRDefault="00092DFF" w:rsidP="00020F0C"/>
    <w:p w:rsidR="00284FE7" w:rsidRDefault="00284FE7" w:rsidP="00284FE7">
      <w:pPr>
        <w:pStyle w:val="Nadpis3"/>
      </w:pPr>
      <w:bookmarkStart w:id="16" w:name="_Toc507569219"/>
      <w:r>
        <w:t>E.1</w:t>
      </w:r>
      <w:r>
        <w:tab/>
        <w:t>KONCEPCE USPOŘÁDÁNÍ KRAJINY, VČETNĚ VYMEZENÍ PLOCH A STANOVENÍ PODMÍNEK PRO ZMĚNU V JEJICH VYUŽITÍ</w:t>
      </w:r>
      <w:bookmarkEnd w:id="16"/>
    </w:p>
    <w:p w:rsidR="00284FE7" w:rsidRDefault="00284FE7" w:rsidP="00284FE7"/>
    <w:p w:rsidR="00284FE7" w:rsidRPr="002D2F30" w:rsidRDefault="00284FE7" w:rsidP="006E5B8D">
      <w:pPr>
        <w:pStyle w:val="Nislovn"/>
      </w:pPr>
      <w:r>
        <w:tab/>
      </w:r>
      <w:r w:rsidRPr="00D57907">
        <w:t xml:space="preserve">Neurbanizované území obce je rozděleno na následující krajinné funkční </w:t>
      </w:r>
      <w:r w:rsidRPr="002D2F30">
        <w:t>plochy, pro které jsou stanoveny regulativy pro využití území:</w:t>
      </w:r>
    </w:p>
    <w:p w:rsidR="00284FE7" w:rsidRPr="002D2F30" w:rsidRDefault="00284FE7" w:rsidP="006E5B8D">
      <w:pPr>
        <w:pStyle w:val="Nislovn"/>
        <w:numPr>
          <w:ilvl w:val="0"/>
          <w:numId w:val="0"/>
        </w:numPr>
        <w:ind w:left="851"/>
      </w:pPr>
    </w:p>
    <w:p w:rsidR="00284FE7" w:rsidRPr="002D2F30" w:rsidRDefault="00284FE7" w:rsidP="006E5B8D">
      <w:pPr>
        <w:pStyle w:val="Nislovn"/>
        <w:numPr>
          <w:ilvl w:val="0"/>
          <w:numId w:val="2"/>
        </w:numPr>
      </w:pPr>
      <w:r w:rsidRPr="002D2F30">
        <w:rPr>
          <w:b/>
          <w:i/>
        </w:rPr>
        <w:t xml:space="preserve">Plochy zemědělské (NZ) </w:t>
      </w:r>
      <w:r w:rsidRPr="002D2F30">
        <w:t xml:space="preserve">– plochy s přírodními a terénními podmínkami pro převažující funkci zemědělskou, které nejsou limitovány jinými funkcemi. V území vyplňují tyto plochy převážnou část katastru; </w:t>
      </w:r>
    </w:p>
    <w:p w:rsidR="00284FE7" w:rsidRPr="002D2F30" w:rsidRDefault="00284FE7" w:rsidP="006E5B8D">
      <w:pPr>
        <w:pStyle w:val="Nislovn"/>
        <w:numPr>
          <w:ilvl w:val="0"/>
          <w:numId w:val="2"/>
        </w:numPr>
      </w:pPr>
      <w:r w:rsidRPr="002D2F30">
        <w:rPr>
          <w:b/>
          <w:i/>
        </w:rPr>
        <w:t>Plochy smíšené nezastavěného území (NS)</w:t>
      </w:r>
      <w:r w:rsidRPr="002D2F30">
        <w:rPr>
          <w:i/>
        </w:rPr>
        <w:t xml:space="preserve"> </w:t>
      </w:r>
      <w:r w:rsidRPr="002D2F30">
        <w:t>- plochy s polyfunkčním využitím území, kde žádná funkce není výrazně dominantní, přírodní ekosystémy jsou v rovnocenném postavení s hospodářským využíváním. V územním plánu tyto plochy zahrnují zejména plochy niv vodních toků v návaznosti na prvky systému ekologické stability krajiny. V řešeném území jsou ve smíšených plochách zastoupeny následující funkce:</w:t>
      </w:r>
    </w:p>
    <w:p w:rsidR="00284FE7" w:rsidRPr="002D2F30" w:rsidRDefault="00284FE7" w:rsidP="006E5B8D">
      <w:pPr>
        <w:pStyle w:val="Nislovn"/>
        <w:numPr>
          <w:ilvl w:val="0"/>
          <w:numId w:val="0"/>
        </w:numPr>
        <w:ind w:left="851"/>
      </w:pPr>
      <w:r w:rsidRPr="002D2F30">
        <w:rPr>
          <w:b/>
        </w:rPr>
        <w:t>p</w:t>
      </w:r>
      <w:r w:rsidRPr="002D2F30">
        <w:t xml:space="preserve"> </w:t>
      </w:r>
      <w:r w:rsidRPr="002D2F30">
        <w:rPr>
          <w:b/>
        </w:rPr>
        <w:t>– funkce přírodní</w:t>
      </w:r>
      <w:r w:rsidRPr="002D2F30">
        <w:t xml:space="preserve"> – ochrana prvků krajiny doplňující chráněná území podle zákona o ochraně přírody a krajiny a prvky vymezeného územního systému ekologické stability a dalších ekologicky cenných území, nutnost posílení krajinotvorné funkce;  </w:t>
      </w:r>
    </w:p>
    <w:p w:rsidR="00284FE7" w:rsidRPr="00783D32" w:rsidRDefault="00284FE7" w:rsidP="006E5B8D">
      <w:pPr>
        <w:pStyle w:val="Nislovn"/>
        <w:numPr>
          <w:ilvl w:val="0"/>
          <w:numId w:val="0"/>
        </w:numPr>
        <w:ind w:left="851"/>
      </w:pPr>
      <w:r w:rsidRPr="00170C1A">
        <w:rPr>
          <w:b/>
        </w:rPr>
        <w:t xml:space="preserve">z – zemědělská – </w:t>
      </w:r>
      <w:r w:rsidR="00783D32">
        <w:t>hospodaření na těchto plochách</w:t>
      </w:r>
    </w:p>
    <w:p w:rsidR="00284FE7" w:rsidRPr="002D2F30" w:rsidRDefault="00284FE7" w:rsidP="006E5B8D">
      <w:pPr>
        <w:pStyle w:val="Nislovn"/>
        <w:numPr>
          <w:ilvl w:val="0"/>
          <w:numId w:val="0"/>
        </w:numPr>
        <w:ind w:left="851"/>
      </w:pPr>
    </w:p>
    <w:p w:rsidR="00284FE7" w:rsidRPr="001A7E27" w:rsidRDefault="00284FE7" w:rsidP="006E5B8D">
      <w:pPr>
        <w:pStyle w:val="Nislovn"/>
        <w:numPr>
          <w:ilvl w:val="0"/>
          <w:numId w:val="2"/>
        </w:numPr>
      </w:pPr>
      <w:r w:rsidRPr="002D2F30">
        <w:rPr>
          <w:b/>
          <w:i/>
        </w:rPr>
        <w:t xml:space="preserve">Plochy vodní a vodohospodářské (W) </w:t>
      </w:r>
      <w:r w:rsidRPr="002D2F30">
        <w:t xml:space="preserve">v  řešeném území jsou zastoupeny </w:t>
      </w:r>
      <w:r w:rsidR="00134082">
        <w:t>potokem Ležák</w:t>
      </w:r>
      <w:r w:rsidR="001A7E27" w:rsidRPr="001A7E27">
        <w:t xml:space="preserve"> </w:t>
      </w:r>
    </w:p>
    <w:p w:rsidR="002D2F30" w:rsidRDefault="002D2F30" w:rsidP="006E5B8D">
      <w:pPr>
        <w:pStyle w:val="Nislovn"/>
        <w:numPr>
          <w:ilvl w:val="0"/>
          <w:numId w:val="0"/>
        </w:numPr>
        <w:ind w:left="851"/>
      </w:pPr>
    </w:p>
    <w:p w:rsidR="00284FE7" w:rsidRPr="002D2F30" w:rsidRDefault="00284FE7" w:rsidP="006E5B8D">
      <w:pPr>
        <w:pStyle w:val="Nislovn"/>
      </w:pPr>
      <w:r w:rsidRPr="002D2F30">
        <w:t>Další navrhovaná opatření:</w:t>
      </w:r>
    </w:p>
    <w:p w:rsidR="00C86FE7" w:rsidRDefault="00C86FE7" w:rsidP="006E5B8D">
      <w:pPr>
        <w:pStyle w:val="Nislovn"/>
        <w:numPr>
          <w:ilvl w:val="0"/>
          <w:numId w:val="0"/>
        </w:numPr>
        <w:ind w:left="851"/>
      </w:pPr>
      <w:r>
        <w:t xml:space="preserve">obnova tradice solitérních stromů v krajině jako orientačních bodů, zviditelnění hranic pozemků, k drobným sakrálním objektům apod. s využitím dlouhověkých dřevin (lípa, dub, javor, třešeň ptačí), ochrana stávajících solitérních dřevin v krajině; </w:t>
      </w:r>
    </w:p>
    <w:p w:rsidR="00C86FE7" w:rsidRDefault="00C86FE7" w:rsidP="006E5B8D">
      <w:pPr>
        <w:pStyle w:val="Nislovn"/>
        <w:numPr>
          <w:ilvl w:val="0"/>
          <w:numId w:val="0"/>
        </w:numPr>
        <w:ind w:left="851"/>
      </w:pPr>
      <w:r>
        <w:t>doplnění či obnova liniové zeleně v krajině podél komunikací, polních cest, drobných vodotečí dřevinami přirozeného ch</w:t>
      </w:r>
      <w:r w:rsidR="005E078A">
        <w:t>a</w:t>
      </w:r>
      <w:r>
        <w:t>rakteru či ovocnými stromy</w:t>
      </w:r>
      <w:r w:rsidR="003F7695">
        <w:t>;</w:t>
      </w:r>
    </w:p>
    <w:p w:rsidR="00E20630" w:rsidRDefault="00E20630" w:rsidP="006E5B8D">
      <w:pPr>
        <w:pStyle w:val="Nislovn"/>
        <w:numPr>
          <w:ilvl w:val="0"/>
          <w:numId w:val="0"/>
        </w:numPr>
        <w:ind w:left="851"/>
      </w:pPr>
    </w:p>
    <w:p w:rsidR="00284FE7" w:rsidRDefault="00284FE7" w:rsidP="00284FE7">
      <w:pPr>
        <w:pStyle w:val="Nadpis3"/>
        <w:jc w:val="both"/>
      </w:pPr>
      <w:bookmarkStart w:id="17" w:name="_Toc507569220"/>
      <w:r>
        <w:t>E.2</w:t>
      </w:r>
      <w:r>
        <w:tab/>
        <w:t>ÚZEMNÍ SYSTÉM EKOLOGICKÉ STABILITY</w:t>
      </w:r>
      <w:bookmarkEnd w:id="17"/>
    </w:p>
    <w:p w:rsidR="00284FE7" w:rsidRDefault="00284FE7" w:rsidP="00284FE7">
      <w:pPr>
        <w:jc w:val="both"/>
      </w:pPr>
    </w:p>
    <w:p w:rsidR="00D143F9" w:rsidRDefault="00D143F9" w:rsidP="006E5B8D">
      <w:pPr>
        <w:pStyle w:val="Nislovn"/>
      </w:pPr>
      <w:r>
        <w:t xml:space="preserve">Územní plán vymezil s upřesněním skladebné prvky </w:t>
      </w:r>
      <w:r w:rsidR="00254898">
        <w:t>územního systému ekologické stability</w:t>
      </w:r>
      <w:r>
        <w:t xml:space="preserve"> lokálního významu – plochy biocenter a trasy biokoridorů, které budou respektovány. </w:t>
      </w:r>
    </w:p>
    <w:p w:rsidR="00D143F9" w:rsidRDefault="00D143F9" w:rsidP="006E5B8D">
      <w:pPr>
        <w:pStyle w:val="Nislovn"/>
      </w:pPr>
      <w:r>
        <w:t>Byly vymezeny interakční prvky v podobě liniových prvků v území (</w:t>
      </w:r>
      <w:r w:rsidR="009E2C52">
        <w:t>podél stávajících komunikací</w:t>
      </w:r>
      <w:r>
        <w:t>).</w:t>
      </w:r>
      <w:r w:rsidR="00783D32">
        <w:t xml:space="preserve"> Při užívání krajiny budou tyto prvky respektovány a doplňovány. </w:t>
      </w:r>
    </w:p>
    <w:p w:rsidR="00D143F9" w:rsidRDefault="00D143F9" w:rsidP="006E5B8D">
      <w:pPr>
        <w:pStyle w:val="Nislovn"/>
      </w:pPr>
      <w:r>
        <w:t>Funkční skladebné části prvků ÚSES - biocentr</w:t>
      </w:r>
      <w:r w:rsidR="00254898">
        <w:t>um</w:t>
      </w:r>
      <w:r>
        <w:t xml:space="preserve"> </w:t>
      </w:r>
      <w:r w:rsidR="00254898">
        <w:t>bylo vymezeno jako plocha</w:t>
      </w:r>
      <w:r>
        <w:t xml:space="preserve"> přírodní – NP,  pro něž jsou dále dokumentem stanoveny podmínky využití. </w:t>
      </w:r>
    </w:p>
    <w:p w:rsidR="00D143F9" w:rsidRDefault="00D143F9" w:rsidP="006E5B8D">
      <w:pPr>
        <w:pStyle w:val="Nislovn"/>
      </w:pPr>
      <w:r>
        <w:t xml:space="preserve">Biokoridory zahrnují plochy zemědělské plochy smíšené nezastavěného území zemědělské, přírodní – (NSzp). Po zpracování projektů ÚSES, nebo po schválení komplexních pozemkových úprav, kde budou tyto prvky jednoznačně územně vymezeny, budou plochy (rovněž) využívány v režimu ploch NP. </w:t>
      </w:r>
    </w:p>
    <w:p w:rsidR="00D143F9" w:rsidRPr="0099125D" w:rsidRDefault="00D143F9" w:rsidP="006E5B8D">
      <w:pPr>
        <w:pStyle w:val="Nislovn"/>
      </w:pPr>
      <w:r w:rsidRPr="0099125D">
        <w:t>Pro prvky ÚSES (LBC a LBK) je nutný zábor chráněných půd, který nebude posuzován jako  újma na dané specifické přírodní hodnotě.</w:t>
      </w:r>
    </w:p>
    <w:p w:rsidR="00D143F9" w:rsidRPr="0099125D" w:rsidRDefault="00D143F9" w:rsidP="006E5B8D">
      <w:pPr>
        <w:pStyle w:val="Nislovn"/>
      </w:pPr>
      <w:r w:rsidRPr="0099125D">
        <w:t xml:space="preserve">Plochy prvků ÚSES a plochy NSzp vymezené tímto územním plánem jsou nezastavitelné. Pozemky v zastavěném území ležící v prvcích ÚSES nebudou oplocovány; výjimku lze udělit pouze v nezbytně nutných případech (výběh chovaných zvířat a pod.). </w:t>
      </w:r>
    </w:p>
    <w:p w:rsidR="00D143F9" w:rsidRPr="0099125D" w:rsidRDefault="00D143F9" w:rsidP="006E5B8D">
      <w:pPr>
        <w:pStyle w:val="Nislovn"/>
      </w:pPr>
      <w:r w:rsidRPr="0099125D">
        <w:t>Na plochách ÚSES a v jejich blízkosti je nutno vyloučit činnosti, které by mohly vést k ochuzení druhové bohatosti a snížení ekologické stability. Veškeré zásahy musí být koordinovány s příslušným orgánem ochrany přírody a krajiny.</w:t>
      </w:r>
    </w:p>
    <w:p w:rsidR="00CB1735" w:rsidRDefault="00CB1735" w:rsidP="00284FE7">
      <w:pPr>
        <w:ind w:left="0" w:firstLine="900"/>
        <w:jc w:val="both"/>
        <w:rPr>
          <w:rFonts w:eastAsia="Arial" w:cs="Arial"/>
          <w:noProof/>
          <w:szCs w:val="20"/>
        </w:rPr>
      </w:pPr>
    </w:p>
    <w:p w:rsidR="00284FE7" w:rsidRDefault="00284FE7" w:rsidP="008E6238">
      <w:pPr>
        <w:pStyle w:val="Nadpis3"/>
        <w:jc w:val="both"/>
      </w:pPr>
      <w:bookmarkStart w:id="18" w:name="_Toc507569221"/>
      <w:r>
        <w:t>E.3</w:t>
      </w:r>
      <w:r>
        <w:tab/>
        <w:t>PROSTUPNOST KRAJINY</w:t>
      </w:r>
      <w:bookmarkEnd w:id="18"/>
      <w:r>
        <w:tab/>
      </w:r>
    </w:p>
    <w:p w:rsidR="00D143F9" w:rsidRDefault="009E2C52" w:rsidP="006E5B8D">
      <w:pPr>
        <w:pStyle w:val="Nislovn"/>
      </w:pPr>
      <w:r>
        <w:t>Zlepšení prostupnosti krajiny není navrhováno</w:t>
      </w:r>
      <w:r w:rsidR="00D143F9">
        <w:t>.</w:t>
      </w:r>
      <w:r>
        <w:t xml:space="preserve"> Stávající síť veřejných komunikací bude doplňována v případě realizace polních cest tak, aby bylo dosaženo jejich návaznosti v krajině. </w:t>
      </w:r>
      <w:r w:rsidR="00D143F9">
        <w:t xml:space="preserve"> </w:t>
      </w:r>
    </w:p>
    <w:p w:rsidR="00284FE7" w:rsidRDefault="00284FE7" w:rsidP="00284FE7">
      <w:pPr>
        <w:jc w:val="both"/>
      </w:pPr>
    </w:p>
    <w:p w:rsidR="00284FE7" w:rsidRDefault="00284FE7" w:rsidP="00284FE7">
      <w:pPr>
        <w:pStyle w:val="Nadpis3"/>
        <w:jc w:val="both"/>
      </w:pPr>
      <w:bookmarkStart w:id="19" w:name="_Toc507569222"/>
      <w:r>
        <w:t>E.4</w:t>
      </w:r>
      <w:r>
        <w:tab/>
        <w:t>PROTIEROZNÍ OPATŘENÍ</w:t>
      </w:r>
      <w:bookmarkEnd w:id="19"/>
    </w:p>
    <w:p w:rsidR="00D143F9" w:rsidRDefault="00D143F9" w:rsidP="006E5B8D">
      <w:pPr>
        <w:pStyle w:val="Nislovn"/>
      </w:pPr>
      <w:r>
        <w:t xml:space="preserve">Ke zlepšení poměrů v této oblasti přispěje zatravnění v nivě </w:t>
      </w:r>
      <w:r w:rsidR="009E2C52">
        <w:t>potoka Ležák</w:t>
      </w:r>
      <w:r>
        <w:t xml:space="preserve"> jako ochrana proti splachům půdy, ozelenění protierozních liniových prvků a šetrný způsob hospodaření na zemědělských pozemcích. </w:t>
      </w:r>
    </w:p>
    <w:p w:rsidR="00D143F9" w:rsidRDefault="00D143F9" w:rsidP="006E5B8D">
      <w:pPr>
        <w:pStyle w:val="Nislovn"/>
      </w:pPr>
      <w:r>
        <w:t>V rámci zastavitelných ploch budou přijata opatření, aby odtokové poměry z povrchu urbanizovaného území byly po výstavbě srovnatelné se stavem před ní, tzn. aby nedocházelo ke zhoršení odtokových poměrů.</w:t>
      </w:r>
    </w:p>
    <w:p w:rsidR="00783D32" w:rsidRDefault="00783D32" w:rsidP="006E5B8D">
      <w:pPr>
        <w:pStyle w:val="Nislovn"/>
        <w:numPr>
          <w:ilvl w:val="0"/>
          <w:numId w:val="0"/>
        </w:numPr>
        <w:ind w:left="851"/>
      </w:pPr>
    </w:p>
    <w:p w:rsidR="00BF07D8" w:rsidRDefault="00BF07D8" w:rsidP="00BF07D8">
      <w:pPr>
        <w:pStyle w:val="Nadpis3"/>
      </w:pPr>
      <w:bookmarkStart w:id="20" w:name="_Toc507569223"/>
      <w:r>
        <w:t>E.5</w:t>
      </w:r>
      <w:r>
        <w:tab/>
        <w:t>OCHRANA PŘED POVODNĚMI</w:t>
      </w:r>
      <w:bookmarkEnd w:id="20"/>
    </w:p>
    <w:p w:rsidR="009E2C52" w:rsidRDefault="009E2C52" w:rsidP="006E5B8D">
      <w:pPr>
        <w:pStyle w:val="Nislovn"/>
      </w:pPr>
      <w:r>
        <w:t>Respektováno bude záplavové území potoka Ležák. V záplavovém území budou navrhovány nové stavb</w:t>
      </w:r>
      <w:r w:rsidR="005D4B6A">
        <w:t>y</w:t>
      </w:r>
      <w:r>
        <w:t xml:space="preserve"> pouze  v zvláště odůvodněných případech s ochranou před záplavou. U přestavbového území P1 bude plocha využita pro sportovně rekreační plochy a ochráněna před záplavou vhodným opatřením. V aktivní zóně inundace nebudou navrhovány nové stavby a veškerá opatření budou směřovat k bezkoliznímu průchodu záplavové vlny. </w:t>
      </w:r>
    </w:p>
    <w:p w:rsidR="009E2C52" w:rsidRDefault="009E2C52" w:rsidP="006E5B8D">
      <w:pPr>
        <w:pStyle w:val="Nislovn"/>
        <w:numPr>
          <w:ilvl w:val="0"/>
          <w:numId w:val="0"/>
        </w:numPr>
        <w:ind w:left="720"/>
      </w:pPr>
    </w:p>
    <w:p w:rsidR="00BF07D8" w:rsidRDefault="00BF07D8" w:rsidP="00BF07D8">
      <w:pPr>
        <w:pStyle w:val="Nadpis3"/>
      </w:pPr>
      <w:bookmarkStart w:id="21" w:name="_Toc507569224"/>
      <w:r>
        <w:t>E.6</w:t>
      </w:r>
      <w:r>
        <w:tab/>
        <w:t>PODMÍNKY PRO REKREAČNÍ VYUŽÍVÁNÍ KRAJINY</w:t>
      </w:r>
      <w:bookmarkEnd w:id="21"/>
    </w:p>
    <w:p w:rsidR="00E70DE5" w:rsidRPr="003259F8" w:rsidRDefault="00710A09" w:rsidP="006E5B8D">
      <w:pPr>
        <w:pStyle w:val="Nislovn"/>
      </w:pPr>
      <w:r>
        <w:t xml:space="preserve">Rekreační plochy v krajině nejsou navrhovány. Intenzivní využívání pro krátkodobou rekreaci bude řešeno v rámci zastavěného území, zejména v ploše po nefunkční požární nádrži, na návsi a v prostoru sportovně rekreační plochy u potoka Ležák. </w:t>
      </w:r>
    </w:p>
    <w:p w:rsidR="00E70DE5" w:rsidRDefault="00254908" w:rsidP="006E5B8D">
      <w:pPr>
        <w:pStyle w:val="Nislovn"/>
      </w:pPr>
      <w:r w:rsidRPr="003259F8">
        <w:t xml:space="preserve">Rekreační objekty individálního charakteru nebudou nově zakládány. </w:t>
      </w:r>
    </w:p>
    <w:p w:rsidR="00783D32" w:rsidRPr="003259F8" w:rsidRDefault="00783D32" w:rsidP="006E5B8D">
      <w:pPr>
        <w:pStyle w:val="Nislovn"/>
        <w:numPr>
          <w:ilvl w:val="0"/>
          <w:numId w:val="0"/>
        </w:numPr>
        <w:ind w:left="851"/>
      </w:pPr>
    </w:p>
    <w:p w:rsidR="00BF07D8" w:rsidRPr="00BF07D8" w:rsidRDefault="00BF07D8" w:rsidP="00BF07D8">
      <w:pPr>
        <w:pStyle w:val="Nadpis3"/>
      </w:pPr>
      <w:bookmarkStart w:id="22" w:name="_Toc507569225"/>
      <w:r>
        <w:t>E.7</w:t>
      </w:r>
      <w:r>
        <w:tab/>
        <w:t>VYMEZENÍ PLOCH PRO DOBÝVÁNÍ NEROSTŮ</w:t>
      </w:r>
      <w:bookmarkEnd w:id="22"/>
    </w:p>
    <w:p w:rsidR="00092DFF" w:rsidRDefault="00092DFF" w:rsidP="00020F0C"/>
    <w:p w:rsidR="00076A16" w:rsidRPr="004179FA" w:rsidRDefault="00D22AC8" w:rsidP="00D143F9">
      <w:pPr>
        <w:ind w:left="0" w:firstLine="900"/>
        <w:rPr>
          <w:rFonts w:eastAsia="Arial" w:cs="Arial"/>
          <w:noProof/>
          <w:szCs w:val="20"/>
        </w:rPr>
      </w:pPr>
      <w:r w:rsidRPr="004179FA">
        <w:rPr>
          <w:rFonts w:eastAsia="Arial" w:cs="Arial"/>
          <w:noProof/>
          <w:szCs w:val="20"/>
        </w:rPr>
        <w:t xml:space="preserve">V území </w:t>
      </w:r>
      <w:r w:rsidR="00D143F9" w:rsidRPr="004179FA">
        <w:rPr>
          <w:rFonts w:eastAsia="Arial" w:cs="Arial"/>
          <w:noProof/>
          <w:szCs w:val="20"/>
        </w:rPr>
        <w:t xml:space="preserve">není </w:t>
      </w:r>
      <w:r w:rsidR="00863152" w:rsidRPr="004179FA">
        <w:rPr>
          <w:rFonts w:eastAsia="Arial" w:cs="Arial"/>
          <w:noProof/>
          <w:szCs w:val="20"/>
        </w:rPr>
        <w:t xml:space="preserve">evidováno </w:t>
      </w:r>
      <w:r w:rsidR="00D143F9" w:rsidRPr="004179FA">
        <w:rPr>
          <w:rFonts w:eastAsia="Arial" w:cs="Arial"/>
          <w:noProof/>
          <w:szCs w:val="20"/>
        </w:rPr>
        <w:t xml:space="preserve">žádné ložiskové území. </w:t>
      </w:r>
    </w:p>
    <w:p w:rsidR="00DA326C" w:rsidRDefault="00A27EC6" w:rsidP="00CA56D2">
      <w:pPr>
        <w:ind w:left="0" w:firstLine="900"/>
        <w:rPr>
          <w:rFonts w:eastAsia="Arial" w:cs="Arial"/>
          <w:noProof/>
          <w:szCs w:val="20"/>
        </w:rPr>
      </w:pPr>
      <w:r w:rsidRPr="00A27EC6">
        <w:rPr>
          <w:rFonts w:eastAsia="Arial" w:cs="Arial"/>
          <w:noProof/>
          <w:szCs w:val="20"/>
        </w:rPr>
        <w:t xml:space="preserve"> </w:t>
      </w:r>
    </w:p>
    <w:p w:rsidR="008E6238" w:rsidRDefault="008E6238" w:rsidP="00CA56D2">
      <w:pPr>
        <w:ind w:left="0" w:firstLine="900"/>
      </w:pPr>
    </w:p>
    <w:p w:rsidR="00092DFF" w:rsidRDefault="00092DFF" w:rsidP="00092DFF">
      <w:pPr>
        <w:pStyle w:val="Nadpis2"/>
        <w:framePr w:wrap="around"/>
      </w:pPr>
      <w:bookmarkStart w:id="23" w:name="_Toc507569226"/>
      <w:r>
        <w:t>F.</w:t>
      </w:r>
      <w:r>
        <w:tab/>
        <w:t>STANOVENÍ PODMÍNEK PRO VYUŽITÍ PLOCH S ROZDÍLNÝM ZPŮSOBEM VYUŽITÍ</w:t>
      </w:r>
      <w:bookmarkEnd w:id="23"/>
    </w:p>
    <w:p w:rsidR="00092DFF" w:rsidRDefault="00092DFF" w:rsidP="00020F0C"/>
    <w:p w:rsidR="00020F0C" w:rsidRDefault="00BF07D8" w:rsidP="00BF07D8">
      <w:pPr>
        <w:pStyle w:val="Nadpis3"/>
      </w:pPr>
      <w:bookmarkStart w:id="24" w:name="_Toc507569227"/>
      <w:r>
        <w:t>F.1</w:t>
      </w:r>
      <w:r>
        <w:tab/>
        <w:t>PŘEHLED TYPŮ PLOCH S ROZDÍLNÝM ZPŮSOBEM VYUŽITÍ</w:t>
      </w:r>
      <w:r w:rsidR="001B4160">
        <w:t xml:space="preserve">  A JEJICH OZNAČENÍ NA VÝKRESE</w:t>
      </w:r>
      <w:bookmarkEnd w:id="24"/>
    </w:p>
    <w:p w:rsidR="001B4160" w:rsidRDefault="001B4160" w:rsidP="001B4160"/>
    <w:p w:rsidR="001B4160" w:rsidRPr="001B4160" w:rsidRDefault="001B4160" w:rsidP="006E5B8D">
      <w:pPr>
        <w:pStyle w:val="Nislovn"/>
      </w:pPr>
      <w:r w:rsidRPr="001B4160">
        <w:t>Plochy</w:t>
      </w:r>
      <w:r w:rsidR="0099125D">
        <w:t xml:space="preserve"> s rozdílným způsobem využití</w:t>
      </w:r>
      <w:r w:rsidRPr="001B4160">
        <w:t>:</w:t>
      </w:r>
    </w:p>
    <w:p w:rsidR="00BF07D8" w:rsidRPr="00552210" w:rsidRDefault="00BF07D8" w:rsidP="00BF07D8">
      <w:pPr>
        <w:rPr>
          <w:rFonts w:cs="Arial"/>
        </w:rPr>
      </w:pPr>
    </w:p>
    <w:p w:rsidR="00186BD4" w:rsidRPr="00552210" w:rsidRDefault="00186BD4" w:rsidP="00186BD4">
      <w:pPr>
        <w:tabs>
          <w:tab w:val="left" w:pos="8280"/>
        </w:tabs>
        <w:rPr>
          <w:rFonts w:cs="Arial"/>
        </w:rPr>
      </w:pPr>
      <w:r w:rsidRPr="00552210">
        <w:rPr>
          <w:rFonts w:cs="Arial"/>
        </w:rPr>
        <w:t xml:space="preserve">Bydlení v rodinných domech – </w:t>
      </w:r>
      <w:r w:rsidR="00FE5DA5">
        <w:rPr>
          <w:rFonts w:cs="Arial"/>
        </w:rPr>
        <w:t>venkovské</w:t>
      </w:r>
      <w:r w:rsidRPr="00552210">
        <w:rPr>
          <w:rFonts w:cs="Arial"/>
        </w:rPr>
        <w:tab/>
      </w:r>
      <w:r w:rsidR="00E20630">
        <w:rPr>
          <w:rFonts w:cs="Arial"/>
        </w:rPr>
        <w:t>B</w:t>
      </w:r>
      <w:r w:rsidR="00FE5DA5">
        <w:rPr>
          <w:rFonts w:cs="Arial"/>
        </w:rPr>
        <w:t>V</w:t>
      </w:r>
    </w:p>
    <w:p w:rsidR="00177D51" w:rsidRPr="00552210" w:rsidRDefault="00177D51" w:rsidP="00177D51">
      <w:pPr>
        <w:tabs>
          <w:tab w:val="left" w:pos="8280"/>
        </w:tabs>
        <w:rPr>
          <w:rFonts w:cs="Arial"/>
        </w:rPr>
      </w:pPr>
      <w:r w:rsidRPr="00552210">
        <w:rPr>
          <w:rFonts w:cs="Arial"/>
        </w:rPr>
        <w:t>Smíšené obytné</w:t>
      </w:r>
      <w:r>
        <w:rPr>
          <w:rFonts w:cs="Arial"/>
        </w:rPr>
        <w:t xml:space="preserve"> </w:t>
      </w:r>
      <w:r w:rsidRPr="00552210">
        <w:rPr>
          <w:rFonts w:cs="Arial"/>
        </w:rPr>
        <w:t>venkovské</w:t>
      </w:r>
      <w:r w:rsidRPr="00552210">
        <w:rPr>
          <w:rFonts w:cs="Arial"/>
        </w:rPr>
        <w:tab/>
        <w:t>SV</w:t>
      </w:r>
    </w:p>
    <w:p w:rsidR="006E2A8F" w:rsidRPr="00552210" w:rsidRDefault="00B3110D" w:rsidP="006E2A8F">
      <w:pPr>
        <w:tabs>
          <w:tab w:val="left" w:pos="8280"/>
        </w:tabs>
        <w:rPr>
          <w:rFonts w:cs="Arial"/>
        </w:rPr>
      </w:pPr>
      <w:r>
        <w:rPr>
          <w:rFonts w:cs="Arial"/>
        </w:rPr>
        <w:t>Občanské</w:t>
      </w:r>
      <w:r w:rsidR="006E2A8F" w:rsidRPr="00552210">
        <w:rPr>
          <w:rFonts w:cs="Arial"/>
        </w:rPr>
        <w:t xml:space="preserve"> vybavení – veřejná infrastruktura</w:t>
      </w:r>
      <w:r w:rsidR="006E2A8F" w:rsidRPr="00552210">
        <w:rPr>
          <w:rFonts w:cs="Arial"/>
        </w:rPr>
        <w:tab/>
        <w:t>OV</w:t>
      </w:r>
    </w:p>
    <w:p w:rsidR="006E2A8F" w:rsidRPr="00552210" w:rsidRDefault="006E2A8F" w:rsidP="006E2A8F">
      <w:pPr>
        <w:tabs>
          <w:tab w:val="left" w:pos="8280"/>
        </w:tabs>
        <w:rPr>
          <w:rFonts w:cs="Arial"/>
        </w:rPr>
      </w:pPr>
      <w:r w:rsidRPr="00552210">
        <w:rPr>
          <w:rFonts w:cs="Arial"/>
        </w:rPr>
        <w:t>Občanské vybavení – tělovýchovná a sportovní zařízení</w:t>
      </w:r>
      <w:r w:rsidRPr="00552210">
        <w:rPr>
          <w:rFonts w:cs="Arial"/>
        </w:rPr>
        <w:tab/>
        <w:t>OS</w:t>
      </w:r>
    </w:p>
    <w:p w:rsidR="00E20630" w:rsidRDefault="001E6857" w:rsidP="00F9070E">
      <w:pPr>
        <w:tabs>
          <w:tab w:val="left" w:pos="8280"/>
        </w:tabs>
        <w:rPr>
          <w:rFonts w:cs="Arial"/>
        </w:rPr>
      </w:pPr>
      <w:r>
        <w:rPr>
          <w:rFonts w:cs="Arial"/>
        </w:rPr>
        <w:t>Občanské vybavení - hřbitovy</w:t>
      </w:r>
      <w:r w:rsidR="00E20630">
        <w:rPr>
          <w:rFonts w:cs="Arial"/>
        </w:rPr>
        <w:tab/>
        <w:t>OH</w:t>
      </w:r>
    </w:p>
    <w:p w:rsidR="00FD5132" w:rsidRPr="00552210" w:rsidRDefault="00FD5132" w:rsidP="00FD5132">
      <w:pPr>
        <w:tabs>
          <w:tab w:val="left" w:pos="8280"/>
        </w:tabs>
        <w:ind w:right="-108"/>
        <w:rPr>
          <w:rFonts w:cs="Arial"/>
        </w:rPr>
      </w:pPr>
      <w:r w:rsidRPr="00552210">
        <w:rPr>
          <w:rFonts w:cs="Arial"/>
        </w:rPr>
        <w:t>Dopravní infrastruktury silniční</w:t>
      </w:r>
      <w:r w:rsidRPr="00552210">
        <w:rPr>
          <w:rFonts w:cs="Arial"/>
        </w:rPr>
        <w:tab/>
        <w:t>DS</w:t>
      </w:r>
    </w:p>
    <w:p w:rsidR="00FD5132" w:rsidRPr="00552210" w:rsidRDefault="00FD5132" w:rsidP="00FD5132">
      <w:pPr>
        <w:tabs>
          <w:tab w:val="left" w:pos="8280"/>
        </w:tabs>
        <w:ind w:right="-108"/>
        <w:rPr>
          <w:rFonts w:cs="Arial"/>
        </w:rPr>
      </w:pPr>
      <w:r w:rsidRPr="00552210">
        <w:rPr>
          <w:rFonts w:cs="Arial"/>
        </w:rPr>
        <w:t>Výroba a skladování – lehký průmysl</w:t>
      </w:r>
      <w:r w:rsidRPr="00552210">
        <w:rPr>
          <w:rFonts w:cs="Arial"/>
        </w:rPr>
        <w:tab/>
        <w:t>VL</w:t>
      </w:r>
    </w:p>
    <w:p w:rsidR="00FD5132" w:rsidRPr="00552210" w:rsidRDefault="00FD5132" w:rsidP="00FD5132">
      <w:pPr>
        <w:tabs>
          <w:tab w:val="left" w:pos="8280"/>
        </w:tabs>
        <w:ind w:right="-108"/>
        <w:rPr>
          <w:rFonts w:cs="Arial"/>
        </w:rPr>
      </w:pPr>
      <w:r w:rsidRPr="00552210">
        <w:rPr>
          <w:rFonts w:cs="Arial"/>
        </w:rPr>
        <w:t xml:space="preserve">Výroba a skladování – </w:t>
      </w:r>
      <w:r>
        <w:rPr>
          <w:rFonts w:cs="Arial"/>
        </w:rPr>
        <w:t>zemědělská výroba</w:t>
      </w:r>
      <w:r w:rsidRPr="00552210">
        <w:rPr>
          <w:rFonts w:cs="Arial"/>
        </w:rPr>
        <w:tab/>
        <w:t>V</w:t>
      </w:r>
      <w:r>
        <w:rPr>
          <w:rFonts w:cs="Arial"/>
        </w:rPr>
        <w:t>Z</w:t>
      </w:r>
    </w:p>
    <w:p w:rsidR="00FD5132" w:rsidRPr="00552210" w:rsidRDefault="00FD5132" w:rsidP="00FD5132">
      <w:pPr>
        <w:tabs>
          <w:tab w:val="left" w:pos="8280"/>
        </w:tabs>
        <w:rPr>
          <w:rFonts w:cs="Arial"/>
        </w:rPr>
      </w:pPr>
      <w:r w:rsidRPr="00552210">
        <w:rPr>
          <w:rFonts w:cs="Arial"/>
        </w:rPr>
        <w:t>Veřejná prostranství</w:t>
      </w:r>
      <w:r w:rsidRPr="00552210">
        <w:rPr>
          <w:rFonts w:cs="Arial"/>
        </w:rPr>
        <w:tab/>
        <w:t>PV</w:t>
      </w:r>
    </w:p>
    <w:p w:rsidR="00ED24C6" w:rsidRPr="00552210" w:rsidRDefault="00ED24C6" w:rsidP="00ED24C6">
      <w:pPr>
        <w:tabs>
          <w:tab w:val="left" w:pos="8280"/>
        </w:tabs>
        <w:rPr>
          <w:rFonts w:cs="Arial"/>
        </w:rPr>
      </w:pPr>
      <w:r w:rsidRPr="00552210">
        <w:rPr>
          <w:rFonts w:cs="Arial"/>
        </w:rPr>
        <w:t>Zeleň soukromá a vyhrazená</w:t>
      </w:r>
      <w:r w:rsidRPr="00552210">
        <w:rPr>
          <w:rFonts w:cs="Arial"/>
        </w:rPr>
        <w:tab/>
        <w:t>ZS</w:t>
      </w:r>
    </w:p>
    <w:p w:rsidR="00E20630" w:rsidRPr="00552210" w:rsidRDefault="00E20630" w:rsidP="00E20630">
      <w:pPr>
        <w:tabs>
          <w:tab w:val="left" w:pos="8280"/>
        </w:tabs>
        <w:rPr>
          <w:rFonts w:cs="Arial"/>
        </w:rPr>
      </w:pPr>
      <w:r w:rsidRPr="00552210">
        <w:rPr>
          <w:rFonts w:cs="Arial"/>
        </w:rPr>
        <w:t>Zeleň ochranná a izolační</w:t>
      </w:r>
      <w:r w:rsidRPr="00552210">
        <w:rPr>
          <w:rFonts w:cs="Arial"/>
        </w:rPr>
        <w:tab/>
        <w:t>ZO</w:t>
      </w:r>
    </w:p>
    <w:p w:rsidR="00177D51" w:rsidRPr="00552210" w:rsidRDefault="00177D51" w:rsidP="00177D51">
      <w:pPr>
        <w:tabs>
          <w:tab w:val="left" w:pos="8280"/>
        </w:tabs>
        <w:rPr>
          <w:rFonts w:cs="Arial"/>
        </w:rPr>
      </w:pPr>
      <w:r w:rsidRPr="00552210">
        <w:rPr>
          <w:rFonts w:cs="Arial"/>
        </w:rPr>
        <w:t xml:space="preserve">Zeleň </w:t>
      </w:r>
      <w:r>
        <w:rPr>
          <w:rFonts w:cs="Arial"/>
        </w:rPr>
        <w:t>přírodního charakteru</w:t>
      </w:r>
      <w:r w:rsidRPr="00552210">
        <w:rPr>
          <w:rFonts w:cs="Arial"/>
        </w:rPr>
        <w:tab/>
        <w:t>Z</w:t>
      </w:r>
      <w:r>
        <w:rPr>
          <w:rFonts w:cs="Arial"/>
        </w:rPr>
        <w:t>P</w:t>
      </w:r>
    </w:p>
    <w:p w:rsidR="006E2A8F" w:rsidRPr="00552210" w:rsidRDefault="00ED24C6" w:rsidP="006E2A8F">
      <w:pPr>
        <w:tabs>
          <w:tab w:val="left" w:pos="8280"/>
        </w:tabs>
        <w:ind w:right="-108"/>
        <w:rPr>
          <w:rFonts w:cs="Arial"/>
        </w:rPr>
      </w:pPr>
      <w:r>
        <w:rPr>
          <w:rFonts w:cs="Arial"/>
        </w:rPr>
        <w:t>Plochy v</w:t>
      </w:r>
      <w:r w:rsidR="006E2A8F" w:rsidRPr="00552210">
        <w:rPr>
          <w:rFonts w:cs="Arial"/>
        </w:rPr>
        <w:t>odní a vodohospodářské</w:t>
      </w:r>
      <w:r w:rsidR="006E2A8F" w:rsidRPr="00552210">
        <w:rPr>
          <w:rFonts w:cs="Arial"/>
        </w:rPr>
        <w:tab/>
        <w:t>W</w:t>
      </w:r>
    </w:p>
    <w:p w:rsidR="006E2A8F" w:rsidRPr="00552210" w:rsidRDefault="00ED24C6" w:rsidP="006E2A8F">
      <w:pPr>
        <w:tabs>
          <w:tab w:val="left" w:pos="8280"/>
        </w:tabs>
        <w:ind w:right="-108"/>
        <w:rPr>
          <w:rFonts w:cs="Arial"/>
        </w:rPr>
      </w:pPr>
      <w:r>
        <w:rPr>
          <w:rFonts w:cs="Arial"/>
        </w:rPr>
        <w:t>Plochy z</w:t>
      </w:r>
      <w:r w:rsidR="006E2A8F" w:rsidRPr="00552210">
        <w:rPr>
          <w:rFonts w:cs="Arial"/>
        </w:rPr>
        <w:t>emědělské</w:t>
      </w:r>
      <w:r w:rsidR="006E2A8F" w:rsidRPr="00552210">
        <w:rPr>
          <w:rFonts w:cs="Arial"/>
        </w:rPr>
        <w:tab/>
        <w:t>NZ</w:t>
      </w:r>
    </w:p>
    <w:p w:rsidR="001E6857" w:rsidRDefault="00ED24C6" w:rsidP="006E2A8F">
      <w:pPr>
        <w:tabs>
          <w:tab w:val="left" w:pos="8280"/>
        </w:tabs>
        <w:ind w:right="-108"/>
        <w:rPr>
          <w:rFonts w:cs="Arial"/>
        </w:rPr>
      </w:pPr>
      <w:r>
        <w:rPr>
          <w:rFonts w:cs="Arial"/>
        </w:rPr>
        <w:t>Plochy lesní</w:t>
      </w:r>
      <w:r w:rsidR="001E6857" w:rsidRPr="00552210">
        <w:rPr>
          <w:rFonts w:cs="Arial"/>
        </w:rPr>
        <w:tab/>
        <w:t>N</w:t>
      </w:r>
      <w:r w:rsidR="001E6857">
        <w:rPr>
          <w:rFonts w:cs="Arial"/>
        </w:rPr>
        <w:t>L</w:t>
      </w:r>
    </w:p>
    <w:p w:rsidR="001E6857" w:rsidRDefault="00ED24C6" w:rsidP="006E2A8F">
      <w:pPr>
        <w:tabs>
          <w:tab w:val="left" w:pos="8280"/>
        </w:tabs>
        <w:ind w:right="-108"/>
        <w:rPr>
          <w:rFonts w:cs="Arial"/>
        </w:rPr>
      </w:pPr>
      <w:r>
        <w:rPr>
          <w:rFonts w:cs="Arial"/>
        </w:rPr>
        <w:t>Plochy přírodní</w:t>
      </w:r>
      <w:r w:rsidR="001E6857" w:rsidRPr="00552210">
        <w:rPr>
          <w:rFonts w:cs="Arial"/>
        </w:rPr>
        <w:tab/>
        <w:t>N</w:t>
      </w:r>
      <w:r w:rsidR="001E6857">
        <w:rPr>
          <w:rFonts w:cs="Arial"/>
        </w:rPr>
        <w:t>P</w:t>
      </w:r>
    </w:p>
    <w:p w:rsidR="006E2A8F" w:rsidRPr="00552210" w:rsidRDefault="006E2A8F" w:rsidP="006E2A8F">
      <w:pPr>
        <w:tabs>
          <w:tab w:val="left" w:pos="8280"/>
        </w:tabs>
        <w:ind w:right="-108"/>
        <w:rPr>
          <w:rFonts w:cs="Arial"/>
        </w:rPr>
      </w:pPr>
      <w:r w:rsidRPr="00552210">
        <w:rPr>
          <w:rFonts w:cs="Arial"/>
        </w:rPr>
        <w:t>Smíšené nezastavěného území</w:t>
      </w:r>
      <w:r w:rsidRPr="00552210">
        <w:rPr>
          <w:rFonts w:cs="Arial"/>
        </w:rPr>
        <w:tab/>
        <w:t>NSp</w:t>
      </w:r>
    </w:p>
    <w:p w:rsidR="00F9070E" w:rsidRPr="00552210" w:rsidRDefault="00F9070E" w:rsidP="00F9070E">
      <w:pPr>
        <w:tabs>
          <w:tab w:val="left" w:pos="8280"/>
        </w:tabs>
        <w:rPr>
          <w:rFonts w:cs="Arial"/>
        </w:rPr>
      </w:pPr>
    </w:p>
    <w:p w:rsidR="00F9070E" w:rsidRDefault="00F9070E" w:rsidP="00F9070E">
      <w:pPr>
        <w:tabs>
          <w:tab w:val="left" w:pos="8280"/>
        </w:tabs>
      </w:pPr>
    </w:p>
    <w:p w:rsidR="00BF07D8" w:rsidRPr="00BF07D8" w:rsidRDefault="00BF07D8" w:rsidP="00BF07D8">
      <w:pPr>
        <w:pStyle w:val="Nadpis3"/>
      </w:pPr>
      <w:bookmarkStart w:id="25" w:name="_Toc507569228"/>
      <w:r>
        <w:t>F.2</w:t>
      </w:r>
      <w:r>
        <w:tab/>
        <w:t>PODMÍNKY VYUŽITÍ PLOCH S ROZDÍLNÝM ZPŮSOBEM VYUŽITÍ</w:t>
      </w:r>
      <w:r w:rsidR="00FC6FA6">
        <w:t xml:space="preserve"> A STANOVENÍ PODMÍNEK PROSTOROVÉHO USPOŘÁDÁNÍ VČETNĚ ZÁKLADNÍCH PROMÍNEK OCHRANY KRAJINNÉHO RÁZU</w:t>
      </w:r>
      <w:bookmarkEnd w:id="25"/>
    </w:p>
    <w:p w:rsidR="00092DFF" w:rsidRDefault="00092DFF" w:rsidP="00020F0C"/>
    <w:p w:rsidR="003D1254" w:rsidRPr="00552210" w:rsidRDefault="003D1254" w:rsidP="006E5B8D">
      <w:pPr>
        <w:pStyle w:val="Nislovn"/>
      </w:pPr>
      <w:r w:rsidRPr="00552210">
        <w:t>V urbanisovaném území lze umisťovat stavby</w:t>
      </w:r>
      <w:r w:rsidR="007B10F9" w:rsidRPr="00552210">
        <w:t>,</w:t>
      </w:r>
      <w:r w:rsidRPr="00552210">
        <w:t xml:space="preserve"> nebo provádět jejich změny a změn</w:t>
      </w:r>
      <w:r w:rsidR="007B10F9" w:rsidRPr="00552210">
        <w:t>y jejich využití</w:t>
      </w:r>
      <w:r w:rsidRPr="00552210">
        <w:t xml:space="preserve">, pokud je jejich funkce v souladu s podmínkami využití ploch. </w:t>
      </w:r>
    </w:p>
    <w:p w:rsidR="003D1254" w:rsidRPr="00552210" w:rsidRDefault="003D1254" w:rsidP="006E5B8D">
      <w:pPr>
        <w:pStyle w:val="Nislovn"/>
      </w:pPr>
      <w:r w:rsidRPr="00552210">
        <w:t xml:space="preserve">Území řešené územním plánem je rozděleno do funkčních ploch, pro něž je stanoveno hlavní využití, přípustné využití a nepřípustné využití. </w:t>
      </w:r>
    </w:p>
    <w:p w:rsidR="003D1254" w:rsidRPr="00552210" w:rsidRDefault="003D1254" w:rsidP="006E5B8D">
      <w:pPr>
        <w:pStyle w:val="Nislovn"/>
      </w:pPr>
      <w:r w:rsidRPr="00552210">
        <w:t>Stavby a činnosti, které jsou v souladu s hlavním využitím a jsou definovány jako přípustné využití, lze v území umisťovat</w:t>
      </w:r>
      <w:r w:rsidR="007B10F9" w:rsidRPr="00552210">
        <w:t>,</w:t>
      </w:r>
      <w:r w:rsidRPr="00552210">
        <w:t xml:space="preserve"> pokud jsou v souladu s obecně závaznými předpisy a právními rozhodnutími. </w:t>
      </w:r>
    </w:p>
    <w:p w:rsidR="003D1254" w:rsidRPr="00552210" w:rsidRDefault="003D1254" w:rsidP="006E5B8D">
      <w:pPr>
        <w:pStyle w:val="Nislovn"/>
      </w:pPr>
      <w:r w:rsidRPr="00552210">
        <w:t>Stavby a činnosti, které jsou definovány jako nepřípustné využití, nelze v území umisťovat</w:t>
      </w:r>
    </w:p>
    <w:p w:rsidR="003D1254" w:rsidRPr="00552210" w:rsidRDefault="003D1254" w:rsidP="006E5B8D">
      <w:pPr>
        <w:pStyle w:val="Nislovn"/>
      </w:pPr>
      <w:r w:rsidRPr="00552210">
        <w:t>Stavby a činnosti, které nejsou uvedeny jako přípustné nebo nepřípustné lze v území umístit, pokud jejich funkce není v rozporu s funkcí hlavní, jej</w:t>
      </w:r>
      <w:r w:rsidR="00AE3E85" w:rsidRPr="00552210">
        <w:t>i</w:t>
      </w:r>
      <w:r w:rsidRPr="00552210">
        <w:t xml:space="preserve">ch vliv v území nemůže funkci hlavní poškodit a umisťovaná funkce nebude v území převažující. </w:t>
      </w:r>
    </w:p>
    <w:p w:rsidR="00F76785" w:rsidRPr="00552210" w:rsidRDefault="00F76785" w:rsidP="006E5B8D">
      <w:pPr>
        <w:pStyle w:val="Nislovn"/>
      </w:pPr>
      <w:r w:rsidRPr="00552210">
        <w:t>U stávajících staveb, jejichž funkce není v souladu s plánem funkčního využití plochy</w:t>
      </w:r>
      <w:r w:rsidR="007B10F9" w:rsidRPr="00552210">
        <w:t>,</w:t>
      </w:r>
      <w:r w:rsidRPr="00552210">
        <w:t xml:space="preserve"> ve které leží, mohou být prováděny pouze udržovací práce. Jakékoli stavební úpravy</w:t>
      </w:r>
      <w:r w:rsidR="007B10F9" w:rsidRPr="00552210">
        <w:t>,</w:t>
      </w:r>
      <w:r w:rsidRPr="00552210">
        <w:t xml:space="preserve"> či stavební změny</w:t>
      </w:r>
      <w:r w:rsidR="007B10F9" w:rsidRPr="00552210">
        <w:t xml:space="preserve">, </w:t>
      </w:r>
      <w:r w:rsidRPr="00552210">
        <w:t>stávající  stavby</w:t>
      </w:r>
      <w:r w:rsidR="00ED24C6">
        <w:t>,</w:t>
      </w:r>
      <w:r w:rsidRPr="00552210">
        <w:t xml:space="preserve"> spočívající zejména v nástavbě, přístavbě, mohou být prováděny pouze tehdy, pokud se v konkrétním případě neomezí funkční využití navazujících území, nedojde k zásadnímu navýšení objemu a kapacity stavby a její funkce, a  pokud  nevyžaduje </w:t>
      </w:r>
      <w:r w:rsidR="001E0DE4">
        <w:t>zvýšené</w:t>
      </w:r>
      <w:r w:rsidRPr="00552210">
        <w:t xml:space="preserve"> nároky na dopravní a technickou infrastrukturu. V opačném případě jde o stavbu nepřípustnou.</w:t>
      </w:r>
    </w:p>
    <w:p w:rsidR="00830354" w:rsidRDefault="003D1254" w:rsidP="006E5B8D">
      <w:pPr>
        <w:pStyle w:val="Nislovn"/>
      </w:pPr>
      <w:r w:rsidRPr="00552210">
        <w:t xml:space="preserve">Při umisťování staveb musí být zajištěna využitelnost navazujících území, jejich možnosti napojení dopravní a technické infrastruktury a efektivita urbanistického řešení.  K tomu slouží  územní studie. Pokud není pro území zpracována, posuzuje koncepci využití území a potřeby zajištění přístupnosti a návaznosti technické infrastruktury stavební úřad po projednání s pořizovatelem územního plánu. </w:t>
      </w:r>
    </w:p>
    <w:p w:rsidR="003D1254" w:rsidRPr="00552210" w:rsidRDefault="003D1254" w:rsidP="006E5B8D">
      <w:pPr>
        <w:pStyle w:val="Nislovn"/>
      </w:pPr>
      <w:r w:rsidRPr="00552210">
        <w:t xml:space="preserve">Pokud je v území stanovena uliční a stavební čára, nebo ji stanoví územní studie, případně stavební úřad, je povinností stavebníka při návrhu umístění staveb tuto stavební a uliční čáru respektovat. </w:t>
      </w:r>
    </w:p>
    <w:p w:rsidR="007D43B7" w:rsidRPr="00552210" w:rsidRDefault="007D43B7" w:rsidP="003D1254">
      <w:pPr>
        <w:pStyle w:val="Zkladntextodsazen"/>
        <w:ind w:left="720" w:firstLine="720"/>
        <w:rPr>
          <w:rFonts w:cs="Arial"/>
          <w:b/>
        </w:rPr>
      </w:pPr>
    </w:p>
    <w:p w:rsidR="007D43B7" w:rsidRDefault="007D43B7" w:rsidP="003D1254">
      <w:pPr>
        <w:pStyle w:val="Zkladntextodsazen"/>
        <w:ind w:left="720" w:firstLine="720"/>
        <w:rPr>
          <w:rFonts w:cs="Arial"/>
        </w:rPr>
      </w:pPr>
    </w:p>
    <w:p w:rsidR="00CF5B6D" w:rsidRDefault="00CF5B6D" w:rsidP="003D1254">
      <w:pPr>
        <w:pStyle w:val="Zkladntextodsazen"/>
        <w:ind w:left="720" w:firstLine="720"/>
        <w:rPr>
          <w:rFonts w:cs="Arial"/>
        </w:rPr>
      </w:pPr>
    </w:p>
    <w:p w:rsidR="00CF5B6D" w:rsidRDefault="00CF5B6D" w:rsidP="003D1254">
      <w:pPr>
        <w:pStyle w:val="Zkladntextodsazen"/>
        <w:ind w:left="720" w:firstLine="720"/>
        <w:rPr>
          <w:rFonts w:cs="Arial"/>
        </w:rPr>
      </w:pPr>
    </w:p>
    <w:p w:rsidR="00CF5B6D" w:rsidRDefault="00CF5B6D" w:rsidP="003D1254">
      <w:pPr>
        <w:pStyle w:val="Zkladntextodsazen"/>
        <w:ind w:left="720" w:firstLine="720"/>
        <w:rPr>
          <w:rFonts w:cs="Arial"/>
        </w:rPr>
      </w:pPr>
    </w:p>
    <w:p w:rsidR="00CF5B6D" w:rsidRDefault="00CF5B6D" w:rsidP="003D1254">
      <w:pPr>
        <w:pStyle w:val="Zkladntextodsazen"/>
        <w:ind w:left="720" w:firstLine="720"/>
        <w:rPr>
          <w:rFonts w:cs="Arial"/>
        </w:rPr>
      </w:pPr>
    </w:p>
    <w:p w:rsidR="00CF5B6D" w:rsidRDefault="00CF5B6D" w:rsidP="003D1254">
      <w:pPr>
        <w:pStyle w:val="Zkladntextodsazen"/>
        <w:ind w:left="720" w:firstLine="720"/>
        <w:rPr>
          <w:rFonts w:cs="Arial"/>
        </w:rPr>
      </w:pPr>
    </w:p>
    <w:p w:rsidR="00CF5B6D" w:rsidRDefault="00CF5B6D" w:rsidP="003D1254">
      <w:pPr>
        <w:pStyle w:val="Zkladntextodsazen"/>
        <w:ind w:left="720" w:firstLine="720"/>
        <w:rPr>
          <w:rFonts w:cs="Arial"/>
        </w:rPr>
      </w:pPr>
    </w:p>
    <w:p w:rsidR="00CF5B6D" w:rsidRDefault="00CF5B6D" w:rsidP="003D1254">
      <w:pPr>
        <w:pStyle w:val="Zkladntextodsazen"/>
        <w:ind w:left="720" w:firstLine="720"/>
        <w:rPr>
          <w:rFonts w:cs="Arial"/>
        </w:rPr>
      </w:pPr>
    </w:p>
    <w:p w:rsidR="00CF5B6D" w:rsidRDefault="00CF5B6D" w:rsidP="003D1254">
      <w:pPr>
        <w:pStyle w:val="Zkladntextodsazen"/>
        <w:ind w:left="720" w:firstLine="720"/>
        <w:rPr>
          <w:rFonts w:cs="Arial"/>
        </w:rPr>
      </w:pPr>
    </w:p>
    <w:p w:rsidR="007D43B7" w:rsidRDefault="007D43B7" w:rsidP="003D1254">
      <w:pPr>
        <w:pStyle w:val="Zkladntextodsazen"/>
        <w:ind w:left="720" w:firstLine="720"/>
        <w:rPr>
          <w:rFonts w:cs="Arial"/>
        </w:rPr>
      </w:pPr>
    </w:p>
    <w:p w:rsidR="007D43B7" w:rsidRDefault="007D43B7" w:rsidP="003D1254">
      <w:pPr>
        <w:pStyle w:val="Zkladntextodsazen"/>
        <w:ind w:left="720" w:firstLine="720"/>
        <w:rPr>
          <w:rFonts w:cs="Arial"/>
        </w:rPr>
      </w:pPr>
    </w:p>
    <w:p w:rsidR="006E2A8F" w:rsidRPr="007C6ADF" w:rsidRDefault="006E2A8F" w:rsidP="006E2A8F">
      <w:pPr>
        <w:widowControl w:val="0"/>
        <w:spacing w:line="249" w:lineRule="auto"/>
        <w:ind w:left="0" w:firstLine="0"/>
        <w:jc w:val="both"/>
        <w:rPr>
          <w:rFonts w:eastAsia="Arial" w:cs="Arial"/>
          <w:b/>
          <w:noProof/>
          <w:sz w:val="20"/>
          <w:szCs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061"/>
      </w:tblGrid>
      <w:tr w:rsidR="006E2A8F" w:rsidRPr="007C6ADF" w:rsidTr="008E6238">
        <w:trPr>
          <w:trHeight w:val="611"/>
        </w:trPr>
        <w:tc>
          <w:tcPr>
            <w:tcW w:w="8046" w:type="dxa"/>
            <w:gridSpan w:val="2"/>
            <w:tcBorders>
              <w:top w:val="single" w:sz="18" w:space="0" w:color="auto"/>
              <w:left w:val="single" w:sz="18" w:space="0" w:color="auto"/>
              <w:bottom w:val="single" w:sz="12" w:space="0" w:color="auto"/>
              <w:right w:val="single" w:sz="18" w:space="0" w:color="auto"/>
            </w:tcBorders>
            <w:shd w:val="clear" w:color="auto" w:fill="E0E0E0"/>
          </w:tcPr>
          <w:p w:rsidR="006E2A8F" w:rsidRPr="007C6ADF" w:rsidRDefault="006E2A8F" w:rsidP="005052FF">
            <w:pPr>
              <w:widowControl w:val="0"/>
              <w:tabs>
                <w:tab w:val="left" w:pos="5652"/>
              </w:tabs>
              <w:autoSpaceDE w:val="0"/>
              <w:autoSpaceDN w:val="0"/>
              <w:spacing w:line="204" w:lineRule="exact"/>
              <w:ind w:left="0" w:firstLine="0"/>
              <w:jc w:val="center"/>
              <w:rPr>
                <w:rFonts w:eastAsia="Arial" w:cs="Arial"/>
                <w:b/>
                <w:noProof/>
                <w:sz w:val="20"/>
                <w:szCs w:val="20"/>
              </w:rPr>
            </w:pPr>
          </w:p>
          <w:p w:rsidR="006E2A8F" w:rsidRPr="007C6ADF" w:rsidRDefault="006E2A8F" w:rsidP="00FE5DA5">
            <w:pPr>
              <w:widowControl w:val="0"/>
              <w:tabs>
                <w:tab w:val="left" w:pos="5652"/>
              </w:tabs>
              <w:autoSpaceDE w:val="0"/>
              <w:autoSpaceDN w:val="0"/>
              <w:spacing w:line="204" w:lineRule="exact"/>
              <w:ind w:left="0" w:firstLine="0"/>
              <w:jc w:val="center"/>
              <w:rPr>
                <w:rFonts w:eastAsia="Arial" w:cs="Arial"/>
                <w:b/>
                <w:noProof/>
                <w:sz w:val="20"/>
                <w:szCs w:val="20"/>
              </w:rPr>
            </w:pPr>
            <w:r w:rsidRPr="007C6ADF">
              <w:rPr>
                <w:rFonts w:eastAsia="Arial" w:cs="Arial"/>
                <w:b/>
                <w:noProof/>
                <w:sz w:val="20"/>
                <w:szCs w:val="20"/>
              </w:rPr>
              <w:t xml:space="preserve">BYDLENÍ V RODINNÝCH DOMECH – </w:t>
            </w:r>
            <w:r w:rsidR="00FE5DA5">
              <w:rPr>
                <w:rFonts w:eastAsia="Arial" w:cs="Arial"/>
                <w:b/>
                <w:noProof/>
                <w:sz w:val="20"/>
                <w:szCs w:val="20"/>
              </w:rPr>
              <w:t xml:space="preserve">VENKOVSKÉ </w:t>
            </w:r>
            <w:r w:rsidR="00ED24C6">
              <w:rPr>
                <w:rFonts w:eastAsia="Arial" w:cs="Arial"/>
                <w:b/>
                <w:noProof/>
                <w:sz w:val="20"/>
                <w:szCs w:val="20"/>
              </w:rPr>
              <w:t xml:space="preserve">  B</w:t>
            </w:r>
            <w:r w:rsidR="00FE5DA5">
              <w:rPr>
                <w:rFonts w:eastAsia="Arial" w:cs="Arial"/>
                <w:b/>
                <w:noProof/>
                <w:sz w:val="20"/>
                <w:szCs w:val="20"/>
              </w:rPr>
              <w:t>V</w:t>
            </w:r>
          </w:p>
        </w:tc>
      </w:tr>
      <w:tr w:rsidR="006E2A8F" w:rsidRPr="007C6ADF" w:rsidTr="008E6238">
        <w:trPr>
          <w:trHeight w:val="381"/>
        </w:trPr>
        <w:tc>
          <w:tcPr>
            <w:tcW w:w="1985" w:type="dxa"/>
            <w:tcBorders>
              <w:top w:val="single" w:sz="12" w:space="0" w:color="auto"/>
              <w:left w:val="single" w:sz="18" w:space="0" w:color="auto"/>
            </w:tcBorders>
          </w:tcPr>
          <w:p w:rsidR="006E2A8F" w:rsidRPr="007C6ADF" w:rsidRDefault="006E2A8F" w:rsidP="005052FF">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6061" w:type="dxa"/>
            <w:tcBorders>
              <w:top w:val="single" w:sz="12" w:space="0" w:color="auto"/>
              <w:right w:val="single" w:sz="18" w:space="0" w:color="auto"/>
            </w:tcBorders>
          </w:tcPr>
          <w:p w:rsidR="006E2A8F" w:rsidRPr="007C6ADF" w:rsidRDefault="00FE5DA5" w:rsidP="005052FF">
            <w:pPr>
              <w:ind w:left="360" w:firstLine="0"/>
              <w:jc w:val="both"/>
              <w:rPr>
                <w:rFonts w:eastAsia="Arial" w:cs="Arial"/>
                <w:noProof/>
                <w:spacing w:val="6"/>
                <w:sz w:val="20"/>
                <w:szCs w:val="20"/>
              </w:rPr>
            </w:pPr>
            <w:r>
              <w:rPr>
                <w:rFonts w:eastAsia="Arial" w:cs="Arial"/>
                <w:noProof/>
                <w:spacing w:val="6"/>
                <w:sz w:val="20"/>
                <w:szCs w:val="20"/>
              </w:rPr>
              <w:t>b</w:t>
            </w:r>
            <w:r w:rsidRPr="007C6ADF">
              <w:rPr>
                <w:rFonts w:eastAsia="Arial" w:cs="Arial"/>
                <w:noProof/>
                <w:spacing w:val="6"/>
                <w:sz w:val="20"/>
                <w:szCs w:val="20"/>
              </w:rPr>
              <w:t>ydlení v rodinných domech s chovatelským a pěstitelkým zázemím pro samozásobení</w:t>
            </w:r>
          </w:p>
        </w:tc>
      </w:tr>
      <w:tr w:rsidR="006E2A8F" w:rsidRPr="007C6ADF" w:rsidTr="008E6238">
        <w:trPr>
          <w:trHeight w:val="381"/>
        </w:trPr>
        <w:tc>
          <w:tcPr>
            <w:tcW w:w="1985" w:type="dxa"/>
            <w:tcBorders>
              <w:top w:val="single" w:sz="12" w:space="0" w:color="auto"/>
              <w:left w:val="single" w:sz="18" w:space="0" w:color="auto"/>
            </w:tcBorders>
          </w:tcPr>
          <w:p w:rsidR="006E2A8F" w:rsidRPr="007C6ADF" w:rsidRDefault="006E2A8F" w:rsidP="005052FF">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6061" w:type="dxa"/>
            <w:tcBorders>
              <w:top w:val="single" w:sz="12" w:space="0" w:color="auto"/>
              <w:right w:val="single" w:sz="18" w:space="0" w:color="auto"/>
            </w:tcBorders>
          </w:tcPr>
          <w:p w:rsidR="00FE5DA5" w:rsidRPr="007C6ADF" w:rsidRDefault="00FE5DA5" w:rsidP="006C7E11">
            <w:pPr>
              <w:numPr>
                <w:ilvl w:val="0"/>
                <w:numId w:val="14"/>
              </w:numPr>
              <w:jc w:val="both"/>
              <w:rPr>
                <w:rFonts w:eastAsia="Arial" w:cs="Arial"/>
                <w:noProof/>
                <w:spacing w:val="6"/>
                <w:sz w:val="20"/>
                <w:szCs w:val="20"/>
              </w:rPr>
            </w:pPr>
            <w:r w:rsidRPr="007C6ADF">
              <w:rPr>
                <w:rFonts w:eastAsia="Arial" w:cs="Arial"/>
                <w:noProof/>
                <w:spacing w:val="6"/>
                <w:sz w:val="20"/>
                <w:szCs w:val="20"/>
              </w:rPr>
              <w:t>rodinné domy s chovatelským a pěstitel</w:t>
            </w:r>
            <w:r>
              <w:rPr>
                <w:rFonts w:eastAsia="Arial" w:cs="Arial"/>
                <w:noProof/>
                <w:spacing w:val="6"/>
                <w:sz w:val="20"/>
                <w:szCs w:val="20"/>
              </w:rPr>
              <w:t>s</w:t>
            </w:r>
            <w:r w:rsidRPr="007C6ADF">
              <w:rPr>
                <w:rFonts w:eastAsia="Arial" w:cs="Arial"/>
                <w:noProof/>
                <w:spacing w:val="6"/>
                <w:sz w:val="20"/>
                <w:szCs w:val="20"/>
              </w:rPr>
              <w:t>kým zázemím pro samozásobení</w:t>
            </w:r>
            <w:r w:rsidR="005E078A">
              <w:rPr>
                <w:rFonts w:eastAsia="Arial" w:cs="Arial"/>
                <w:noProof/>
                <w:spacing w:val="6"/>
                <w:sz w:val="20"/>
                <w:szCs w:val="20"/>
              </w:rPr>
              <w:t xml:space="preserve"> včetně doplňkových drobných staveb</w:t>
            </w:r>
          </w:p>
          <w:p w:rsidR="00845415" w:rsidRDefault="00845415" w:rsidP="006C7E11">
            <w:pPr>
              <w:numPr>
                <w:ilvl w:val="0"/>
                <w:numId w:val="14"/>
              </w:numPr>
              <w:tabs>
                <w:tab w:val="clear" w:pos="720"/>
                <w:tab w:val="left" w:pos="732"/>
              </w:tabs>
              <w:jc w:val="both"/>
              <w:rPr>
                <w:rFonts w:eastAsia="Arial" w:cs="Arial"/>
                <w:noProof/>
                <w:spacing w:val="6"/>
                <w:sz w:val="20"/>
                <w:szCs w:val="20"/>
              </w:rPr>
            </w:pPr>
            <w:r>
              <w:rPr>
                <w:rFonts w:eastAsia="Arial" w:cs="Arial"/>
                <w:noProof/>
                <w:spacing w:val="6"/>
                <w:sz w:val="20"/>
                <w:szCs w:val="20"/>
              </w:rPr>
              <w:t>podnikatelské aktivity nevýrobního charakteru in</w:t>
            </w:r>
            <w:r w:rsidR="00FE5DA5">
              <w:rPr>
                <w:rFonts w:eastAsia="Arial" w:cs="Arial"/>
                <w:noProof/>
                <w:spacing w:val="6"/>
                <w:sz w:val="20"/>
                <w:szCs w:val="20"/>
              </w:rPr>
              <w:t>t</w:t>
            </w:r>
            <w:r>
              <w:rPr>
                <w:rFonts w:eastAsia="Arial" w:cs="Arial"/>
                <w:noProof/>
                <w:spacing w:val="6"/>
                <w:sz w:val="20"/>
                <w:szCs w:val="20"/>
              </w:rPr>
              <w:t>egrované do objektů rodinného bydlení</w:t>
            </w:r>
          </w:p>
          <w:p w:rsidR="006E2A8F" w:rsidRDefault="006E2A8F" w:rsidP="006C7E11">
            <w:pPr>
              <w:numPr>
                <w:ilvl w:val="0"/>
                <w:numId w:val="14"/>
              </w:numPr>
              <w:tabs>
                <w:tab w:val="clear" w:pos="720"/>
                <w:tab w:val="left" w:pos="732"/>
              </w:tabs>
              <w:jc w:val="both"/>
              <w:rPr>
                <w:rFonts w:eastAsia="Arial" w:cs="Arial"/>
                <w:noProof/>
                <w:spacing w:val="6"/>
                <w:sz w:val="20"/>
                <w:szCs w:val="20"/>
              </w:rPr>
            </w:pPr>
            <w:r w:rsidRPr="007C6ADF">
              <w:rPr>
                <w:rFonts w:eastAsia="Arial" w:cs="Arial"/>
                <w:noProof/>
                <w:spacing w:val="6"/>
                <w:sz w:val="20"/>
                <w:szCs w:val="20"/>
              </w:rPr>
              <w:t xml:space="preserve">občanské vybavení komerční –obchodní prodej, služby </w:t>
            </w:r>
            <w:r w:rsidR="00845415">
              <w:rPr>
                <w:rFonts w:eastAsia="Arial" w:cs="Arial"/>
                <w:noProof/>
                <w:spacing w:val="6"/>
                <w:sz w:val="20"/>
                <w:szCs w:val="20"/>
              </w:rPr>
              <w:t>malého roszahu s</w:t>
            </w:r>
            <w:r w:rsidR="00FE5DA5">
              <w:rPr>
                <w:rFonts w:eastAsia="Arial" w:cs="Arial"/>
                <w:noProof/>
                <w:spacing w:val="6"/>
                <w:sz w:val="20"/>
                <w:szCs w:val="20"/>
              </w:rPr>
              <w:t>l</w:t>
            </w:r>
            <w:r w:rsidR="00845415">
              <w:rPr>
                <w:rFonts w:eastAsia="Arial" w:cs="Arial"/>
                <w:noProof/>
                <w:spacing w:val="6"/>
                <w:sz w:val="20"/>
                <w:szCs w:val="20"/>
              </w:rPr>
              <w:t>oužící zejména pro obsluhu území</w:t>
            </w:r>
            <w:r w:rsidRPr="007C6ADF">
              <w:rPr>
                <w:rFonts w:eastAsia="Arial" w:cs="Arial"/>
                <w:noProof/>
                <w:spacing w:val="6"/>
                <w:sz w:val="20"/>
                <w:szCs w:val="20"/>
              </w:rPr>
              <w:t xml:space="preserve"> </w:t>
            </w:r>
          </w:p>
          <w:p w:rsidR="006D46BA" w:rsidRPr="006D46BA" w:rsidRDefault="006D46BA" w:rsidP="006C7E11">
            <w:pPr>
              <w:numPr>
                <w:ilvl w:val="0"/>
                <w:numId w:val="13"/>
              </w:numPr>
              <w:tabs>
                <w:tab w:val="clear" w:pos="720"/>
                <w:tab w:val="left" w:pos="732"/>
              </w:tabs>
              <w:jc w:val="both"/>
              <w:rPr>
                <w:rFonts w:eastAsia="Arial" w:cs="Arial"/>
                <w:bCs/>
                <w:noProof/>
                <w:spacing w:val="6"/>
                <w:sz w:val="20"/>
                <w:szCs w:val="20"/>
              </w:rPr>
            </w:pPr>
            <w:r w:rsidRPr="006D46BA">
              <w:rPr>
                <w:rFonts w:eastAsia="Arial" w:cs="Arial"/>
                <w:bCs/>
                <w:noProof/>
                <w:spacing w:val="6"/>
                <w:sz w:val="20"/>
                <w:szCs w:val="20"/>
              </w:rPr>
              <w:t xml:space="preserve">vedení nezbytných komunikací včetně odstavných stání, vedení cyklistických stezek. </w:t>
            </w:r>
          </w:p>
          <w:p w:rsidR="006D46BA" w:rsidRDefault="00E8423A" w:rsidP="006C7E11">
            <w:pPr>
              <w:numPr>
                <w:ilvl w:val="0"/>
                <w:numId w:val="13"/>
              </w:numPr>
              <w:tabs>
                <w:tab w:val="clear" w:pos="720"/>
                <w:tab w:val="left" w:pos="732"/>
              </w:tabs>
              <w:jc w:val="both"/>
              <w:rPr>
                <w:rFonts w:eastAsia="Arial" w:cs="Arial"/>
                <w:bCs/>
                <w:noProof/>
                <w:spacing w:val="6"/>
                <w:sz w:val="20"/>
                <w:szCs w:val="20"/>
              </w:rPr>
            </w:pPr>
            <w:r>
              <w:rPr>
                <w:rFonts w:eastAsia="Arial" w:cs="Arial"/>
                <w:bCs/>
                <w:noProof/>
                <w:spacing w:val="6"/>
                <w:sz w:val="20"/>
                <w:szCs w:val="20"/>
              </w:rPr>
              <w:t>s</w:t>
            </w:r>
            <w:r w:rsidR="006D46BA" w:rsidRPr="006D46BA">
              <w:rPr>
                <w:rFonts w:eastAsia="Arial" w:cs="Arial"/>
                <w:bCs/>
                <w:noProof/>
                <w:spacing w:val="6"/>
                <w:sz w:val="20"/>
                <w:szCs w:val="20"/>
              </w:rPr>
              <w:t>tavby</w:t>
            </w:r>
            <w:r w:rsidR="005E078A">
              <w:rPr>
                <w:rFonts w:eastAsia="Arial" w:cs="Arial"/>
                <w:bCs/>
                <w:noProof/>
                <w:spacing w:val="6"/>
                <w:sz w:val="20"/>
                <w:szCs w:val="20"/>
              </w:rPr>
              <w:t xml:space="preserve"> technické</w:t>
            </w:r>
            <w:r w:rsidR="006D46BA" w:rsidRPr="006D46BA">
              <w:rPr>
                <w:rFonts w:eastAsia="Arial" w:cs="Arial"/>
                <w:bCs/>
                <w:noProof/>
                <w:spacing w:val="6"/>
                <w:sz w:val="20"/>
                <w:szCs w:val="20"/>
              </w:rPr>
              <w:t xml:space="preserve"> infrastruktury (vodovody, plynovody, rozvod elektro, telekomunikací, kanalizace) vč. nezbytných technických zařízení, trigonometrická síť a podobně</w:t>
            </w:r>
          </w:p>
          <w:p w:rsidR="005E078A" w:rsidRDefault="005E078A" w:rsidP="006C7E11">
            <w:pPr>
              <w:numPr>
                <w:ilvl w:val="0"/>
                <w:numId w:val="13"/>
              </w:numPr>
              <w:tabs>
                <w:tab w:val="clear" w:pos="720"/>
                <w:tab w:val="left" w:pos="732"/>
              </w:tabs>
              <w:jc w:val="both"/>
              <w:rPr>
                <w:rFonts w:eastAsia="Arial" w:cs="Arial"/>
                <w:bCs/>
                <w:noProof/>
                <w:spacing w:val="6"/>
                <w:sz w:val="20"/>
                <w:szCs w:val="20"/>
              </w:rPr>
            </w:pPr>
            <w:r>
              <w:rPr>
                <w:rFonts w:eastAsia="Arial" w:cs="Arial"/>
                <w:bCs/>
                <w:noProof/>
                <w:spacing w:val="6"/>
                <w:sz w:val="20"/>
                <w:szCs w:val="20"/>
              </w:rPr>
              <w:t xml:space="preserve">stavby a zařízení pro krátkodobé shromažďování komunálního odpadu </w:t>
            </w:r>
          </w:p>
          <w:p w:rsidR="005E078A" w:rsidRDefault="005E078A" w:rsidP="006C7E11">
            <w:pPr>
              <w:numPr>
                <w:ilvl w:val="0"/>
                <w:numId w:val="13"/>
              </w:numPr>
              <w:tabs>
                <w:tab w:val="clear" w:pos="720"/>
                <w:tab w:val="left" w:pos="732"/>
              </w:tabs>
              <w:jc w:val="both"/>
              <w:rPr>
                <w:rFonts w:eastAsia="Arial" w:cs="Arial"/>
                <w:bCs/>
                <w:noProof/>
                <w:spacing w:val="6"/>
                <w:sz w:val="20"/>
                <w:szCs w:val="20"/>
              </w:rPr>
            </w:pPr>
            <w:r>
              <w:rPr>
                <w:rFonts w:eastAsia="Arial" w:cs="Arial"/>
                <w:bCs/>
                <w:noProof/>
                <w:spacing w:val="6"/>
                <w:sz w:val="20"/>
                <w:szCs w:val="20"/>
              </w:rPr>
              <w:t>garáže v souvislosti s hlavní stavbou</w:t>
            </w:r>
          </w:p>
          <w:p w:rsidR="005E078A" w:rsidRPr="006D46BA" w:rsidRDefault="005E078A" w:rsidP="006C7E11">
            <w:pPr>
              <w:numPr>
                <w:ilvl w:val="0"/>
                <w:numId w:val="13"/>
              </w:numPr>
              <w:tabs>
                <w:tab w:val="clear" w:pos="720"/>
                <w:tab w:val="left" w:pos="732"/>
              </w:tabs>
              <w:jc w:val="both"/>
              <w:rPr>
                <w:rFonts w:eastAsia="Arial" w:cs="Arial"/>
                <w:bCs/>
                <w:noProof/>
                <w:spacing w:val="6"/>
                <w:sz w:val="20"/>
                <w:szCs w:val="20"/>
              </w:rPr>
            </w:pPr>
            <w:r>
              <w:rPr>
                <w:rFonts w:eastAsia="Arial" w:cs="Arial"/>
                <w:bCs/>
                <w:noProof/>
                <w:spacing w:val="6"/>
                <w:sz w:val="20"/>
                <w:szCs w:val="20"/>
              </w:rPr>
              <w:t>dětská hřiště</w:t>
            </w:r>
          </w:p>
          <w:p w:rsidR="006D46BA" w:rsidRPr="006D46BA" w:rsidRDefault="006D46BA" w:rsidP="006C7E11">
            <w:pPr>
              <w:numPr>
                <w:ilvl w:val="0"/>
                <w:numId w:val="13"/>
              </w:numPr>
              <w:tabs>
                <w:tab w:val="clear" w:pos="720"/>
                <w:tab w:val="left" w:pos="732"/>
              </w:tabs>
              <w:jc w:val="both"/>
              <w:rPr>
                <w:rFonts w:eastAsia="Arial" w:cs="Arial"/>
                <w:bCs/>
                <w:noProof/>
                <w:spacing w:val="6"/>
                <w:sz w:val="20"/>
                <w:szCs w:val="20"/>
              </w:rPr>
            </w:pPr>
            <w:r w:rsidRPr="006D46BA">
              <w:rPr>
                <w:rFonts w:eastAsia="Arial" w:cs="Arial"/>
                <w:bCs/>
                <w:noProof/>
                <w:spacing w:val="6"/>
                <w:sz w:val="20"/>
                <w:szCs w:val="20"/>
              </w:rPr>
              <w:t xml:space="preserve">vodohospodářské stavby </w:t>
            </w:r>
          </w:p>
          <w:p w:rsidR="006D46BA" w:rsidRPr="006D46BA" w:rsidRDefault="006D46BA" w:rsidP="006C7E11">
            <w:pPr>
              <w:numPr>
                <w:ilvl w:val="0"/>
                <w:numId w:val="13"/>
              </w:numPr>
              <w:tabs>
                <w:tab w:val="clear" w:pos="720"/>
                <w:tab w:val="left" w:pos="732"/>
              </w:tabs>
              <w:jc w:val="both"/>
              <w:rPr>
                <w:rFonts w:eastAsia="Arial" w:cs="Arial"/>
                <w:bCs/>
                <w:noProof/>
                <w:spacing w:val="6"/>
                <w:sz w:val="20"/>
                <w:szCs w:val="20"/>
              </w:rPr>
            </w:pPr>
            <w:r w:rsidRPr="006D46BA">
              <w:rPr>
                <w:rFonts w:eastAsia="Arial" w:cs="Arial"/>
                <w:bCs/>
                <w:noProof/>
                <w:spacing w:val="6"/>
                <w:sz w:val="20"/>
                <w:szCs w:val="20"/>
              </w:rPr>
              <w:t xml:space="preserve">oplocení do výšky 1700mm. </w:t>
            </w:r>
          </w:p>
          <w:p w:rsidR="006D46BA" w:rsidRPr="006D46BA" w:rsidRDefault="006D46BA" w:rsidP="006C7E11">
            <w:pPr>
              <w:numPr>
                <w:ilvl w:val="0"/>
                <w:numId w:val="13"/>
              </w:numPr>
              <w:tabs>
                <w:tab w:val="clear" w:pos="720"/>
                <w:tab w:val="left" w:pos="732"/>
              </w:tabs>
              <w:jc w:val="both"/>
              <w:rPr>
                <w:rFonts w:eastAsia="Arial" w:cs="Arial"/>
                <w:bCs/>
                <w:noProof/>
                <w:spacing w:val="6"/>
                <w:sz w:val="20"/>
                <w:szCs w:val="20"/>
              </w:rPr>
            </w:pPr>
            <w:r w:rsidRPr="006D46BA">
              <w:rPr>
                <w:rFonts w:eastAsia="Arial" w:cs="Arial"/>
                <w:bCs/>
                <w:noProof/>
                <w:spacing w:val="6"/>
                <w:sz w:val="20"/>
                <w:szCs w:val="20"/>
              </w:rPr>
              <w:t xml:space="preserve">fotovoltaické </w:t>
            </w:r>
            <w:r w:rsidR="005E078A">
              <w:rPr>
                <w:rFonts w:eastAsia="Arial" w:cs="Arial"/>
                <w:bCs/>
                <w:noProof/>
                <w:spacing w:val="6"/>
                <w:sz w:val="20"/>
                <w:szCs w:val="20"/>
              </w:rPr>
              <w:t>systémy</w:t>
            </w:r>
            <w:r w:rsidRPr="006D46BA">
              <w:rPr>
                <w:rFonts w:eastAsia="Arial" w:cs="Arial"/>
                <w:bCs/>
                <w:noProof/>
                <w:spacing w:val="6"/>
                <w:sz w:val="20"/>
                <w:szCs w:val="20"/>
              </w:rPr>
              <w:t xml:space="preserve"> jsou přípustné, pokud jsou umístěny na střešní konstrukci staveb. </w:t>
            </w:r>
          </w:p>
          <w:p w:rsidR="006D46BA" w:rsidRPr="006D46BA" w:rsidRDefault="006D46BA" w:rsidP="006C7E11">
            <w:pPr>
              <w:numPr>
                <w:ilvl w:val="0"/>
                <w:numId w:val="13"/>
              </w:numPr>
              <w:tabs>
                <w:tab w:val="clear" w:pos="720"/>
                <w:tab w:val="left" w:pos="732"/>
              </w:tabs>
              <w:jc w:val="both"/>
              <w:rPr>
                <w:rFonts w:eastAsia="Arial" w:cs="Arial"/>
                <w:bCs/>
                <w:noProof/>
                <w:spacing w:val="6"/>
                <w:sz w:val="20"/>
                <w:szCs w:val="20"/>
              </w:rPr>
            </w:pPr>
            <w:r w:rsidRPr="006D46BA">
              <w:rPr>
                <w:rFonts w:eastAsia="Arial" w:cs="Arial"/>
                <w:bCs/>
                <w:noProof/>
                <w:spacing w:val="6"/>
                <w:sz w:val="20"/>
                <w:szCs w:val="20"/>
              </w:rPr>
              <w:t xml:space="preserve">plochy zeleně </w:t>
            </w:r>
          </w:p>
          <w:p w:rsidR="006E2A8F" w:rsidRPr="007C6ADF" w:rsidRDefault="006E2A8F" w:rsidP="0046179E">
            <w:pPr>
              <w:tabs>
                <w:tab w:val="left" w:pos="732"/>
              </w:tabs>
              <w:ind w:left="360" w:hanging="360"/>
              <w:jc w:val="both"/>
              <w:rPr>
                <w:rFonts w:eastAsia="Arial"/>
                <w:noProof/>
                <w:sz w:val="20"/>
                <w:szCs w:val="20"/>
              </w:rPr>
            </w:pPr>
          </w:p>
        </w:tc>
      </w:tr>
      <w:tr w:rsidR="006E2A8F" w:rsidRPr="007C6ADF" w:rsidTr="008E6238">
        <w:trPr>
          <w:trHeight w:val="546"/>
        </w:trPr>
        <w:tc>
          <w:tcPr>
            <w:tcW w:w="1985" w:type="dxa"/>
            <w:tcBorders>
              <w:left w:val="single" w:sz="18" w:space="0" w:color="auto"/>
            </w:tcBorders>
          </w:tcPr>
          <w:p w:rsidR="006E2A8F" w:rsidRPr="007C6ADF" w:rsidRDefault="006E2A8F" w:rsidP="005052FF">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6061" w:type="dxa"/>
            <w:tcBorders>
              <w:right w:val="single" w:sz="18" w:space="0" w:color="auto"/>
            </w:tcBorders>
          </w:tcPr>
          <w:p w:rsidR="006E2A8F" w:rsidRPr="007C6ADF" w:rsidRDefault="006E2A8F" w:rsidP="006C7E11">
            <w:pPr>
              <w:numPr>
                <w:ilvl w:val="0"/>
                <w:numId w:val="15"/>
              </w:numPr>
              <w:tabs>
                <w:tab w:val="clear" w:pos="1080"/>
                <w:tab w:val="left" w:pos="732"/>
              </w:tabs>
              <w:ind w:left="612" w:hanging="240"/>
              <w:jc w:val="both"/>
              <w:rPr>
                <w:rFonts w:eastAsia="Arial" w:cs="Arial"/>
                <w:noProof/>
                <w:spacing w:val="6"/>
                <w:sz w:val="20"/>
                <w:szCs w:val="20"/>
              </w:rPr>
            </w:pPr>
            <w:r w:rsidRPr="007C6ADF">
              <w:rPr>
                <w:rFonts w:eastAsia="Arial" w:cs="Arial"/>
                <w:noProof/>
                <w:spacing w:val="6"/>
                <w:sz w:val="20"/>
                <w:szCs w:val="20"/>
              </w:rPr>
              <w:t>výroba a skladování průmyslu těžkého a lehkého</w:t>
            </w:r>
          </w:p>
          <w:p w:rsidR="006E2A8F" w:rsidRDefault="005E078A" w:rsidP="006C7E11">
            <w:pPr>
              <w:numPr>
                <w:ilvl w:val="0"/>
                <w:numId w:val="15"/>
              </w:numPr>
              <w:tabs>
                <w:tab w:val="clear" w:pos="1080"/>
                <w:tab w:val="left" w:pos="732"/>
              </w:tabs>
              <w:ind w:left="612" w:hanging="240"/>
              <w:jc w:val="both"/>
              <w:rPr>
                <w:rFonts w:eastAsia="Arial" w:cs="Arial"/>
                <w:noProof/>
                <w:spacing w:val="6"/>
                <w:sz w:val="20"/>
                <w:szCs w:val="20"/>
              </w:rPr>
            </w:pPr>
            <w:r>
              <w:rPr>
                <w:rFonts w:eastAsia="Arial" w:cs="Arial"/>
                <w:noProof/>
                <w:spacing w:val="6"/>
                <w:sz w:val="20"/>
                <w:szCs w:val="20"/>
              </w:rPr>
              <w:t xml:space="preserve">intenzivní </w:t>
            </w:r>
            <w:r w:rsidR="006E2A8F" w:rsidRPr="007C6ADF">
              <w:rPr>
                <w:rFonts w:eastAsia="Arial" w:cs="Arial"/>
                <w:noProof/>
                <w:spacing w:val="6"/>
                <w:sz w:val="20"/>
                <w:szCs w:val="20"/>
              </w:rPr>
              <w:t>zemědělská výroba</w:t>
            </w:r>
          </w:p>
          <w:p w:rsidR="005E078A" w:rsidRDefault="005E078A" w:rsidP="006C7E11">
            <w:pPr>
              <w:numPr>
                <w:ilvl w:val="0"/>
                <w:numId w:val="15"/>
              </w:numPr>
              <w:tabs>
                <w:tab w:val="clear" w:pos="1080"/>
                <w:tab w:val="left" w:pos="687"/>
              </w:tabs>
              <w:ind w:left="687" w:hanging="315"/>
              <w:jc w:val="both"/>
              <w:rPr>
                <w:rFonts w:eastAsia="Arial" w:cs="Arial"/>
                <w:noProof/>
                <w:spacing w:val="6"/>
                <w:sz w:val="20"/>
                <w:szCs w:val="20"/>
              </w:rPr>
            </w:pPr>
            <w:r>
              <w:rPr>
                <w:rFonts w:eastAsia="Arial" w:cs="Arial"/>
                <w:noProof/>
                <w:spacing w:val="6"/>
                <w:sz w:val="20"/>
                <w:szCs w:val="20"/>
              </w:rPr>
              <w:t>stavby a zařízení pro hromadné ukládání a odstraňování odpadů</w:t>
            </w:r>
          </w:p>
          <w:p w:rsidR="005E078A" w:rsidRDefault="005E078A" w:rsidP="006C7E11">
            <w:pPr>
              <w:numPr>
                <w:ilvl w:val="0"/>
                <w:numId w:val="15"/>
              </w:numPr>
              <w:tabs>
                <w:tab w:val="clear" w:pos="1080"/>
                <w:tab w:val="left" w:pos="732"/>
              </w:tabs>
              <w:ind w:left="612" w:hanging="240"/>
              <w:jc w:val="both"/>
              <w:rPr>
                <w:rFonts w:eastAsia="Arial" w:cs="Arial"/>
                <w:noProof/>
                <w:spacing w:val="6"/>
                <w:sz w:val="20"/>
                <w:szCs w:val="20"/>
              </w:rPr>
            </w:pPr>
            <w:r>
              <w:rPr>
                <w:rFonts w:eastAsia="Arial" w:cs="Arial"/>
                <w:noProof/>
                <w:spacing w:val="6"/>
                <w:sz w:val="20"/>
                <w:szCs w:val="20"/>
              </w:rPr>
              <w:t>hromadné garáže a garáže pro nákladní vozidla</w:t>
            </w:r>
          </w:p>
          <w:p w:rsidR="006E2A8F" w:rsidRPr="005E078A" w:rsidRDefault="006E2A8F" w:rsidP="006C7E11">
            <w:pPr>
              <w:numPr>
                <w:ilvl w:val="0"/>
                <w:numId w:val="15"/>
              </w:numPr>
              <w:tabs>
                <w:tab w:val="clear" w:pos="1080"/>
                <w:tab w:val="left" w:pos="732"/>
              </w:tabs>
              <w:ind w:left="612" w:hanging="240"/>
              <w:jc w:val="both"/>
              <w:rPr>
                <w:rFonts w:eastAsia="Arial"/>
                <w:noProof/>
                <w:sz w:val="20"/>
                <w:szCs w:val="20"/>
              </w:rPr>
            </w:pPr>
            <w:r w:rsidRPr="007C6ADF">
              <w:rPr>
                <w:rFonts w:eastAsia="Arial" w:cs="Arial"/>
                <w:noProof/>
                <w:spacing w:val="6"/>
                <w:sz w:val="20"/>
                <w:szCs w:val="20"/>
              </w:rPr>
              <w:t>objekty individuální rekreace</w:t>
            </w:r>
          </w:p>
          <w:p w:rsidR="005E078A" w:rsidRPr="005E078A" w:rsidRDefault="005E078A" w:rsidP="006C7E11">
            <w:pPr>
              <w:numPr>
                <w:ilvl w:val="0"/>
                <w:numId w:val="15"/>
              </w:numPr>
              <w:tabs>
                <w:tab w:val="clear" w:pos="1080"/>
                <w:tab w:val="left" w:pos="732"/>
              </w:tabs>
              <w:ind w:left="612" w:hanging="240"/>
              <w:jc w:val="both"/>
              <w:rPr>
                <w:rFonts w:eastAsia="Arial"/>
                <w:noProof/>
                <w:sz w:val="20"/>
                <w:szCs w:val="20"/>
              </w:rPr>
            </w:pPr>
            <w:r>
              <w:rPr>
                <w:rFonts w:eastAsia="Arial" w:cs="Arial"/>
                <w:noProof/>
                <w:spacing w:val="6"/>
                <w:sz w:val="20"/>
                <w:szCs w:val="20"/>
              </w:rPr>
              <w:t>stavby a zařízení pro velkoobchod</w:t>
            </w:r>
          </w:p>
          <w:p w:rsidR="005E078A" w:rsidRPr="007C6ADF" w:rsidRDefault="005E078A" w:rsidP="006C7E11">
            <w:pPr>
              <w:numPr>
                <w:ilvl w:val="0"/>
                <w:numId w:val="15"/>
              </w:numPr>
              <w:tabs>
                <w:tab w:val="clear" w:pos="1080"/>
                <w:tab w:val="left" w:pos="732"/>
              </w:tabs>
              <w:ind w:left="612" w:hanging="240"/>
              <w:jc w:val="both"/>
              <w:rPr>
                <w:rFonts w:eastAsia="Arial"/>
                <w:noProof/>
                <w:sz w:val="20"/>
                <w:szCs w:val="20"/>
              </w:rPr>
            </w:pPr>
            <w:r>
              <w:rPr>
                <w:rFonts w:eastAsia="Arial" w:cs="Arial"/>
                <w:noProof/>
                <w:spacing w:val="6"/>
                <w:sz w:val="20"/>
                <w:szCs w:val="20"/>
              </w:rPr>
              <w:t>stavby pro reklamu</w:t>
            </w:r>
          </w:p>
        </w:tc>
      </w:tr>
      <w:tr w:rsidR="006E2A8F" w:rsidRPr="007C6ADF" w:rsidTr="008E6238">
        <w:trPr>
          <w:trHeight w:val="568"/>
        </w:trPr>
        <w:tc>
          <w:tcPr>
            <w:tcW w:w="1985" w:type="dxa"/>
            <w:tcBorders>
              <w:left w:val="single" w:sz="18" w:space="0" w:color="auto"/>
              <w:bottom w:val="single" w:sz="18" w:space="0" w:color="auto"/>
            </w:tcBorders>
          </w:tcPr>
          <w:p w:rsidR="006E2A8F" w:rsidRPr="007C6ADF" w:rsidRDefault="006E2A8F" w:rsidP="005052FF">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6061" w:type="dxa"/>
            <w:tcBorders>
              <w:bottom w:val="single" w:sz="18" w:space="0" w:color="auto"/>
              <w:right w:val="single" w:sz="18" w:space="0" w:color="auto"/>
            </w:tcBorders>
          </w:tcPr>
          <w:p w:rsidR="006E2A8F" w:rsidRDefault="00556527" w:rsidP="006C7E11">
            <w:pPr>
              <w:numPr>
                <w:ilvl w:val="0"/>
                <w:numId w:val="33"/>
              </w:numPr>
              <w:tabs>
                <w:tab w:val="clear" w:pos="1080"/>
                <w:tab w:val="num" w:pos="732"/>
              </w:tabs>
              <w:ind w:left="732"/>
              <w:jc w:val="both"/>
              <w:rPr>
                <w:rFonts w:eastAsia="Arial" w:cs="Arial"/>
                <w:noProof/>
                <w:sz w:val="20"/>
                <w:szCs w:val="20"/>
              </w:rPr>
            </w:pPr>
            <w:r>
              <w:rPr>
                <w:rFonts w:eastAsia="Arial" w:cs="Arial"/>
                <w:noProof/>
                <w:sz w:val="20"/>
                <w:szCs w:val="20"/>
              </w:rPr>
              <w:t>m</w:t>
            </w:r>
            <w:r w:rsidR="006E2A8F" w:rsidRPr="007C6ADF">
              <w:rPr>
                <w:rFonts w:eastAsia="Arial" w:cs="Arial"/>
                <w:noProof/>
                <w:sz w:val="20"/>
                <w:szCs w:val="20"/>
              </w:rPr>
              <w:t xml:space="preserve">ax. výška 2 nadzemní podlaží </w:t>
            </w:r>
            <w:r w:rsidR="00D16A0E">
              <w:rPr>
                <w:rFonts w:eastAsia="Arial" w:cs="Arial"/>
                <w:noProof/>
                <w:sz w:val="20"/>
                <w:szCs w:val="20"/>
              </w:rPr>
              <w:t xml:space="preserve">popřípadě </w:t>
            </w:r>
            <w:r w:rsidR="006E2A8F" w:rsidRPr="007C6ADF">
              <w:rPr>
                <w:rFonts w:eastAsia="Arial" w:cs="Arial"/>
                <w:noProof/>
                <w:sz w:val="20"/>
                <w:szCs w:val="20"/>
              </w:rPr>
              <w:t>s nízkým krovem nebo 1 nadzemní podlaží</w:t>
            </w:r>
            <w:r w:rsidR="00845415">
              <w:rPr>
                <w:rFonts w:eastAsia="Arial" w:cs="Arial"/>
                <w:noProof/>
                <w:sz w:val="20"/>
                <w:szCs w:val="20"/>
              </w:rPr>
              <w:t xml:space="preserve"> popřípadě</w:t>
            </w:r>
            <w:r w:rsidR="006E2A8F" w:rsidRPr="007C6ADF">
              <w:rPr>
                <w:rFonts w:eastAsia="Arial" w:cs="Arial"/>
                <w:noProof/>
                <w:sz w:val="20"/>
                <w:szCs w:val="20"/>
              </w:rPr>
              <w:t xml:space="preserve"> s obytným podkrovím</w:t>
            </w:r>
          </w:p>
          <w:p w:rsidR="00A31F6E" w:rsidRPr="00C67A51" w:rsidRDefault="00A31F6E" w:rsidP="006C7E11">
            <w:pPr>
              <w:numPr>
                <w:ilvl w:val="0"/>
                <w:numId w:val="33"/>
              </w:numPr>
              <w:tabs>
                <w:tab w:val="clear" w:pos="1080"/>
                <w:tab w:val="num" w:pos="732"/>
              </w:tabs>
              <w:ind w:left="732"/>
              <w:jc w:val="both"/>
              <w:rPr>
                <w:rFonts w:eastAsia="Arial" w:cs="Arial"/>
                <w:noProof/>
                <w:sz w:val="20"/>
                <w:szCs w:val="20"/>
              </w:rPr>
            </w:pPr>
            <w:r>
              <w:rPr>
                <w:rFonts w:eastAsia="Arial" w:cs="Arial"/>
                <w:noProof/>
                <w:sz w:val="20"/>
                <w:szCs w:val="20"/>
              </w:rPr>
              <w:t>maximální výměra pozemku pro 1 rodinný dům 2000m</w:t>
            </w:r>
            <w:r>
              <w:rPr>
                <w:rFonts w:eastAsia="Arial" w:cs="Arial"/>
                <w:noProof/>
                <w:sz w:val="20"/>
                <w:szCs w:val="20"/>
                <w:vertAlign w:val="superscript"/>
              </w:rPr>
              <w:t>2</w:t>
            </w:r>
          </w:p>
          <w:p w:rsidR="00C67A51" w:rsidRPr="007C6ADF" w:rsidRDefault="00C67A51" w:rsidP="006C7E11">
            <w:pPr>
              <w:numPr>
                <w:ilvl w:val="0"/>
                <w:numId w:val="33"/>
              </w:numPr>
              <w:tabs>
                <w:tab w:val="clear" w:pos="1080"/>
                <w:tab w:val="num" w:pos="732"/>
              </w:tabs>
              <w:ind w:left="732"/>
              <w:jc w:val="both"/>
              <w:rPr>
                <w:rFonts w:eastAsia="Arial" w:cs="Arial"/>
                <w:noProof/>
                <w:sz w:val="20"/>
                <w:szCs w:val="20"/>
              </w:rPr>
            </w:pPr>
            <w:r>
              <w:rPr>
                <w:rFonts w:eastAsia="Arial" w:cs="Arial"/>
                <w:noProof/>
                <w:sz w:val="20"/>
                <w:szCs w:val="20"/>
              </w:rPr>
              <w:t>při dostavbě stavebních m ezer respektovat uliční čáru</w:t>
            </w:r>
          </w:p>
        </w:tc>
      </w:tr>
    </w:tbl>
    <w:p w:rsidR="006E2A8F" w:rsidRDefault="006E2A8F" w:rsidP="006E2A8F">
      <w:pPr>
        <w:widowControl w:val="0"/>
        <w:spacing w:line="249" w:lineRule="auto"/>
        <w:ind w:left="0" w:firstLine="0"/>
        <w:jc w:val="both"/>
        <w:rPr>
          <w:rFonts w:eastAsia="Arial" w:cs="Arial"/>
          <w:b/>
          <w:noProof/>
          <w:sz w:val="20"/>
          <w:szCs w:val="20"/>
        </w:rPr>
      </w:pPr>
    </w:p>
    <w:p w:rsidR="006E5B8D" w:rsidRDefault="006E5B8D" w:rsidP="006E2A8F">
      <w:pPr>
        <w:widowControl w:val="0"/>
        <w:spacing w:line="249" w:lineRule="auto"/>
        <w:ind w:left="0" w:firstLine="0"/>
        <w:jc w:val="both"/>
        <w:rPr>
          <w:rFonts w:eastAsia="Arial" w:cs="Arial"/>
          <w:b/>
          <w:noProof/>
          <w:sz w:val="20"/>
          <w:szCs w:val="20"/>
        </w:rPr>
      </w:pPr>
    </w:p>
    <w:p w:rsidR="006E5B8D" w:rsidRDefault="006E5B8D" w:rsidP="006E2A8F">
      <w:pPr>
        <w:widowControl w:val="0"/>
        <w:spacing w:line="249" w:lineRule="auto"/>
        <w:ind w:left="0" w:firstLine="0"/>
        <w:jc w:val="both"/>
        <w:rPr>
          <w:rFonts w:eastAsia="Arial" w:cs="Arial"/>
          <w:b/>
          <w:noProof/>
          <w:sz w:val="20"/>
          <w:szCs w:val="20"/>
        </w:rPr>
      </w:pPr>
    </w:p>
    <w:p w:rsidR="006E5B8D" w:rsidRDefault="006E5B8D" w:rsidP="006E2A8F">
      <w:pPr>
        <w:widowControl w:val="0"/>
        <w:spacing w:line="249" w:lineRule="auto"/>
        <w:ind w:left="0" w:firstLine="0"/>
        <w:jc w:val="both"/>
        <w:rPr>
          <w:rFonts w:eastAsia="Arial" w:cs="Arial"/>
          <w:b/>
          <w:noProof/>
          <w:sz w:val="20"/>
          <w:szCs w:val="20"/>
        </w:rPr>
      </w:pPr>
    </w:p>
    <w:p w:rsidR="005D4B6A" w:rsidRDefault="005D4B6A" w:rsidP="006E2A8F">
      <w:pPr>
        <w:widowControl w:val="0"/>
        <w:spacing w:line="249" w:lineRule="auto"/>
        <w:ind w:left="0" w:firstLine="0"/>
        <w:jc w:val="both"/>
        <w:rPr>
          <w:rFonts w:eastAsia="Arial" w:cs="Arial"/>
          <w:b/>
          <w:noProof/>
          <w:sz w:val="20"/>
          <w:szCs w:val="20"/>
        </w:rPr>
      </w:pPr>
    </w:p>
    <w:p w:rsidR="005D4B6A" w:rsidRDefault="005D4B6A" w:rsidP="006E2A8F">
      <w:pPr>
        <w:widowControl w:val="0"/>
        <w:spacing w:line="249" w:lineRule="auto"/>
        <w:ind w:left="0" w:firstLine="0"/>
        <w:jc w:val="both"/>
        <w:rPr>
          <w:rFonts w:eastAsia="Arial" w:cs="Arial"/>
          <w:b/>
          <w:noProof/>
          <w:sz w:val="20"/>
          <w:szCs w:val="20"/>
        </w:rPr>
      </w:pPr>
    </w:p>
    <w:p w:rsidR="005D4B6A" w:rsidRDefault="005D4B6A" w:rsidP="005D4B6A">
      <w:pPr>
        <w:tabs>
          <w:tab w:val="left" w:pos="8280"/>
        </w:tabs>
      </w:pPr>
    </w:p>
    <w:p w:rsidR="005D4B6A" w:rsidRDefault="005D4B6A" w:rsidP="005D4B6A">
      <w:pPr>
        <w:tabs>
          <w:tab w:val="left" w:pos="8280"/>
        </w:tabs>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D4B6A" w:rsidRPr="007C6ADF" w:rsidTr="00B14B2E">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p>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r w:rsidRPr="007C6ADF">
              <w:rPr>
                <w:rFonts w:eastAsia="Arial" w:cs="Arial"/>
                <w:b/>
                <w:noProof/>
                <w:sz w:val="20"/>
                <w:szCs w:val="20"/>
              </w:rPr>
              <w:t>SMÍŠENÉ OBYTNÉ – VENKOVSKÉ    SV</w:t>
            </w: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5580" w:type="dxa"/>
            <w:tcBorders>
              <w:top w:val="single" w:sz="12" w:space="0" w:color="auto"/>
              <w:right w:val="single" w:sz="18" w:space="0" w:color="auto"/>
            </w:tcBorders>
          </w:tcPr>
          <w:p w:rsidR="005D4B6A" w:rsidRPr="007C6ADF" w:rsidRDefault="005D4B6A" w:rsidP="00B14B2E">
            <w:pPr>
              <w:ind w:left="360" w:firstLine="0"/>
              <w:jc w:val="both"/>
              <w:rPr>
                <w:rFonts w:eastAsia="Arial" w:cs="Arial"/>
                <w:noProof/>
                <w:spacing w:val="6"/>
                <w:sz w:val="20"/>
                <w:szCs w:val="20"/>
              </w:rPr>
            </w:pPr>
            <w:r>
              <w:rPr>
                <w:rFonts w:eastAsia="Arial" w:cs="Arial"/>
                <w:noProof/>
                <w:spacing w:val="6"/>
                <w:sz w:val="20"/>
                <w:szCs w:val="20"/>
              </w:rPr>
              <w:t>nerušící výrobní činnost spojená s možností umístění bydlení</w:t>
            </w:r>
          </w:p>
          <w:p w:rsidR="005D4B6A" w:rsidRPr="007C6ADF" w:rsidRDefault="005D4B6A" w:rsidP="00B14B2E">
            <w:pPr>
              <w:ind w:left="360" w:firstLine="0"/>
              <w:jc w:val="both"/>
              <w:rPr>
                <w:rFonts w:eastAsia="Arial" w:cs="Arial"/>
                <w:noProof/>
                <w:spacing w:val="6"/>
                <w:sz w:val="20"/>
                <w:szCs w:val="20"/>
              </w:rPr>
            </w:pP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5580" w:type="dxa"/>
            <w:tcBorders>
              <w:top w:val="single" w:sz="12" w:space="0" w:color="auto"/>
              <w:right w:val="single" w:sz="18" w:space="0" w:color="auto"/>
            </w:tcBorders>
          </w:tcPr>
          <w:p w:rsidR="005D4B6A" w:rsidRPr="007C6ADF" w:rsidRDefault="005D4B6A" w:rsidP="00B14B2E">
            <w:pPr>
              <w:numPr>
                <w:ilvl w:val="0"/>
                <w:numId w:val="18"/>
              </w:numPr>
              <w:tabs>
                <w:tab w:val="clear" w:pos="720"/>
                <w:tab w:val="left" w:pos="732"/>
              </w:tabs>
              <w:jc w:val="both"/>
              <w:rPr>
                <w:rFonts w:eastAsia="Arial" w:cs="Arial"/>
                <w:noProof/>
                <w:spacing w:val="6"/>
                <w:sz w:val="20"/>
                <w:szCs w:val="20"/>
              </w:rPr>
            </w:pPr>
            <w:r w:rsidRPr="007C6ADF">
              <w:rPr>
                <w:rFonts w:eastAsia="Arial" w:cs="Arial"/>
                <w:noProof/>
                <w:spacing w:val="6"/>
                <w:sz w:val="20"/>
                <w:szCs w:val="20"/>
              </w:rPr>
              <w:t>výroba drobná a řemeslná</w:t>
            </w:r>
          </w:p>
          <w:p w:rsidR="005D4B6A" w:rsidRDefault="005D4B6A" w:rsidP="00B14B2E">
            <w:pPr>
              <w:numPr>
                <w:ilvl w:val="0"/>
                <w:numId w:val="18"/>
              </w:numPr>
              <w:tabs>
                <w:tab w:val="clear" w:pos="720"/>
                <w:tab w:val="left" w:pos="732"/>
              </w:tabs>
              <w:jc w:val="both"/>
              <w:rPr>
                <w:rFonts w:eastAsia="Arial" w:cs="Arial"/>
                <w:noProof/>
                <w:spacing w:val="6"/>
                <w:sz w:val="20"/>
                <w:szCs w:val="20"/>
              </w:rPr>
            </w:pPr>
            <w:r w:rsidRPr="007C6ADF">
              <w:rPr>
                <w:rFonts w:eastAsia="Arial" w:cs="Arial"/>
                <w:noProof/>
                <w:spacing w:val="6"/>
                <w:sz w:val="20"/>
                <w:szCs w:val="20"/>
              </w:rPr>
              <w:t>občanské vybavení veřejné infrastruktury – místního výnamu sloužící pro obsluhu území</w:t>
            </w:r>
          </w:p>
          <w:p w:rsidR="005D4B6A" w:rsidRPr="007C6ADF" w:rsidRDefault="005D4B6A" w:rsidP="00B14B2E">
            <w:pPr>
              <w:numPr>
                <w:ilvl w:val="0"/>
                <w:numId w:val="18"/>
              </w:numPr>
              <w:tabs>
                <w:tab w:val="clear" w:pos="720"/>
                <w:tab w:val="left" w:pos="732"/>
              </w:tabs>
              <w:jc w:val="both"/>
              <w:rPr>
                <w:rFonts w:eastAsia="Arial" w:cs="Arial"/>
                <w:noProof/>
                <w:spacing w:val="6"/>
                <w:sz w:val="20"/>
                <w:szCs w:val="20"/>
              </w:rPr>
            </w:pPr>
            <w:r>
              <w:rPr>
                <w:rFonts w:eastAsia="Arial" w:cs="Arial"/>
                <w:noProof/>
                <w:spacing w:val="6"/>
                <w:sz w:val="20"/>
                <w:szCs w:val="20"/>
              </w:rPr>
              <w:t>zemědělská výroba rostlinná bez negativního vlivu na obytnou zástavbu</w:t>
            </w:r>
          </w:p>
          <w:p w:rsidR="005D4B6A" w:rsidRPr="007C6ADF" w:rsidRDefault="005D4B6A" w:rsidP="00B14B2E">
            <w:pPr>
              <w:numPr>
                <w:ilvl w:val="0"/>
                <w:numId w:val="18"/>
              </w:numPr>
              <w:tabs>
                <w:tab w:val="clear" w:pos="720"/>
                <w:tab w:val="left" w:pos="732"/>
              </w:tabs>
              <w:jc w:val="both"/>
              <w:rPr>
                <w:rFonts w:eastAsia="Arial" w:cs="Arial"/>
                <w:noProof/>
                <w:spacing w:val="6"/>
                <w:sz w:val="20"/>
                <w:szCs w:val="20"/>
              </w:rPr>
            </w:pPr>
            <w:r w:rsidRPr="007C6ADF">
              <w:rPr>
                <w:rFonts w:eastAsia="Arial" w:cs="Arial"/>
                <w:noProof/>
                <w:spacing w:val="6"/>
                <w:sz w:val="20"/>
                <w:szCs w:val="20"/>
              </w:rPr>
              <w:t>občanské vybavení komerční –</w:t>
            </w:r>
            <w:r>
              <w:rPr>
                <w:rFonts w:eastAsia="Arial" w:cs="Arial"/>
                <w:noProof/>
                <w:spacing w:val="6"/>
                <w:sz w:val="20"/>
                <w:szCs w:val="20"/>
              </w:rPr>
              <w:t xml:space="preserve"> </w:t>
            </w:r>
            <w:r w:rsidRPr="007C6ADF">
              <w:rPr>
                <w:rFonts w:eastAsia="Arial" w:cs="Arial"/>
                <w:noProof/>
                <w:spacing w:val="6"/>
                <w:sz w:val="20"/>
                <w:szCs w:val="20"/>
              </w:rPr>
              <w:t xml:space="preserve">obchodní prodej, služby </w:t>
            </w:r>
          </w:p>
          <w:p w:rsidR="005D4B6A" w:rsidRDefault="005D4B6A" w:rsidP="00B14B2E">
            <w:pPr>
              <w:numPr>
                <w:ilvl w:val="0"/>
                <w:numId w:val="18"/>
              </w:numPr>
              <w:tabs>
                <w:tab w:val="clear" w:pos="720"/>
                <w:tab w:val="left" w:pos="732"/>
              </w:tabs>
              <w:rPr>
                <w:rFonts w:eastAsia="Arial" w:cs="Arial"/>
                <w:noProof/>
                <w:spacing w:val="6"/>
                <w:sz w:val="20"/>
              </w:rPr>
            </w:pPr>
            <w:r>
              <w:rPr>
                <w:rFonts w:eastAsia="Arial" w:cs="Arial"/>
                <w:noProof/>
                <w:spacing w:val="6"/>
                <w:sz w:val="20"/>
              </w:rPr>
              <w:t>rodinné domy s hospodářským zázemím</w:t>
            </w:r>
          </w:p>
          <w:p w:rsidR="005D4B6A" w:rsidRDefault="005D4B6A" w:rsidP="00B14B2E">
            <w:pPr>
              <w:numPr>
                <w:ilvl w:val="0"/>
                <w:numId w:val="13"/>
              </w:numPr>
              <w:tabs>
                <w:tab w:val="clear" w:pos="720"/>
                <w:tab w:val="left" w:pos="732"/>
              </w:tabs>
              <w:rPr>
                <w:rFonts w:eastAsia="Arial" w:cs="Arial"/>
                <w:noProof/>
                <w:spacing w:val="6"/>
                <w:sz w:val="20"/>
              </w:rPr>
            </w:pPr>
            <w:r>
              <w:rPr>
                <w:rFonts w:eastAsia="Arial" w:cs="Arial"/>
                <w:noProof/>
                <w:spacing w:val="6"/>
                <w:sz w:val="20"/>
              </w:rPr>
              <w:t>stavby a zařízení pro krátkodobé shromažďování komunálního odpadu</w:t>
            </w:r>
          </w:p>
          <w:p w:rsidR="005D4B6A" w:rsidRDefault="005D4B6A" w:rsidP="00B14B2E">
            <w:pPr>
              <w:numPr>
                <w:ilvl w:val="0"/>
                <w:numId w:val="13"/>
              </w:numPr>
              <w:tabs>
                <w:tab w:val="clear" w:pos="720"/>
                <w:tab w:val="left" w:pos="732"/>
              </w:tabs>
              <w:rPr>
                <w:rFonts w:eastAsia="Arial" w:cs="Arial"/>
                <w:noProof/>
                <w:spacing w:val="6"/>
                <w:sz w:val="20"/>
              </w:rPr>
            </w:pPr>
            <w:r>
              <w:rPr>
                <w:rFonts w:eastAsia="Arial" w:cs="Arial"/>
                <w:noProof/>
                <w:spacing w:val="6"/>
                <w:sz w:val="20"/>
              </w:rPr>
              <w:t>garáže v souvislosti s hlavní stavbou</w:t>
            </w:r>
          </w:p>
          <w:p w:rsidR="005D4B6A" w:rsidRDefault="005D4B6A" w:rsidP="00B14B2E">
            <w:pPr>
              <w:numPr>
                <w:ilvl w:val="0"/>
                <w:numId w:val="13"/>
              </w:numPr>
              <w:tabs>
                <w:tab w:val="clear" w:pos="720"/>
                <w:tab w:val="left" w:pos="732"/>
              </w:tabs>
              <w:rPr>
                <w:rFonts w:eastAsia="Arial" w:cs="Arial"/>
                <w:noProof/>
                <w:spacing w:val="6"/>
                <w:sz w:val="20"/>
              </w:rPr>
            </w:pPr>
            <w:r>
              <w:rPr>
                <w:rFonts w:eastAsia="Arial" w:cs="Arial"/>
                <w:noProof/>
                <w:spacing w:val="6"/>
                <w:sz w:val="20"/>
              </w:rPr>
              <w:t>stavby a zařízení pro krátkodobé shromažďování komunálního odpadu</w:t>
            </w:r>
          </w:p>
          <w:p w:rsidR="005D4B6A" w:rsidRDefault="005D4B6A" w:rsidP="00B14B2E">
            <w:pPr>
              <w:numPr>
                <w:ilvl w:val="0"/>
                <w:numId w:val="18"/>
              </w:numPr>
              <w:tabs>
                <w:tab w:val="clear" w:pos="720"/>
                <w:tab w:val="left" w:pos="732"/>
              </w:tabs>
              <w:rPr>
                <w:rFonts w:eastAsia="Arial" w:cs="Arial"/>
                <w:noProof/>
                <w:spacing w:val="6"/>
                <w:sz w:val="20"/>
              </w:rPr>
            </w:pPr>
            <w:r>
              <w:rPr>
                <w:rFonts w:eastAsia="Arial" w:cs="Arial"/>
                <w:noProof/>
                <w:spacing w:val="6"/>
                <w:sz w:val="20"/>
              </w:rPr>
              <w:t>hřiště</w:t>
            </w:r>
          </w:p>
          <w:p w:rsidR="005D4B6A" w:rsidRPr="00286025" w:rsidRDefault="005D4B6A" w:rsidP="00B14B2E">
            <w:pPr>
              <w:numPr>
                <w:ilvl w:val="0"/>
                <w:numId w:val="18"/>
              </w:numPr>
              <w:tabs>
                <w:tab w:val="clear" w:pos="720"/>
                <w:tab w:val="left" w:pos="732"/>
              </w:tabs>
              <w:rPr>
                <w:rFonts w:eastAsia="Arial" w:cs="Arial"/>
                <w:noProof/>
                <w:spacing w:val="6"/>
                <w:sz w:val="20"/>
              </w:rPr>
            </w:pPr>
            <w:r w:rsidRPr="00286025">
              <w:rPr>
                <w:rFonts w:eastAsia="Arial" w:cs="Arial"/>
                <w:noProof/>
                <w:spacing w:val="6"/>
                <w:sz w:val="20"/>
              </w:rPr>
              <w:t xml:space="preserve">vedení nezbytných komunikací včetně odstavných stání, vedení cyklistických stezek.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stavby infrastruktury (vodovody, plynovody, rozvod elektro, telekomunikací, kanalizace) vč. nezbytných technických zařízení, trigonometrická síť a podobně</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vodohospodářské stavby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oplocení do výšky 1700mm.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fotovoltaické </w:t>
            </w:r>
            <w:r>
              <w:rPr>
                <w:rFonts w:eastAsia="Arial" w:cs="Arial"/>
                <w:noProof/>
                <w:spacing w:val="6"/>
                <w:sz w:val="20"/>
              </w:rPr>
              <w:t>systémy</w:t>
            </w:r>
            <w:r w:rsidRPr="00286025">
              <w:rPr>
                <w:rFonts w:eastAsia="Arial" w:cs="Arial"/>
                <w:noProof/>
                <w:spacing w:val="6"/>
                <w:sz w:val="20"/>
              </w:rPr>
              <w:t xml:space="preserve"> jsou přípustné, pokud jsou umístěny na střešní konstrukci staveb. </w:t>
            </w:r>
          </w:p>
          <w:p w:rsidR="005D4B6A" w:rsidRPr="007C6ADF" w:rsidRDefault="005D4B6A" w:rsidP="00B14B2E">
            <w:pPr>
              <w:numPr>
                <w:ilvl w:val="0"/>
                <w:numId w:val="13"/>
              </w:numPr>
              <w:tabs>
                <w:tab w:val="clear" w:pos="720"/>
                <w:tab w:val="left" w:pos="732"/>
              </w:tabs>
              <w:rPr>
                <w:rFonts w:eastAsia="Arial" w:cs="Arial"/>
                <w:noProof/>
                <w:spacing w:val="6"/>
                <w:sz w:val="20"/>
                <w:szCs w:val="20"/>
              </w:rPr>
            </w:pPr>
            <w:r w:rsidRPr="00286025">
              <w:rPr>
                <w:rFonts w:eastAsia="Arial" w:cs="Arial"/>
                <w:noProof/>
                <w:spacing w:val="6"/>
                <w:sz w:val="20"/>
              </w:rPr>
              <w:t>plochy zeleně</w:t>
            </w:r>
          </w:p>
          <w:p w:rsidR="005D4B6A" w:rsidRPr="007C6ADF" w:rsidRDefault="005D4B6A" w:rsidP="00B14B2E">
            <w:pPr>
              <w:tabs>
                <w:tab w:val="left" w:pos="612"/>
              </w:tabs>
              <w:ind w:left="612" w:hanging="252"/>
              <w:jc w:val="both"/>
              <w:rPr>
                <w:rFonts w:eastAsia="Arial"/>
                <w:noProof/>
                <w:sz w:val="20"/>
                <w:szCs w:val="20"/>
              </w:rPr>
            </w:pPr>
          </w:p>
        </w:tc>
      </w:tr>
      <w:tr w:rsidR="005D4B6A" w:rsidRPr="007C6ADF" w:rsidTr="00B14B2E">
        <w:trPr>
          <w:trHeight w:val="546"/>
        </w:trPr>
        <w:tc>
          <w:tcPr>
            <w:tcW w:w="2160" w:type="dxa"/>
            <w:tcBorders>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5580" w:type="dxa"/>
            <w:tcBorders>
              <w:right w:val="single" w:sz="18" w:space="0" w:color="auto"/>
            </w:tcBorders>
          </w:tcPr>
          <w:p w:rsidR="005D4B6A" w:rsidRPr="007C6ADF" w:rsidRDefault="005D4B6A" w:rsidP="00B14B2E">
            <w:pPr>
              <w:numPr>
                <w:ilvl w:val="0"/>
                <w:numId w:val="27"/>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 xml:space="preserve">výroba a skladování průmyslu těžkého </w:t>
            </w:r>
          </w:p>
          <w:p w:rsidR="005D4B6A" w:rsidRPr="007C6ADF" w:rsidRDefault="005D4B6A" w:rsidP="00B14B2E">
            <w:pPr>
              <w:numPr>
                <w:ilvl w:val="0"/>
                <w:numId w:val="27"/>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zemědělská výroba</w:t>
            </w:r>
            <w:r>
              <w:rPr>
                <w:rFonts w:eastAsia="Arial" w:cs="Arial"/>
                <w:noProof/>
                <w:spacing w:val="6"/>
                <w:sz w:val="20"/>
                <w:szCs w:val="20"/>
              </w:rPr>
              <w:t xml:space="preserve"> živočišná</w:t>
            </w:r>
          </w:p>
          <w:p w:rsidR="005D4B6A" w:rsidRPr="002105BC" w:rsidRDefault="005D4B6A" w:rsidP="00B14B2E">
            <w:pPr>
              <w:numPr>
                <w:ilvl w:val="0"/>
                <w:numId w:val="27"/>
              </w:numPr>
              <w:tabs>
                <w:tab w:val="clear" w:pos="1080"/>
                <w:tab w:val="num" w:pos="732"/>
              </w:tabs>
              <w:ind w:left="732"/>
              <w:jc w:val="both"/>
              <w:rPr>
                <w:rFonts w:eastAsia="Arial"/>
                <w:noProof/>
                <w:sz w:val="20"/>
                <w:szCs w:val="20"/>
              </w:rPr>
            </w:pPr>
            <w:r w:rsidRPr="007C6ADF">
              <w:rPr>
                <w:rFonts w:eastAsia="Arial" w:cs="Arial"/>
                <w:noProof/>
                <w:spacing w:val="6"/>
                <w:sz w:val="20"/>
                <w:szCs w:val="20"/>
              </w:rPr>
              <w:t>rekreace</w:t>
            </w:r>
          </w:p>
          <w:p w:rsidR="005D4B6A" w:rsidRPr="007C6ADF" w:rsidRDefault="005D4B6A" w:rsidP="00B14B2E">
            <w:pPr>
              <w:numPr>
                <w:ilvl w:val="0"/>
                <w:numId w:val="27"/>
              </w:numPr>
              <w:tabs>
                <w:tab w:val="clear" w:pos="1080"/>
                <w:tab w:val="num" w:pos="732"/>
              </w:tabs>
              <w:ind w:left="732"/>
              <w:jc w:val="both"/>
              <w:rPr>
                <w:rFonts w:eastAsia="Arial"/>
                <w:noProof/>
                <w:sz w:val="20"/>
                <w:szCs w:val="20"/>
              </w:rPr>
            </w:pPr>
            <w:r>
              <w:rPr>
                <w:rFonts w:eastAsia="Arial" w:cs="Arial"/>
                <w:noProof/>
                <w:spacing w:val="6"/>
                <w:sz w:val="20"/>
                <w:szCs w:val="20"/>
              </w:rPr>
              <w:t>bytové domy</w:t>
            </w:r>
          </w:p>
        </w:tc>
      </w:tr>
      <w:tr w:rsidR="005D4B6A" w:rsidRPr="007C6ADF" w:rsidTr="00B14B2E">
        <w:trPr>
          <w:trHeight w:val="568"/>
        </w:trPr>
        <w:tc>
          <w:tcPr>
            <w:tcW w:w="2160" w:type="dxa"/>
            <w:tcBorders>
              <w:left w:val="single" w:sz="18" w:space="0" w:color="auto"/>
              <w:bottom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5580" w:type="dxa"/>
            <w:tcBorders>
              <w:bottom w:val="single" w:sz="18" w:space="0" w:color="auto"/>
              <w:right w:val="single" w:sz="18" w:space="0" w:color="auto"/>
            </w:tcBorders>
          </w:tcPr>
          <w:p w:rsidR="005D4B6A" w:rsidRPr="007C6ADF" w:rsidRDefault="005D4B6A" w:rsidP="00B14B2E">
            <w:pPr>
              <w:numPr>
                <w:ilvl w:val="0"/>
                <w:numId w:val="28"/>
              </w:numPr>
              <w:tabs>
                <w:tab w:val="clear" w:pos="1080"/>
                <w:tab w:val="num" w:pos="732"/>
              </w:tabs>
              <w:ind w:left="732"/>
              <w:jc w:val="both"/>
              <w:rPr>
                <w:rFonts w:eastAsia="Arial" w:cs="Arial"/>
                <w:noProof/>
                <w:sz w:val="20"/>
                <w:szCs w:val="20"/>
              </w:rPr>
            </w:pPr>
            <w:r>
              <w:rPr>
                <w:rFonts w:eastAsia="Arial" w:cs="Arial"/>
                <w:noProof/>
                <w:sz w:val="20"/>
                <w:szCs w:val="20"/>
              </w:rPr>
              <w:t>m</w:t>
            </w:r>
            <w:r w:rsidRPr="007C6ADF">
              <w:rPr>
                <w:rFonts w:eastAsia="Arial" w:cs="Arial"/>
                <w:noProof/>
                <w:sz w:val="20"/>
                <w:szCs w:val="20"/>
              </w:rPr>
              <w:t xml:space="preserve">ax. výška 2 nadzemní podlaží s nízkým krovem nebo </w:t>
            </w:r>
          </w:p>
          <w:p w:rsidR="005D4B6A" w:rsidRPr="007C6ADF" w:rsidRDefault="005D4B6A" w:rsidP="00B14B2E">
            <w:pPr>
              <w:numPr>
                <w:ilvl w:val="0"/>
                <w:numId w:val="28"/>
              </w:numPr>
              <w:tabs>
                <w:tab w:val="clear" w:pos="1080"/>
                <w:tab w:val="num" w:pos="732"/>
              </w:tabs>
              <w:ind w:left="732"/>
              <w:jc w:val="both"/>
              <w:rPr>
                <w:rFonts w:eastAsia="Arial" w:cs="Arial"/>
                <w:noProof/>
                <w:sz w:val="20"/>
                <w:szCs w:val="20"/>
              </w:rPr>
            </w:pPr>
            <w:r w:rsidRPr="007C6ADF">
              <w:rPr>
                <w:rFonts w:eastAsia="Arial" w:cs="Arial"/>
                <w:noProof/>
                <w:sz w:val="20"/>
                <w:szCs w:val="20"/>
              </w:rPr>
              <w:t xml:space="preserve">1 nadzemní podlaží s obytným podkrovím, </w:t>
            </w:r>
          </w:p>
          <w:p w:rsidR="005D4B6A" w:rsidRPr="007C6ADF" w:rsidRDefault="005D4B6A" w:rsidP="00B14B2E">
            <w:pPr>
              <w:numPr>
                <w:ilvl w:val="0"/>
                <w:numId w:val="28"/>
              </w:numPr>
              <w:tabs>
                <w:tab w:val="clear" w:pos="1080"/>
                <w:tab w:val="num" w:pos="732"/>
              </w:tabs>
              <w:ind w:left="732"/>
              <w:jc w:val="both"/>
              <w:rPr>
                <w:rFonts w:eastAsia="Arial" w:cs="Arial"/>
                <w:noProof/>
                <w:sz w:val="20"/>
                <w:szCs w:val="20"/>
              </w:rPr>
            </w:pPr>
            <w:r>
              <w:rPr>
                <w:rFonts w:eastAsia="Arial" w:cs="Arial"/>
                <w:noProof/>
                <w:sz w:val="20"/>
                <w:szCs w:val="20"/>
              </w:rPr>
              <w:t>v</w:t>
            </w:r>
            <w:r w:rsidRPr="007D43B7">
              <w:rPr>
                <w:rFonts w:eastAsia="Arial" w:cs="Arial"/>
                <w:noProof/>
                <w:sz w:val="20"/>
                <w:szCs w:val="20"/>
              </w:rPr>
              <w:t xml:space="preserve">ýrobní objekty maximální v. </w:t>
            </w:r>
            <w:r>
              <w:rPr>
                <w:rFonts w:eastAsia="Arial" w:cs="Arial"/>
                <w:noProof/>
                <w:sz w:val="20"/>
                <w:szCs w:val="20"/>
              </w:rPr>
              <w:t xml:space="preserve">10 </w:t>
            </w:r>
            <w:r w:rsidRPr="007D43B7">
              <w:rPr>
                <w:rFonts w:eastAsia="Arial" w:cs="Arial"/>
                <w:noProof/>
                <w:sz w:val="20"/>
                <w:szCs w:val="20"/>
              </w:rPr>
              <w:t>m, měřítko</w:t>
            </w:r>
            <w:r w:rsidRPr="007C6ADF">
              <w:rPr>
                <w:rFonts w:eastAsia="Arial" w:cs="Arial"/>
                <w:noProof/>
                <w:sz w:val="20"/>
                <w:szCs w:val="20"/>
              </w:rPr>
              <w:t xml:space="preserve"> a materiálové řešení, které nebude narušovat </w:t>
            </w:r>
            <w:r>
              <w:rPr>
                <w:rFonts w:eastAsia="Arial" w:cs="Arial"/>
                <w:noProof/>
                <w:sz w:val="20"/>
                <w:szCs w:val="20"/>
              </w:rPr>
              <w:t>p</w:t>
            </w:r>
            <w:r w:rsidRPr="007C6ADF">
              <w:rPr>
                <w:rFonts w:eastAsia="Arial" w:cs="Arial"/>
                <w:noProof/>
                <w:sz w:val="20"/>
                <w:szCs w:val="20"/>
              </w:rPr>
              <w:t>rostorové vazby uvnitř zástavby</w:t>
            </w:r>
          </w:p>
        </w:tc>
      </w:tr>
    </w:tbl>
    <w:p w:rsidR="005D4B6A" w:rsidRPr="007C6ADF" w:rsidRDefault="005D4B6A" w:rsidP="005D4B6A">
      <w:pPr>
        <w:widowControl w:val="0"/>
        <w:spacing w:line="249" w:lineRule="auto"/>
        <w:ind w:left="0" w:firstLine="0"/>
        <w:jc w:val="both"/>
        <w:rPr>
          <w:rFonts w:eastAsia="Arial" w:cs="Arial"/>
          <w:b/>
          <w:noProof/>
          <w:sz w:val="20"/>
          <w:szCs w:val="20"/>
        </w:rPr>
      </w:pPr>
    </w:p>
    <w:p w:rsidR="005D4B6A" w:rsidRDefault="005D4B6A" w:rsidP="005D4B6A">
      <w:pPr>
        <w:tabs>
          <w:tab w:val="left" w:pos="8280"/>
        </w:tabs>
      </w:pPr>
    </w:p>
    <w:p w:rsidR="005D4B6A" w:rsidRPr="007C6ADF" w:rsidRDefault="005D4B6A" w:rsidP="005D4B6A">
      <w:pPr>
        <w:tabs>
          <w:tab w:val="left" w:pos="8280"/>
        </w:tabs>
      </w:pPr>
    </w:p>
    <w:p w:rsidR="005D4B6A" w:rsidRDefault="005D4B6A" w:rsidP="006E2A8F">
      <w:pPr>
        <w:widowControl w:val="0"/>
        <w:spacing w:line="249" w:lineRule="auto"/>
        <w:ind w:left="0" w:firstLine="0"/>
        <w:jc w:val="both"/>
        <w:rPr>
          <w:rFonts w:eastAsia="Arial" w:cs="Arial"/>
          <w:b/>
          <w:noProof/>
          <w:sz w:val="20"/>
          <w:szCs w:val="20"/>
        </w:rPr>
      </w:pPr>
    </w:p>
    <w:p w:rsidR="006E5B8D" w:rsidRDefault="006E5B8D" w:rsidP="006E2A8F">
      <w:pPr>
        <w:widowControl w:val="0"/>
        <w:spacing w:line="249" w:lineRule="auto"/>
        <w:ind w:left="0" w:firstLine="0"/>
        <w:jc w:val="both"/>
        <w:rPr>
          <w:rFonts w:eastAsia="Arial" w:cs="Arial"/>
          <w:b/>
          <w:noProof/>
          <w:sz w:val="20"/>
          <w:szCs w:val="20"/>
        </w:rPr>
      </w:pPr>
    </w:p>
    <w:p w:rsidR="006E5B8D" w:rsidRPr="007C6ADF" w:rsidRDefault="006E5B8D" w:rsidP="006E2A8F">
      <w:pPr>
        <w:widowControl w:val="0"/>
        <w:spacing w:line="249" w:lineRule="auto"/>
        <w:ind w:left="0" w:firstLine="0"/>
        <w:jc w:val="both"/>
        <w:rPr>
          <w:rFonts w:eastAsia="Arial" w:cs="Arial"/>
          <w:b/>
          <w:noProof/>
          <w:sz w:val="20"/>
          <w:szCs w:val="20"/>
        </w:rPr>
      </w:pPr>
    </w:p>
    <w:p w:rsidR="00B66BFD" w:rsidRPr="007C6ADF" w:rsidRDefault="00B66BFD" w:rsidP="000E3FF7">
      <w:pPr>
        <w:tabs>
          <w:tab w:val="left" w:pos="8280"/>
        </w:tabs>
        <w:ind w:left="0" w:firstLine="0"/>
        <w:rPr>
          <w:rFonts w:eastAsia="Arial" w:cs="Arial"/>
          <w:b/>
          <w:noProof/>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B66BFD" w:rsidRPr="007C6ADF">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B66BFD" w:rsidRPr="007C6ADF" w:rsidRDefault="00B66BFD" w:rsidP="00B66BFD">
            <w:pPr>
              <w:widowControl w:val="0"/>
              <w:tabs>
                <w:tab w:val="left" w:pos="5652"/>
              </w:tabs>
              <w:autoSpaceDE w:val="0"/>
              <w:autoSpaceDN w:val="0"/>
              <w:spacing w:line="204" w:lineRule="exact"/>
              <w:ind w:left="0" w:firstLine="0"/>
              <w:jc w:val="center"/>
              <w:rPr>
                <w:rFonts w:eastAsia="Arial" w:cs="Arial"/>
                <w:b/>
                <w:noProof/>
                <w:sz w:val="20"/>
                <w:szCs w:val="20"/>
              </w:rPr>
            </w:pPr>
          </w:p>
          <w:p w:rsidR="00B66BFD" w:rsidRPr="007C6ADF" w:rsidRDefault="00B66BFD" w:rsidP="00B66BFD">
            <w:pPr>
              <w:widowControl w:val="0"/>
              <w:tabs>
                <w:tab w:val="left" w:pos="5652"/>
              </w:tabs>
              <w:autoSpaceDE w:val="0"/>
              <w:autoSpaceDN w:val="0"/>
              <w:spacing w:line="204" w:lineRule="exact"/>
              <w:ind w:left="0" w:firstLine="0"/>
              <w:jc w:val="center"/>
              <w:rPr>
                <w:rFonts w:eastAsia="Arial" w:cs="Arial"/>
                <w:b/>
                <w:noProof/>
                <w:sz w:val="20"/>
                <w:szCs w:val="20"/>
              </w:rPr>
            </w:pPr>
            <w:r>
              <w:rPr>
                <w:rFonts w:eastAsia="Arial" w:cs="Arial"/>
                <w:b/>
                <w:noProof/>
                <w:sz w:val="20"/>
                <w:szCs w:val="20"/>
              </w:rPr>
              <w:t>OBČANSKÉ VYBAVENÍ – VEŘEJNÁ INFRASTRUKTURA - OV</w:t>
            </w:r>
          </w:p>
        </w:tc>
      </w:tr>
      <w:tr w:rsidR="00B66BFD" w:rsidRPr="007C6ADF">
        <w:trPr>
          <w:trHeight w:val="381"/>
        </w:trPr>
        <w:tc>
          <w:tcPr>
            <w:tcW w:w="2160" w:type="dxa"/>
            <w:tcBorders>
              <w:top w:val="single" w:sz="12" w:space="0" w:color="auto"/>
              <w:left w:val="single" w:sz="18" w:space="0" w:color="auto"/>
            </w:tcBorders>
          </w:tcPr>
          <w:p w:rsidR="00B66BFD" w:rsidRPr="007C6ADF" w:rsidRDefault="00B66BFD" w:rsidP="00B66BFD">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5580" w:type="dxa"/>
            <w:tcBorders>
              <w:top w:val="single" w:sz="12" w:space="0" w:color="auto"/>
              <w:right w:val="single" w:sz="18" w:space="0" w:color="auto"/>
            </w:tcBorders>
          </w:tcPr>
          <w:p w:rsidR="00B66BFD" w:rsidRPr="007C6ADF" w:rsidRDefault="00556527" w:rsidP="00B66BFD">
            <w:pPr>
              <w:ind w:left="360" w:firstLine="0"/>
              <w:jc w:val="both"/>
              <w:rPr>
                <w:rFonts w:eastAsia="Arial" w:cs="Arial"/>
                <w:noProof/>
                <w:spacing w:val="6"/>
                <w:sz w:val="20"/>
                <w:szCs w:val="20"/>
              </w:rPr>
            </w:pPr>
            <w:r>
              <w:rPr>
                <w:rFonts w:eastAsia="Arial" w:cs="Arial"/>
                <w:noProof/>
                <w:spacing w:val="6"/>
                <w:sz w:val="20"/>
                <w:szCs w:val="20"/>
              </w:rPr>
              <w:t>o</w:t>
            </w:r>
            <w:r w:rsidR="00B66BFD">
              <w:rPr>
                <w:rFonts w:eastAsia="Arial" w:cs="Arial"/>
                <w:noProof/>
                <w:spacing w:val="6"/>
                <w:sz w:val="20"/>
                <w:szCs w:val="20"/>
              </w:rPr>
              <w:t>bčanské vybavení</w:t>
            </w:r>
          </w:p>
        </w:tc>
      </w:tr>
      <w:tr w:rsidR="00B66BFD" w:rsidRPr="007C6ADF">
        <w:trPr>
          <w:trHeight w:val="381"/>
        </w:trPr>
        <w:tc>
          <w:tcPr>
            <w:tcW w:w="2160" w:type="dxa"/>
            <w:tcBorders>
              <w:top w:val="single" w:sz="12" w:space="0" w:color="auto"/>
              <w:left w:val="single" w:sz="18" w:space="0" w:color="auto"/>
            </w:tcBorders>
          </w:tcPr>
          <w:p w:rsidR="00B66BFD" w:rsidRPr="007C6ADF" w:rsidRDefault="00B66BFD" w:rsidP="00B66BFD">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5580" w:type="dxa"/>
            <w:tcBorders>
              <w:top w:val="single" w:sz="12" w:space="0" w:color="auto"/>
              <w:right w:val="single" w:sz="18" w:space="0" w:color="auto"/>
            </w:tcBorders>
          </w:tcPr>
          <w:p w:rsidR="000E3FF7" w:rsidRDefault="00556527" w:rsidP="006C7E11">
            <w:pPr>
              <w:numPr>
                <w:ilvl w:val="0"/>
                <w:numId w:val="16"/>
              </w:numPr>
              <w:tabs>
                <w:tab w:val="clear" w:pos="1080"/>
                <w:tab w:val="num" w:pos="732"/>
              </w:tabs>
              <w:ind w:left="732"/>
              <w:jc w:val="both"/>
              <w:rPr>
                <w:rFonts w:eastAsia="Arial" w:cs="Arial"/>
                <w:noProof/>
                <w:spacing w:val="6"/>
                <w:sz w:val="20"/>
                <w:szCs w:val="20"/>
              </w:rPr>
            </w:pPr>
            <w:r>
              <w:rPr>
                <w:rFonts w:eastAsia="Arial" w:cs="Arial"/>
                <w:noProof/>
                <w:spacing w:val="6"/>
                <w:sz w:val="20"/>
                <w:szCs w:val="20"/>
              </w:rPr>
              <w:t>o</w:t>
            </w:r>
            <w:r w:rsidR="000E3FF7">
              <w:rPr>
                <w:rFonts w:eastAsia="Arial" w:cs="Arial"/>
                <w:noProof/>
                <w:spacing w:val="6"/>
                <w:sz w:val="20"/>
                <w:szCs w:val="20"/>
              </w:rPr>
              <w:t>bjekty občanské vybavenosti-</w:t>
            </w:r>
            <w:r w:rsidR="00B66BFD">
              <w:rPr>
                <w:rFonts w:eastAsia="Arial" w:cs="Arial"/>
                <w:noProof/>
                <w:spacing w:val="6"/>
                <w:sz w:val="20"/>
                <w:szCs w:val="20"/>
              </w:rPr>
              <w:t xml:space="preserve"> zařízení školsk</w:t>
            </w:r>
            <w:r w:rsidR="00F55891">
              <w:rPr>
                <w:rFonts w:eastAsia="Arial" w:cs="Arial"/>
                <w:noProof/>
                <w:spacing w:val="6"/>
                <w:sz w:val="20"/>
                <w:szCs w:val="20"/>
              </w:rPr>
              <w:t>á</w:t>
            </w:r>
            <w:r w:rsidR="00B66BFD">
              <w:rPr>
                <w:rFonts w:eastAsia="Arial" w:cs="Arial"/>
                <w:noProof/>
                <w:spacing w:val="6"/>
                <w:sz w:val="20"/>
                <w:szCs w:val="20"/>
              </w:rPr>
              <w:t xml:space="preserve">, obchodní, </w:t>
            </w:r>
            <w:r w:rsidR="00F55891">
              <w:rPr>
                <w:rFonts w:eastAsia="Arial" w:cs="Arial"/>
                <w:noProof/>
                <w:spacing w:val="6"/>
                <w:sz w:val="20"/>
                <w:szCs w:val="20"/>
              </w:rPr>
              <w:t>administrativní</w:t>
            </w:r>
            <w:r w:rsidR="000E3FF7">
              <w:rPr>
                <w:rFonts w:eastAsia="Arial" w:cs="Arial"/>
                <w:noProof/>
                <w:spacing w:val="6"/>
                <w:sz w:val="20"/>
                <w:szCs w:val="20"/>
              </w:rPr>
              <w:t>, správní, kulturní, sportovní</w:t>
            </w:r>
            <w:r w:rsidR="00A202C9">
              <w:rPr>
                <w:rFonts w:eastAsia="Arial" w:cs="Arial"/>
                <w:noProof/>
                <w:spacing w:val="6"/>
                <w:sz w:val="20"/>
                <w:szCs w:val="20"/>
              </w:rPr>
              <w:t>, společenská</w:t>
            </w:r>
          </w:p>
          <w:p w:rsidR="00043C43" w:rsidRPr="00695E6C" w:rsidRDefault="00043C43" w:rsidP="006C7E11">
            <w:pPr>
              <w:numPr>
                <w:ilvl w:val="0"/>
                <w:numId w:val="16"/>
              </w:numPr>
              <w:tabs>
                <w:tab w:val="clear" w:pos="1080"/>
                <w:tab w:val="num" w:pos="732"/>
              </w:tabs>
              <w:ind w:left="732"/>
              <w:jc w:val="both"/>
              <w:rPr>
                <w:rFonts w:eastAsia="Arial" w:cs="Arial"/>
                <w:noProof/>
                <w:spacing w:val="6"/>
                <w:sz w:val="20"/>
                <w:szCs w:val="20"/>
              </w:rPr>
            </w:pPr>
            <w:r w:rsidRPr="00695E6C">
              <w:rPr>
                <w:rFonts w:eastAsia="Arial" w:cs="Arial"/>
                <w:noProof/>
                <w:spacing w:val="6"/>
                <w:sz w:val="20"/>
                <w:szCs w:val="20"/>
              </w:rPr>
              <w:t>rodinné domy</w:t>
            </w:r>
          </w:p>
          <w:p w:rsidR="00B66BFD" w:rsidRDefault="000E3FF7" w:rsidP="006C7E11">
            <w:pPr>
              <w:numPr>
                <w:ilvl w:val="0"/>
                <w:numId w:val="16"/>
              </w:numPr>
              <w:tabs>
                <w:tab w:val="clear" w:pos="1080"/>
                <w:tab w:val="num" w:pos="732"/>
              </w:tabs>
              <w:ind w:left="732"/>
              <w:jc w:val="both"/>
              <w:rPr>
                <w:rFonts w:eastAsia="Arial" w:cs="Arial"/>
                <w:noProof/>
                <w:spacing w:val="6"/>
                <w:sz w:val="20"/>
                <w:szCs w:val="20"/>
              </w:rPr>
            </w:pPr>
            <w:r>
              <w:rPr>
                <w:rFonts w:eastAsia="Arial" w:cs="Arial"/>
                <w:noProof/>
                <w:spacing w:val="6"/>
                <w:sz w:val="20"/>
                <w:szCs w:val="20"/>
              </w:rPr>
              <w:t>ubytování</w:t>
            </w:r>
          </w:p>
          <w:p w:rsidR="00A202C9" w:rsidRDefault="00A202C9" w:rsidP="006C7E11">
            <w:pPr>
              <w:numPr>
                <w:ilvl w:val="0"/>
                <w:numId w:val="16"/>
              </w:numPr>
              <w:tabs>
                <w:tab w:val="clear" w:pos="1080"/>
                <w:tab w:val="num" w:pos="732"/>
              </w:tabs>
              <w:ind w:left="732"/>
              <w:jc w:val="both"/>
              <w:rPr>
                <w:rFonts w:eastAsia="Arial" w:cs="Arial"/>
                <w:noProof/>
                <w:spacing w:val="6"/>
                <w:sz w:val="20"/>
                <w:szCs w:val="20"/>
              </w:rPr>
            </w:pPr>
            <w:r>
              <w:rPr>
                <w:rFonts w:eastAsia="Arial" w:cs="Arial"/>
                <w:noProof/>
                <w:spacing w:val="6"/>
                <w:sz w:val="20"/>
                <w:szCs w:val="20"/>
              </w:rPr>
              <w:t>garáže v souvislosti s hlavní stavbou</w:t>
            </w:r>
          </w:p>
          <w:p w:rsidR="00A202C9" w:rsidRDefault="00A202C9" w:rsidP="006C7E11">
            <w:pPr>
              <w:numPr>
                <w:ilvl w:val="0"/>
                <w:numId w:val="16"/>
              </w:numPr>
              <w:tabs>
                <w:tab w:val="clear" w:pos="1080"/>
                <w:tab w:val="num" w:pos="732"/>
              </w:tabs>
              <w:ind w:left="732"/>
              <w:jc w:val="both"/>
              <w:rPr>
                <w:rFonts w:eastAsia="Arial" w:cs="Arial"/>
                <w:noProof/>
                <w:spacing w:val="6"/>
                <w:sz w:val="20"/>
                <w:szCs w:val="20"/>
              </w:rPr>
            </w:pPr>
            <w:r>
              <w:rPr>
                <w:rFonts w:eastAsia="Arial" w:cs="Arial"/>
                <w:noProof/>
                <w:spacing w:val="6"/>
                <w:sz w:val="20"/>
                <w:szCs w:val="20"/>
              </w:rPr>
              <w:t>drobná architektura</w:t>
            </w:r>
          </w:p>
          <w:p w:rsidR="00A202C9" w:rsidRDefault="00A202C9" w:rsidP="006C7E11">
            <w:pPr>
              <w:numPr>
                <w:ilvl w:val="0"/>
                <w:numId w:val="16"/>
              </w:numPr>
              <w:tabs>
                <w:tab w:val="clear" w:pos="1080"/>
                <w:tab w:val="num" w:pos="732"/>
              </w:tabs>
              <w:ind w:left="732"/>
              <w:jc w:val="both"/>
              <w:rPr>
                <w:rFonts w:eastAsia="Arial" w:cs="Arial"/>
                <w:noProof/>
                <w:spacing w:val="6"/>
                <w:sz w:val="20"/>
                <w:szCs w:val="20"/>
              </w:rPr>
            </w:pPr>
            <w:r>
              <w:rPr>
                <w:rFonts w:eastAsia="Arial" w:cs="Arial"/>
                <w:noProof/>
                <w:spacing w:val="6"/>
                <w:sz w:val="20"/>
                <w:szCs w:val="20"/>
              </w:rPr>
              <w:t>stavby a zařízení pro krátkodobé shromažďování komunálního odpadu</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vedení nezbytných komunikací včetně odstavných stání, vedení cyklistických stezek. </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stavby infrastruktury (vodovody, plynovody, rozvod elektro, telekomunikací, kanalizace) vč. nezbytných technických zařízení, trigonometrická síť a podobně</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vodohospodářské stavby </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oplocení do výšky 1700mm. </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fotovoltaické </w:t>
            </w:r>
            <w:r w:rsidR="00A202C9">
              <w:rPr>
                <w:rFonts w:eastAsia="Arial" w:cs="Arial"/>
                <w:noProof/>
                <w:spacing w:val="6"/>
                <w:sz w:val="20"/>
              </w:rPr>
              <w:t>systémy</w:t>
            </w:r>
            <w:r w:rsidRPr="00286025">
              <w:rPr>
                <w:rFonts w:eastAsia="Arial" w:cs="Arial"/>
                <w:noProof/>
                <w:spacing w:val="6"/>
                <w:sz w:val="20"/>
              </w:rPr>
              <w:t xml:space="preserve"> jsou přípustné, pokud jsou umístěny na střešní konstrukci staveb. </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plochy zeleně </w:t>
            </w:r>
          </w:p>
          <w:p w:rsidR="006D46BA" w:rsidRPr="007C6ADF" w:rsidRDefault="006D46BA" w:rsidP="00B66BFD">
            <w:pPr>
              <w:tabs>
                <w:tab w:val="left" w:pos="612"/>
              </w:tabs>
              <w:ind w:left="612" w:hanging="252"/>
              <w:jc w:val="both"/>
              <w:rPr>
                <w:rFonts w:eastAsia="Arial" w:cs="Arial"/>
                <w:noProof/>
                <w:spacing w:val="6"/>
                <w:sz w:val="20"/>
                <w:szCs w:val="20"/>
              </w:rPr>
            </w:pPr>
          </w:p>
          <w:p w:rsidR="00B66BFD" w:rsidRPr="007C6ADF" w:rsidRDefault="00B66BFD" w:rsidP="00B66BFD">
            <w:pPr>
              <w:ind w:left="360" w:firstLine="0"/>
              <w:jc w:val="both"/>
              <w:rPr>
                <w:rFonts w:eastAsia="Arial"/>
                <w:noProof/>
                <w:sz w:val="20"/>
                <w:szCs w:val="20"/>
              </w:rPr>
            </w:pPr>
          </w:p>
        </w:tc>
      </w:tr>
      <w:tr w:rsidR="00B66BFD" w:rsidRPr="007C6ADF">
        <w:trPr>
          <w:trHeight w:val="546"/>
        </w:trPr>
        <w:tc>
          <w:tcPr>
            <w:tcW w:w="2160" w:type="dxa"/>
            <w:tcBorders>
              <w:left w:val="single" w:sz="18" w:space="0" w:color="auto"/>
            </w:tcBorders>
          </w:tcPr>
          <w:p w:rsidR="00B66BFD" w:rsidRPr="007C6ADF" w:rsidRDefault="00B66BFD" w:rsidP="00B66BFD">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5580" w:type="dxa"/>
            <w:tcBorders>
              <w:right w:val="single" w:sz="18" w:space="0" w:color="auto"/>
            </w:tcBorders>
          </w:tcPr>
          <w:p w:rsidR="00B66BFD" w:rsidRPr="007C6ADF" w:rsidRDefault="00B66BFD" w:rsidP="006C7E11">
            <w:pPr>
              <w:numPr>
                <w:ilvl w:val="0"/>
                <w:numId w:val="31"/>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výroba a skladování průmyslu těžkého a lehkého</w:t>
            </w:r>
          </w:p>
          <w:p w:rsidR="00B66BFD" w:rsidRPr="007C6ADF" w:rsidRDefault="00B66BFD" w:rsidP="006C7E11">
            <w:pPr>
              <w:numPr>
                <w:ilvl w:val="0"/>
                <w:numId w:val="31"/>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zemědělská výroba</w:t>
            </w:r>
          </w:p>
          <w:p w:rsidR="00B66BFD" w:rsidRPr="007C6ADF" w:rsidRDefault="00B66BFD" w:rsidP="006C7E11">
            <w:pPr>
              <w:numPr>
                <w:ilvl w:val="0"/>
                <w:numId w:val="31"/>
              </w:numPr>
              <w:tabs>
                <w:tab w:val="clear" w:pos="1080"/>
                <w:tab w:val="num" w:pos="732"/>
              </w:tabs>
              <w:ind w:left="732"/>
              <w:jc w:val="both"/>
              <w:rPr>
                <w:rFonts w:eastAsia="Arial"/>
                <w:noProof/>
                <w:sz w:val="20"/>
                <w:szCs w:val="20"/>
              </w:rPr>
            </w:pPr>
            <w:r w:rsidRPr="007C6ADF">
              <w:rPr>
                <w:rFonts w:eastAsia="Arial" w:cs="Arial"/>
                <w:noProof/>
                <w:spacing w:val="6"/>
                <w:sz w:val="20"/>
                <w:szCs w:val="20"/>
              </w:rPr>
              <w:t>objekty individuální rekreace</w:t>
            </w:r>
          </w:p>
        </w:tc>
      </w:tr>
      <w:tr w:rsidR="00B66BFD" w:rsidRPr="007C6ADF">
        <w:trPr>
          <w:trHeight w:val="568"/>
        </w:trPr>
        <w:tc>
          <w:tcPr>
            <w:tcW w:w="2160" w:type="dxa"/>
            <w:tcBorders>
              <w:left w:val="single" w:sz="18" w:space="0" w:color="auto"/>
              <w:bottom w:val="single" w:sz="18" w:space="0" w:color="auto"/>
            </w:tcBorders>
          </w:tcPr>
          <w:p w:rsidR="00B66BFD" w:rsidRPr="007C6ADF" w:rsidRDefault="00B66BFD" w:rsidP="00B66BFD">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5580" w:type="dxa"/>
            <w:tcBorders>
              <w:bottom w:val="single" w:sz="18" w:space="0" w:color="auto"/>
              <w:right w:val="single" w:sz="18" w:space="0" w:color="auto"/>
            </w:tcBorders>
          </w:tcPr>
          <w:p w:rsidR="00F55891" w:rsidRDefault="00556527" w:rsidP="006C7E11">
            <w:pPr>
              <w:numPr>
                <w:ilvl w:val="0"/>
                <w:numId w:val="32"/>
              </w:numPr>
              <w:tabs>
                <w:tab w:val="clear" w:pos="1080"/>
                <w:tab w:val="num" w:pos="732"/>
              </w:tabs>
              <w:ind w:left="732"/>
              <w:jc w:val="both"/>
              <w:rPr>
                <w:rFonts w:eastAsia="Arial" w:cs="Arial"/>
                <w:noProof/>
                <w:sz w:val="20"/>
                <w:szCs w:val="20"/>
              </w:rPr>
            </w:pPr>
            <w:r>
              <w:rPr>
                <w:rFonts w:eastAsia="Arial" w:cs="Arial"/>
                <w:noProof/>
                <w:sz w:val="20"/>
                <w:szCs w:val="20"/>
              </w:rPr>
              <w:t>m</w:t>
            </w:r>
            <w:r w:rsidR="00B66BFD" w:rsidRPr="007C6ADF">
              <w:rPr>
                <w:rFonts w:eastAsia="Arial" w:cs="Arial"/>
                <w:noProof/>
                <w:sz w:val="20"/>
                <w:szCs w:val="20"/>
              </w:rPr>
              <w:t xml:space="preserve">ax. výška 2 nadzemní podlaží </w:t>
            </w:r>
            <w:r w:rsidR="00D16A0E">
              <w:rPr>
                <w:rFonts w:eastAsia="Arial" w:cs="Arial"/>
                <w:noProof/>
                <w:sz w:val="20"/>
                <w:szCs w:val="20"/>
              </w:rPr>
              <w:t xml:space="preserve">popřípadě </w:t>
            </w:r>
            <w:r w:rsidR="00B66BFD" w:rsidRPr="007C6ADF">
              <w:rPr>
                <w:rFonts w:eastAsia="Arial" w:cs="Arial"/>
                <w:noProof/>
                <w:sz w:val="20"/>
                <w:szCs w:val="20"/>
              </w:rPr>
              <w:t>s</w:t>
            </w:r>
            <w:r w:rsidR="00F55891">
              <w:rPr>
                <w:rFonts w:eastAsia="Arial" w:cs="Arial"/>
                <w:noProof/>
                <w:sz w:val="20"/>
                <w:szCs w:val="20"/>
              </w:rPr>
              <w:t> podkrovím</w:t>
            </w:r>
          </w:p>
          <w:p w:rsidR="00B66BFD" w:rsidRPr="007C6ADF" w:rsidRDefault="00B66BFD" w:rsidP="00F55891">
            <w:pPr>
              <w:ind w:left="360" w:firstLine="0"/>
              <w:jc w:val="both"/>
              <w:rPr>
                <w:rFonts w:eastAsia="Arial" w:cs="Arial"/>
                <w:noProof/>
                <w:sz w:val="20"/>
                <w:szCs w:val="20"/>
              </w:rPr>
            </w:pPr>
          </w:p>
        </w:tc>
      </w:tr>
    </w:tbl>
    <w:p w:rsidR="00B66BFD" w:rsidRPr="007C6ADF" w:rsidRDefault="00B66BFD" w:rsidP="00B66BFD">
      <w:pPr>
        <w:widowControl w:val="0"/>
        <w:spacing w:line="249" w:lineRule="auto"/>
        <w:ind w:left="0" w:firstLine="0"/>
        <w:jc w:val="both"/>
        <w:rPr>
          <w:rFonts w:eastAsia="Arial" w:cs="Arial"/>
          <w:b/>
          <w:noProof/>
          <w:sz w:val="20"/>
          <w:szCs w:val="20"/>
        </w:rPr>
      </w:pPr>
    </w:p>
    <w:p w:rsidR="00B66BFD" w:rsidRDefault="00B66BFD" w:rsidP="006E2A8F">
      <w:pPr>
        <w:tabs>
          <w:tab w:val="left" w:pos="8280"/>
        </w:tabs>
      </w:pPr>
    </w:p>
    <w:p w:rsidR="007404C7" w:rsidRDefault="007404C7" w:rsidP="007404C7">
      <w:pPr>
        <w:widowControl w:val="0"/>
        <w:spacing w:line="249" w:lineRule="auto"/>
        <w:ind w:left="0" w:firstLine="0"/>
        <w:jc w:val="both"/>
        <w:rPr>
          <w:rFonts w:eastAsia="Arial" w:cs="Arial"/>
          <w:b/>
          <w:noProof/>
          <w:sz w:val="20"/>
          <w:szCs w:val="20"/>
        </w:rPr>
      </w:pPr>
    </w:p>
    <w:p w:rsidR="00241356" w:rsidRDefault="00241356" w:rsidP="007404C7">
      <w:pPr>
        <w:widowControl w:val="0"/>
        <w:spacing w:line="249" w:lineRule="auto"/>
        <w:ind w:left="0" w:firstLine="0"/>
        <w:jc w:val="both"/>
        <w:rPr>
          <w:rFonts w:eastAsia="Arial" w:cs="Arial"/>
          <w:b/>
          <w:noProof/>
          <w:sz w:val="20"/>
          <w:szCs w:val="20"/>
        </w:rPr>
      </w:pPr>
    </w:p>
    <w:p w:rsidR="00241356" w:rsidRDefault="00241356" w:rsidP="007404C7">
      <w:pPr>
        <w:widowControl w:val="0"/>
        <w:spacing w:line="249" w:lineRule="auto"/>
        <w:ind w:left="0" w:firstLine="0"/>
        <w:jc w:val="both"/>
        <w:rPr>
          <w:rFonts w:eastAsia="Arial" w:cs="Arial"/>
          <w:b/>
          <w:noProof/>
          <w:sz w:val="20"/>
          <w:szCs w:val="20"/>
        </w:rPr>
      </w:pPr>
    </w:p>
    <w:p w:rsidR="00241356" w:rsidRDefault="00241356"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1D6D81" w:rsidRDefault="001D6D81" w:rsidP="007404C7">
      <w:pPr>
        <w:widowControl w:val="0"/>
        <w:spacing w:line="249" w:lineRule="auto"/>
        <w:ind w:left="0" w:firstLine="0"/>
        <w:jc w:val="both"/>
        <w:rPr>
          <w:rFonts w:eastAsia="Arial" w:cs="Arial"/>
          <w:b/>
          <w:noProof/>
          <w:sz w:val="20"/>
          <w:szCs w:val="20"/>
        </w:rPr>
      </w:pPr>
    </w:p>
    <w:p w:rsidR="001D6D81" w:rsidRDefault="001D6D81"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Default="00CD651E" w:rsidP="007404C7">
      <w:pPr>
        <w:widowControl w:val="0"/>
        <w:spacing w:line="249" w:lineRule="auto"/>
        <w:ind w:left="0" w:firstLine="0"/>
        <w:jc w:val="both"/>
        <w:rPr>
          <w:rFonts w:eastAsia="Arial" w:cs="Arial"/>
          <w:b/>
          <w:noProof/>
          <w:sz w:val="20"/>
          <w:szCs w:val="20"/>
        </w:rPr>
      </w:pPr>
    </w:p>
    <w:p w:rsidR="00CD651E" w:rsidRPr="007C6ADF" w:rsidRDefault="00CD651E" w:rsidP="00CD651E">
      <w:pPr>
        <w:tabs>
          <w:tab w:val="left" w:pos="8280"/>
        </w:tabs>
        <w:ind w:left="0" w:firstLine="0"/>
        <w:rPr>
          <w:rFonts w:eastAsia="Arial" w:cs="Arial"/>
          <w:b/>
          <w:noProof/>
          <w:sz w:val="20"/>
          <w:szCs w:val="20"/>
        </w:rPr>
      </w:pPr>
    </w:p>
    <w:p w:rsidR="002D2F30" w:rsidRDefault="002D2F30" w:rsidP="007404C7">
      <w:pPr>
        <w:widowControl w:val="0"/>
        <w:spacing w:line="249" w:lineRule="auto"/>
        <w:ind w:left="0" w:firstLine="0"/>
        <w:jc w:val="both"/>
        <w:rPr>
          <w:rFonts w:eastAsia="Arial" w:cs="Arial"/>
          <w:b/>
          <w:noProof/>
          <w:sz w:val="20"/>
          <w:szCs w:val="20"/>
        </w:rPr>
      </w:pPr>
    </w:p>
    <w:p w:rsidR="002D2F30" w:rsidRDefault="002D2F30" w:rsidP="007404C7">
      <w:pPr>
        <w:widowControl w:val="0"/>
        <w:spacing w:line="249" w:lineRule="auto"/>
        <w:ind w:left="0" w:firstLine="0"/>
        <w:jc w:val="both"/>
        <w:rPr>
          <w:rFonts w:eastAsia="Arial" w:cs="Arial"/>
          <w:b/>
          <w:noProof/>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7404C7" w:rsidRPr="007C6ADF">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7404C7" w:rsidRPr="007C6ADF" w:rsidRDefault="007404C7" w:rsidP="007404C7">
            <w:pPr>
              <w:widowControl w:val="0"/>
              <w:tabs>
                <w:tab w:val="left" w:pos="5652"/>
              </w:tabs>
              <w:autoSpaceDE w:val="0"/>
              <w:autoSpaceDN w:val="0"/>
              <w:spacing w:line="204" w:lineRule="exact"/>
              <w:ind w:left="0" w:firstLine="0"/>
              <w:jc w:val="center"/>
              <w:rPr>
                <w:rFonts w:eastAsia="Arial" w:cs="Arial"/>
                <w:b/>
                <w:noProof/>
                <w:sz w:val="20"/>
                <w:szCs w:val="20"/>
              </w:rPr>
            </w:pPr>
          </w:p>
          <w:p w:rsidR="007404C7" w:rsidRPr="007C6ADF" w:rsidRDefault="007404C7" w:rsidP="007404C7">
            <w:pPr>
              <w:widowControl w:val="0"/>
              <w:tabs>
                <w:tab w:val="left" w:pos="5652"/>
              </w:tabs>
              <w:autoSpaceDE w:val="0"/>
              <w:autoSpaceDN w:val="0"/>
              <w:spacing w:line="204" w:lineRule="exact"/>
              <w:ind w:left="0" w:firstLine="0"/>
              <w:jc w:val="center"/>
              <w:rPr>
                <w:rFonts w:eastAsia="Arial" w:cs="Arial"/>
                <w:b/>
                <w:noProof/>
                <w:sz w:val="20"/>
                <w:szCs w:val="20"/>
              </w:rPr>
            </w:pPr>
            <w:r w:rsidRPr="007C6ADF">
              <w:rPr>
                <w:rFonts w:eastAsia="Arial" w:cs="Arial"/>
                <w:b/>
                <w:noProof/>
                <w:sz w:val="20"/>
                <w:szCs w:val="20"/>
              </w:rPr>
              <w:t>OBČANSKÉ VYBAVENÍ – TĚLOVÝCHOVNÁ A SPORTOVNÍ ZAŘÍZENÍ     OS</w:t>
            </w:r>
          </w:p>
        </w:tc>
      </w:tr>
      <w:tr w:rsidR="007404C7" w:rsidRPr="007C6ADF">
        <w:trPr>
          <w:trHeight w:val="381"/>
        </w:trPr>
        <w:tc>
          <w:tcPr>
            <w:tcW w:w="2160" w:type="dxa"/>
            <w:tcBorders>
              <w:top w:val="single" w:sz="12" w:space="0" w:color="auto"/>
              <w:left w:val="single" w:sz="18" w:space="0" w:color="auto"/>
            </w:tcBorders>
          </w:tcPr>
          <w:p w:rsidR="007404C7" w:rsidRPr="007C6ADF" w:rsidRDefault="007404C7" w:rsidP="007404C7">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5580" w:type="dxa"/>
            <w:tcBorders>
              <w:top w:val="single" w:sz="12" w:space="0" w:color="auto"/>
              <w:right w:val="single" w:sz="18" w:space="0" w:color="auto"/>
            </w:tcBorders>
          </w:tcPr>
          <w:p w:rsidR="007404C7" w:rsidRPr="007C6ADF" w:rsidRDefault="007404C7" w:rsidP="007404C7">
            <w:pPr>
              <w:ind w:left="360" w:firstLine="0"/>
              <w:jc w:val="both"/>
              <w:rPr>
                <w:rFonts w:eastAsia="Arial" w:cs="Arial"/>
                <w:noProof/>
                <w:spacing w:val="6"/>
                <w:sz w:val="20"/>
                <w:szCs w:val="20"/>
              </w:rPr>
            </w:pPr>
            <w:r w:rsidRPr="007C6ADF">
              <w:rPr>
                <w:rFonts w:eastAsia="Arial" w:cs="Arial"/>
                <w:noProof/>
                <w:spacing w:val="6"/>
                <w:sz w:val="20"/>
                <w:szCs w:val="20"/>
              </w:rPr>
              <w:t>plochy a objekty pro tělovýchovu a sport</w:t>
            </w:r>
          </w:p>
          <w:p w:rsidR="007404C7" w:rsidRPr="007C6ADF" w:rsidRDefault="007404C7" w:rsidP="007404C7">
            <w:pPr>
              <w:ind w:left="360" w:firstLine="0"/>
              <w:jc w:val="both"/>
              <w:rPr>
                <w:rFonts w:eastAsia="Arial" w:cs="Arial"/>
                <w:noProof/>
                <w:spacing w:val="6"/>
                <w:sz w:val="20"/>
                <w:szCs w:val="20"/>
              </w:rPr>
            </w:pPr>
          </w:p>
        </w:tc>
      </w:tr>
      <w:tr w:rsidR="007404C7" w:rsidRPr="007C6ADF">
        <w:trPr>
          <w:trHeight w:val="381"/>
        </w:trPr>
        <w:tc>
          <w:tcPr>
            <w:tcW w:w="2160" w:type="dxa"/>
            <w:tcBorders>
              <w:top w:val="single" w:sz="12" w:space="0" w:color="auto"/>
              <w:left w:val="single" w:sz="18" w:space="0" w:color="auto"/>
            </w:tcBorders>
          </w:tcPr>
          <w:p w:rsidR="007404C7" w:rsidRPr="007C6ADF" w:rsidRDefault="007404C7" w:rsidP="007404C7">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5580" w:type="dxa"/>
            <w:tcBorders>
              <w:top w:val="single" w:sz="12" w:space="0" w:color="auto"/>
              <w:right w:val="single" w:sz="18" w:space="0" w:color="auto"/>
            </w:tcBorders>
          </w:tcPr>
          <w:p w:rsidR="007404C7" w:rsidRPr="007C6ADF" w:rsidRDefault="00556527" w:rsidP="006C7E11">
            <w:pPr>
              <w:numPr>
                <w:ilvl w:val="0"/>
                <w:numId w:val="17"/>
              </w:numPr>
              <w:tabs>
                <w:tab w:val="clear" w:pos="1080"/>
                <w:tab w:val="left" w:pos="732"/>
              </w:tabs>
              <w:ind w:left="732"/>
              <w:jc w:val="both"/>
              <w:rPr>
                <w:rFonts w:eastAsia="Arial" w:cs="Arial"/>
                <w:noProof/>
                <w:spacing w:val="6"/>
                <w:sz w:val="20"/>
                <w:szCs w:val="20"/>
              </w:rPr>
            </w:pPr>
            <w:r>
              <w:rPr>
                <w:rFonts w:eastAsia="Arial" w:cs="Arial"/>
                <w:noProof/>
                <w:spacing w:val="6"/>
                <w:sz w:val="20"/>
                <w:szCs w:val="20"/>
              </w:rPr>
              <w:t>s</w:t>
            </w:r>
            <w:r w:rsidR="007404C7" w:rsidRPr="007C6ADF">
              <w:rPr>
                <w:rFonts w:eastAsia="Arial" w:cs="Arial"/>
                <w:noProof/>
                <w:spacing w:val="6"/>
                <w:sz w:val="20"/>
                <w:szCs w:val="20"/>
              </w:rPr>
              <w:t>tavby pro tělovýchovu a sport (sportovní hřiště, sprotovní haly, koupaliště, bazény)</w:t>
            </w:r>
          </w:p>
          <w:p w:rsidR="007404C7" w:rsidRPr="007C6ADF" w:rsidRDefault="00556527" w:rsidP="006C7E11">
            <w:pPr>
              <w:numPr>
                <w:ilvl w:val="0"/>
                <w:numId w:val="17"/>
              </w:numPr>
              <w:tabs>
                <w:tab w:val="clear" w:pos="1080"/>
                <w:tab w:val="left" w:pos="732"/>
              </w:tabs>
              <w:ind w:left="732"/>
              <w:jc w:val="both"/>
              <w:rPr>
                <w:rFonts w:eastAsia="Arial" w:cs="Arial"/>
                <w:noProof/>
                <w:spacing w:val="6"/>
                <w:sz w:val="20"/>
                <w:szCs w:val="20"/>
              </w:rPr>
            </w:pPr>
            <w:r>
              <w:rPr>
                <w:rFonts w:eastAsia="Arial" w:cs="Arial"/>
                <w:noProof/>
                <w:spacing w:val="6"/>
                <w:sz w:val="20"/>
                <w:szCs w:val="20"/>
              </w:rPr>
              <w:t>š</w:t>
            </w:r>
            <w:r w:rsidR="007404C7" w:rsidRPr="007C6ADF">
              <w:rPr>
                <w:rFonts w:eastAsia="Arial" w:cs="Arial"/>
                <w:noProof/>
                <w:spacing w:val="6"/>
                <w:sz w:val="20"/>
                <w:szCs w:val="20"/>
              </w:rPr>
              <w:t xml:space="preserve">atny, klubovny, sociální zařízení </w:t>
            </w:r>
          </w:p>
          <w:p w:rsidR="007404C7" w:rsidRDefault="007404C7" w:rsidP="006C7E11">
            <w:pPr>
              <w:numPr>
                <w:ilvl w:val="0"/>
                <w:numId w:val="17"/>
              </w:numPr>
              <w:tabs>
                <w:tab w:val="clear" w:pos="1080"/>
                <w:tab w:val="left" w:pos="732"/>
              </w:tabs>
              <w:ind w:left="732"/>
              <w:jc w:val="both"/>
              <w:rPr>
                <w:rFonts w:eastAsia="Arial" w:cs="Arial"/>
                <w:noProof/>
                <w:spacing w:val="6"/>
                <w:sz w:val="20"/>
                <w:szCs w:val="20"/>
              </w:rPr>
            </w:pPr>
            <w:r w:rsidRPr="007C6ADF">
              <w:rPr>
                <w:rFonts w:eastAsia="Arial" w:cs="Arial"/>
                <w:noProof/>
                <w:spacing w:val="6"/>
                <w:sz w:val="20"/>
                <w:szCs w:val="20"/>
              </w:rPr>
              <w:t>občanské vybavení komerční –</w:t>
            </w:r>
            <w:r w:rsidR="00E8423A">
              <w:rPr>
                <w:rFonts w:eastAsia="Arial" w:cs="Arial"/>
                <w:noProof/>
                <w:spacing w:val="6"/>
                <w:sz w:val="20"/>
                <w:szCs w:val="20"/>
              </w:rPr>
              <w:t xml:space="preserve"> </w:t>
            </w:r>
            <w:r w:rsidRPr="007C6ADF">
              <w:rPr>
                <w:rFonts w:eastAsia="Arial" w:cs="Arial"/>
                <w:noProof/>
                <w:spacing w:val="6"/>
                <w:sz w:val="20"/>
                <w:szCs w:val="20"/>
              </w:rPr>
              <w:t>obchodní prodej, ubytování spojené s provozem sportoviště, stravování, služby nevýrobního charakteru – sloužící pro provoz nebo doplnění funkce sportovních zařízení</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vedení nezbytných komunikací včetně odstavných stání, vedení cyklistických stezek. </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stavby infrastruktury (vodovody, plynovody, rozvod elektro, telekomunikací, kanalizace) vč. nezbytných technických zařízení, trigonometrická síť a podobně</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vodohospodářské stavby </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vodní plochy po provedení biologického hodnocení lokality </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oplocení do výšky 1700mm. </w:t>
            </w:r>
          </w:p>
          <w:p w:rsidR="006D46BA"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fotovoltaické </w:t>
            </w:r>
            <w:r w:rsidR="00BA4908">
              <w:rPr>
                <w:rFonts w:eastAsia="Arial" w:cs="Arial"/>
                <w:noProof/>
                <w:spacing w:val="6"/>
                <w:sz w:val="20"/>
              </w:rPr>
              <w:t>systémy</w:t>
            </w:r>
            <w:r w:rsidRPr="00286025">
              <w:rPr>
                <w:rFonts w:eastAsia="Arial" w:cs="Arial"/>
                <w:noProof/>
                <w:spacing w:val="6"/>
                <w:sz w:val="20"/>
              </w:rPr>
              <w:t xml:space="preserve"> jsou přípustné, pokud jsou umístěn</w:t>
            </w:r>
            <w:r w:rsidR="00BA4908">
              <w:rPr>
                <w:rFonts w:eastAsia="Arial" w:cs="Arial"/>
                <w:noProof/>
                <w:spacing w:val="6"/>
                <w:sz w:val="20"/>
              </w:rPr>
              <w:t>y na střešní konstrukci staveb</w:t>
            </w:r>
          </w:p>
          <w:p w:rsidR="00BA4908" w:rsidRDefault="00BA4908" w:rsidP="006C7E11">
            <w:pPr>
              <w:numPr>
                <w:ilvl w:val="0"/>
                <w:numId w:val="13"/>
              </w:numPr>
              <w:tabs>
                <w:tab w:val="clear" w:pos="720"/>
                <w:tab w:val="left" w:pos="732"/>
              </w:tabs>
              <w:rPr>
                <w:rFonts w:eastAsia="Arial" w:cs="Arial"/>
                <w:noProof/>
                <w:spacing w:val="6"/>
                <w:sz w:val="20"/>
              </w:rPr>
            </w:pPr>
            <w:r>
              <w:rPr>
                <w:rFonts w:eastAsia="Arial" w:cs="Arial"/>
                <w:noProof/>
                <w:spacing w:val="6"/>
                <w:sz w:val="20"/>
              </w:rPr>
              <w:t>stavby a zařízení pro krátkodobé shromažďování komunálního odpadu</w:t>
            </w:r>
          </w:p>
          <w:p w:rsidR="00BA4908" w:rsidRPr="00286025" w:rsidRDefault="00BA4908" w:rsidP="006C7E11">
            <w:pPr>
              <w:numPr>
                <w:ilvl w:val="0"/>
                <w:numId w:val="13"/>
              </w:numPr>
              <w:tabs>
                <w:tab w:val="clear" w:pos="720"/>
                <w:tab w:val="left" w:pos="732"/>
              </w:tabs>
              <w:rPr>
                <w:rFonts w:eastAsia="Arial" w:cs="Arial"/>
                <w:noProof/>
                <w:spacing w:val="6"/>
                <w:sz w:val="20"/>
              </w:rPr>
            </w:pPr>
            <w:r>
              <w:rPr>
                <w:rFonts w:eastAsia="Arial" w:cs="Arial"/>
                <w:noProof/>
                <w:spacing w:val="6"/>
                <w:sz w:val="20"/>
              </w:rPr>
              <w:t>drobná architektura</w:t>
            </w:r>
          </w:p>
          <w:p w:rsidR="006D46BA" w:rsidRPr="00286025" w:rsidRDefault="006D46BA"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plochy zeleně </w:t>
            </w:r>
          </w:p>
          <w:p w:rsidR="006D46BA" w:rsidRPr="007C6ADF" w:rsidRDefault="006D46BA" w:rsidP="007404C7">
            <w:pPr>
              <w:tabs>
                <w:tab w:val="left" w:pos="612"/>
              </w:tabs>
              <w:ind w:left="612" w:hanging="252"/>
              <w:jc w:val="both"/>
              <w:rPr>
                <w:rFonts w:eastAsia="Arial" w:cs="Arial"/>
                <w:noProof/>
                <w:spacing w:val="6"/>
                <w:sz w:val="20"/>
                <w:szCs w:val="20"/>
              </w:rPr>
            </w:pPr>
          </w:p>
          <w:p w:rsidR="007404C7" w:rsidRPr="007C6ADF" w:rsidRDefault="007404C7" w:rsidP="007404C7">
            <w:pPr>
              <w:tabs>
                <w:tab w:val="left" w:pos="612"/>
              </w:tabs>
              <w:ind w:left="612" w:hanging="252"/>
              <w:jc w:val="both"/>
              <w:rPr>
                <w:rFonts w:eastAsia="Arial"/>
                <w:noProof/>
                <w:sz w:val="20"/>
                <w:szCs w:val="20"/>
              </w:rPr>
            </w:pPr>
          </w:p>
        </w:tc>
      </w:tr>
      <w:tr w:rsidR="007404C7" w:rsidRPr="007C6ADF">
        <w:trPr>
          <w:trHeight w:val="546"/>
        </w:trPr>
        <w:tc>
          <w:tcPr>
            <w:tcW w:w="2160" w:type="dxa"/>
            <w:tcBorders>
              <w:left w:val="single" w:sz="18" w:space="0" w:color="auto"/>
            </w:tcBorders>
          </w:tcPr>
          <w:p w:rsidR="007404C7" w:rsidRPr="007C6ADF" w:rsidRDefault="007404C7" w:rsidP="007404C7">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5580" w:type="dxa"/>
            <w:tcBorders>
              <w:right w:val="single" w:sz="18" w:space="0" w:color="auto"/>
            </w:tcBorders>
          </w:tcPr>
          <w:p w:rsidR="007404C7" w:rsidRPr="007C6ADF" w:rsidRDefault="007404C7" w:rsidP="006C7E11">
            <w:pPr>
              <w:numPr>
                <w:ilvl w:val="0"/>
                <w:numId w:val="29"/>
              </w:numPr>
              <w:tabs>
                <w:tab w:val="clear" w:pos="1080"/>
                <w:tab w:val="num" w:pos="732"/>
              </w:tabs>
              <w:ind w:hanging="708"/>
              <w:jc w:val="both"/>
              <w:rPr>
                <w:rFonts w:eastAsia="Arial" w:cs="Arial"/>
                <w:noProof/>
                <w:spacing w:val="6"/>
                <w:sz w:val="20"/>
                <w:szCs w:val="20"/>
              </w:rPr>
            </w:pPr>
            <w:r w:rsidRPr="007C6ADF">
              <w:rPr>
                <w:rFonts w:eastAsia="Arial" w:cs="Arial"/>
                <w:noProof/>
                <w:spacing w:val="6"/>
                <w:sz w:val="20"/>
                <w:szCs w:val="20"/>
              </w:rPr>
              <w:t xml:space="preserve">bydlení kromě </w:t>
            </w:r>
            <w:r>
              <w:rPr>
                <w:rFonts w:eastAsia="Arial" w:cs="Arial"/>
                <w:noProof/>
                <w:spacing w:val="6"/>
                <w:sz w:val="20"/>
                <w:szCs w:val="20"/>
              </w:rPr>
              <w:t>pohotovostního ubytování</w:t>
            </w:r>
          </w:p>
          <w:p w:rsidR="007404C7" w:rsidRPr="007C6ADF" w:rsidRDefault="007404C7" w:rsidP="006C7E11">
            <w:pPr>
              <w:numPr>
                <w:ilvl w:val="0"/>
                <w:numId w:val="29"/>
              </w:numPr>
              <w:tabs>
                <w:tab w:val="clear" w:pos="1080"/>
                <w:tab w:val="num" w:pos="732"/>
              </w:tabs>
              <w:ind w:hanging="708"/>
              <w:jc w:val="both"/>
              <w:rPr>
                <w:rFonts w:eastAsia="Arial" w:cs="Arial"/>
                <w:noProof/>
                <w:spacing w:val="6"/>
                <w:sz w:val="20"/>
                <w:szCs w:val="20"/>
              </w:rPr>
            </w:pPr>
            <w:r w:rsidRPr="007C6ADF">
              <w:rPr>
                <w:rFonts w:eastAsia="Arial" w:cs="Arial"/>
                <w:noProof/>
                <w:spacing w:val="6"/>
                <w:sz w:val="20"/>
                <w:szCs w:val="20"/>
              </w:rPr>
              <w:t>výroba a skladování průmyslu těžkého a lehkého</w:t>
            </w:r>
          </w:p>
          <w:p w:rsidR="007404C7" w:rsidRPr="007C6ADF" w:rsidRDefault="007404C7" w:rsidP="006C7E11">
            <w:pPr>
              <w:numPr>
                <w:ilvl w:val="0"/>
                <w:numId w:val="29"/>
              </w:numPr>
              <w:tabs>
                <w:tab w:val="clear" w:pos="1080"/>
                <w:tab w:val="num" w:pos="732"/>
              </w:tabs>
              <w:ind w:hanging="708"/>
              <w:jc w:val="both"/>
              <w:rPr>
                <w:rFonts w:eastAsia="Arial" w:cs="Arial"/>
                <w:noProof/>
                <w:spacing w:val="6"/>
                <w:sz w:val="20"/>
                <w:szCs w:val="20"/>
              </w:rPr>
            </w:pPr>
            <w:r w:rsidRPr="007C6ADF">
              <w:rPr>
                <w:rFonts w:eastAsia="Arial" w:cs="Arial"/>
                <w:noProof/>
                <w:spacing w:val="6"/>
                <w:sz w:val="20"/>
                <w:szCs w:val="20"/>
              </w:rPr>
              <w:t>zemědělská výroba</w:t>
            </w:r>
          </w:p>
          <w:p w:rsidR="007404C7" w:rsidRPr="007C6ADF" w:rsidRDefault="007404C7" w:rsidP="006C7E11">
            <w:pPr>
              <w:numPr>
                <w:ilvl w:val="0"/>
                <w:numId w:val="29"/>
              </w:numPr>
              <w:tabs>
                <w:tab w:val="clear" w:pos="1080"/>
                <w:tab w:val="num" w:pos="732"/>
              </w:tabs>
              <w:ind w:hanging="708"/>
              <w:jc w:val="both"/>
              <w:rPr>
                <w:rFonts w:eastAsia="Arial" w:cs="Arial"/>
                <w:noProof/>
                <w:spacing w:val="6"/>
                <w:sz w:val="20"/>
                <w:szCs w:val="20"/>
              </w:rPr>
            </w:pPr>
            <w:r w:rsidRPr="007C6ADF">
              <w:rPr>
                <w:rFonts w:eastAsia="Arial" w:cs="Arial"/>
                <w:noProof/>
                <w:spacing w:val="6"/>
                <w:sz w:val="20"/>
                <w:szCs w:val="20"/>
              </w:rPr>
              <w:t>výroba drobná a řemeslná</w:t>
            </w:r>
          </w:p>
          <w:p w:rsidR="007404C7" w:rsidRPr="007C6ADF" w:rsidRDefault="007404C7" w:rsidP="005716E0">
            <w:pPr>
              <w:ind w:left="1080" w:firstLine="0"/>
              <w:jc w:val="both"/>
              <w:rPr>
                <w:rFonts w:eastAsia="Arial"/>
                <w:noProof/>
                <w:sz w:val="20"/>
                <w:szCs w:val="20"/>
              </w:rPr>
            </w:pPr>
          </w:p>
        </w:tc>
      </w:tr>
      <w:tr w:rsidR="007404C7" w:rsidRPr="007C6ADF">
        <w:trPr>
          <w:trHeight w:val="568"/>
        </w:trPr>
        <w:tc>
          <w:tcPr>
            <w:tcW w:w="2160" w:type="dxa"/>
            <w:tcBorders>
              <w:left w:val="single" w:sz="18" w:space="0" w:color="auto"/>
              <w:bottom w:val="single" w:sz="18" w:space="0" w:color="auto"/>
            </w:tcBorders>
          </w:tcPr>
          <w:p w:rsidR="007404C7" w:rsidRPr="007C6ADF" w:rsidRDefault="007404C7" w:rsidP="007404C7">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5580" w:type="dxa"/>
            <w:tcBorders>
              <w:bottom w:val="single" w:sz="18" w:space="0" w:color="auto"/>
              <w:right w:val="single" w:sz="18" w:space="0" w:color="auto"/>
            </w:tcBorders>
          </w:tcPr>
          <w:p w:rsidR="007404C7" w:rsidRPr="007C6ADF" w:rsidRDefault="00556527" w:rsidP="006C7E11">
            <w:pPr>
              <w:numPr>
                <w:ilvl w:val="0"/>
                <w:numId w:val="30"/>
              </w:numPr>
              <w:tabs>
                <w:tab w:val="clear" w:pos="1080"/>
                <w:tab w:val="num" w:pos="732"/>
              </w:tabs>
              <w:ind w:left="732"/>
              <w:jc w:val="both"/>
              <w:rPr>
                <w:rFonts w:eastAsia="Arial" w:cs="Arial"/>
                <w:noProof/>
                <w:sz w:val="20"/>
                <w:szCs w:val="20"/>
              </w:rPr>
            </w:pPr>
            <w:r>
              <w:rPr>
                <w:rFonts w:eastAsia="Arial" w:cs="Arial"/>
                <w:noProof/>
                <w:sz w:val="20"/>
                <w:szCs w:val="20"/>
              </w:rPr>
              <w:t>m</w:t>
            </w:r>
            <w:r w:rsidR="007404C7" w:rsidRPr="007C6ADF">
              <w:rPr>
                <w:rFonts w:eastAsia="Arial" w:cs="Arial"/>
                <w:noProof/>
                <w:sz w:val="20"/>
                <w:szCs w:val="20"/>
              </w:rPr>
              <w:t xml:space="preserve">aximální výška </w:t>
            </w:r>
            <w:r w:rsidR="007404C7">
              <w:rPr>
                <w:rFonts w:eastAsia="Arial" w:cs="Arial"/>
                <w:noProof/>
                <w:sz w:val="20"/>
                <w:szCs w:val="20"/>
              </w:rPr>
              <w:t>10</w:t>
            </w:r>
            <w:r w:rsidR="007404C7" w:rsidRPr="007C6ADF">
              <w:rPr>
                <w:rFonts w:eastAsia="Arial" w:cs="Arial"/>
                <w:noProof/>
                <w:sz w:val="20"/>
                <w:szCs w:val="20"/>
              </w:rPr>
              <w:t>m nad terénem, kromě věžových staveb spojených s funkcí sportoviště</w:t>
            </w:r>
          </w:p>
        </w:tc>
      </w:tr>
    </w:tbl>
    <w:p w:rsidR="007404C7" w:rsidRPr="007C6ADF" w:rsidRDefault="007404C7" w:rsidP="007404C7">
      <w:pPr>
        <w:tabs>
          <w:tab w:val="left" w:pos="8280"/>
        </w:tabs>
      </w:pPr>
    </w:p>
    <w:p w:rsidR="007404C7" w:rsidRPr="007C6ADF" w:rsidRDefault="007404C7" w:rsidP="007404C7">
      <w:pPr>
        <w:tabs>
          <w:tab w:val="left" w:pos="8280"/>
        </w:tabs>
      </w:pPr>
    </w:p>
    <w:p w:rsidR="006E2A8F" w:rsidRDefault="006E2A8F" w:rsidP="006E2A8F">
      <w:pPr>
        <w:tabs>
          <w:tab w:val="left" w:pos="8280"/>
        </w:tabs>
      </w:pPr>
    </w:p>
    <w:p w:rsidR="002D2F30" w:rsidRDefault="002D2F30" w:rsidP="006E2A8F">
      <w:pPr>
        <w:tabs>
          <w:tab w:val="left" w:pos="8280"/>
        </w:tabs>
      </w:pPr>
    </w:p>
    <w:p w:rsidR="002D2F30" w:rsidRDefault="002D2F30" w:rsidP="006E2A8F">
      <w:pPr>
        <w:tabs>
          <w:tab w:val="left" w:pos="8280"/>
        </w:tabs>
      </w:pPr>
    </w:p>
    <w:p w:rsidR="002D2F30" w:rsidRDefault="002D2F30" w:rsidP="006E2A8F">
      <w:pPr>
        <w:tabs>
          <w:tab w:val="left" w:pos="8280"/>
        </w:tabs>
      </w:pPr>
    </w:p>
    <w:p w:rsidR="00391B1B" w:rsidRDefault="00391B1B" w:rsidP="006E2A8F">
      <w:pPr>
        <w:tabs>
          <w:tab w:val="left" w:pos="8280"/>
        </w:tabs>
      </w:pPr>
    </w:p>
    <w:p w:rsidR="00391B1B" w:rsidRDefault="00391B1B" w:rsidP="006E2A8F">
      <w:pPr>
        <w:tabs>
          <w:tab w:val="left" w:pos="8280"/>
        </w:tabs>
      </w:pPr>
    </w:p>
    <w:p w:rsidR="00391B1B" w:rsidRPr="00391B1B" w:rsidRDefault="00391B1B" w:rsidP="00391B1B">
      <w:pPr>
        <w:widowControl w:val="0"/>
        <w:spacing w:line="249" w:lineRule="auto"/>
        <w:ind w:left="0" w:firstLine="0"/>
        <w:jc w:val="both"/>
        <w:rPr>
          <w:rFonts w:eastAsia="Arial" w:cs="Arial"/>
          <w:b/>
          <w:bCs/>
          <w:noProof/>
          <w:snapToGrid w:val="0"/>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391B1B" w:rsidRPr="00391B1B">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391B1B" w:rsidRPr="00391B1B" w:rsidRDefault="00391B1B" w:rsidP="00391B1B">
            <w:pPr>
              <w:widowControl w:val="0"/>
              <w:tabs>
                <w:tab w:val="left" w:pos="5652"/>
              </w:tabs>
              <w:autoSpaceDE w:val="0"/>
              <w:autoSpaceDN w:val="0"/>
              <w:spacing w:line="204" w:lineRule="exact"/>
              <w:ind w:left="0" w:firstLine="0"/>
              <w:jc w:val="center"/>
              <w:rPr>
                <w:rFonts w:eastAsia="Arial" w:cs="Arial"/>
                <w:b/>
                <w:bCs/>
                <w:noProof/>
                <w:snapToGrid w:val="0"/>
                <w:sz w:val="20"/>
                <w:szCs w:val="20"/>
              </w:rPr>
            </w:pPr>
          </w:p>
          <w:p w:rsidR="00391B1B" w:rsidRPr="00391B1B" w:rsidRDefault="00391B1B" w:rsidP="00391B1B">
            <w:pPr>
              <w:widowControl w:val="0"/>
              <w:tabs>
                <w:tab w:val="left" w:pos="5652"/>
              </w:tabs>
              <w:autoSpaceDE w:val="0"/>
              <w:autoSpaceDN w:val="0"/>
              <w:spacing w:line="204" w:lineRule="exact"/>
              <w:ind w:left="0" w:firstLine="0"/>
              <w:jc w:val="center"/>
              <w:rPr>
                <w:rFonts w:eastAsia="Arial" w:cs="Arial"/>
                <w:b/>
                <w:bCs/>
                <w:noProof/>
                <w:snapToGrid w:val="0"/>
                <w:sz w:val="20"/>
                <w:szCs w:val="20"/>
              </w:rPr>
            </w:pPr>
            <w:r w:rsidRPr="00391B1B">
              <w:rPr>
                <w:rFonts w:eastAsia="Arial" w:cs="Arial"/>
                <w:b/>
                <w:bCs/>
                <w:noProof/>
                <w:snapToGrid w:val="0"/>
                <w:sz w:val="20"/>
                <w:szCs w:val="20"/>
              </w:rPr>
              <w:t>OBČANSKÉ VYBAVENÍ – HŘBITOVY    OH</w:t>
            </w:r>
          </w:p>
        </w:tc>
      </w:tr>
      <w:tr w:rsidR="00391B1B" w:rsidRPr="00391B1B">
        <w:trPr>
          <w:trHeight w:val="381"/>
        </w:trPr>
        <w:tc>
          <w:tcPr>
            <w:tcW w:w="2160" w:type="dxa"/>
            <w:tcBorders>
              <w:top w:val="single" w:sz="12" w:space="0" w:color="auto"/>
              <w:left w:val="single" w:sz="18" w:space="0" w:color="auto"/>
            </w:tcBorders>
          </w:tcPr>
          <w:p w:rsidR="00391B1B" w:rsidRPr="00391B1B" w:rsidRDefault="00391B1B" w:rsidP="00391B1B">
            <w:pPr>
              <w:widowControl w:val="0"/>
              <w:spacing w:line="249" w:lineRule="auto"/>
              <w:ind w:left="0" w:firstLine="0"/>
              <w:jc w:val="both"/>
              <w:rPr>
                <w:rFonts w:eastAsia="Arial" w:cs="Arial"/>
                <w:b/>
                <w:bCs/>
                <w:noProof/>
                <w:snapToGrid w:val="0"/>
                <w:sz w:val="20"/>
                <w:szCs w:val="20"/>
              </w:rPr>
            </w:pPr>
            <w:r w:rsidRPr="00391B1B">
              <w:rPr>
                <w:rFonts w:eastAsia="Arial" w:cs="Arial"/>
                <w:b/>
                <w:bCs/>
                <w:noProof/>
                <w:snapToGrid w:val="0"/>
                <w:sz w:val="20"/>
                <w:szCs w:val="20"/>
              </w:rPr>
              <w:t>Hlavní využití</w:t>
            </w:r>
          </w:p>
        </w:tc>
        <w:tc>
          <w:tcPr>
            <w:tcW w:w="5580" w:type="dxa"/>
            <w:tcBorders>
              <w:top w:val="single" w:sz="12" w:space="0" w:color="auto"/>
              <w:right w:val="single" w:sz="18" w:space="0" w:color="auto"/>
            </w:tcBorders>
          </w:tcPr>
          <w:p w:rsidR="00391B1B" w:rsidRPr="00391B1B" w:rsidRDefault="00391B1B" w:rsidP="00391B1B">
            <w:pPr>
              <w:tabs>
                <w:tab w:val="left" w:pos="612"/>
              </w:tabs>
              <w:ind w:left="612" w:hanging="252"/>
              <w:jc w:val="both"/>
              <w:rPr>
                <w:rFonts w:eastAsia="Arial" w:cs="Arial"/>
                <w:bCs/>
                <w:noProof/>
                <w:snapToGrid w:val="0"/>
                <w:spacing w:val="6"/>
                <w:sz w:val="20"/>
                <w:szCs w:val="20"/>
              </w:rPr>
            </w:pPr>
            <w:r w:rsidRPr="00391B1B">
              <w:rPr>
                <w:rFonts w:eastAsia="Arial" w:cs="Arial"/>
                <w:bCs/>
                <w:noProof/>
                <w:snapToGrid w:val="0"/>
                <w:spacing w:val="6"/>
                <w:sz w:val="20"/>
                <w:szCs w:val="20"/>
              </w:rPr>
              <w:t>plochy veřejných a vyhrazených pohřebišt</w:t>
            </w:r>
          </w:p>
          <w:p w:rsidR="00391B1B" w:rsidRPr="00391B1B" w:rsidRDefault="00391B1B" w:rsidP="00391B1B">
            <w:pPr>
              <w:ind w:left="360" w:firstLine="0"/>
              <w:jc w:val="both"/>
              <w:rPr>
                <w:rFonts w:eastAsia="Arial" w:cs="Arial"/>
                <w:bCs/>
                <w:noProof/>
                <w:snapToGrid w:val="0"/>
                <w:spacing w:val="6"/>
                <w:sz w:val="20"/>
                <w:szCs w:val="20"/>
              </w:rPr>
            </w:pPr>
          </w:p>
        </w:tc>
      </w:tr>
      <w:tr w:rsidR="00391B1B" w:rsidRPr="00391B1B">
        <w:trPr>
          <w:trHeight w:val="381"/>
        </w:trPr>
        <w:tc>
          <w:tcPr>
            <w:tcW w:w="2160" w:type="dxa"/>
            <w:tcBorders>
              <w:top w:val="single" w:sz="12" w:space="0" w:color="auto"/>
              <w:left w:val="single" w:sz="18" w:space="0" w:color="auto"/>
            </w:tcBorders>
          </w:tcPr>
          <w:p w:rsidR="00391B1B" w:rsidRPr="00391B1B" w:rsidRDefault="00391B1B" w:rsidP="00391B1B">
            <w:pPr>
              <w:widowControl w:val="0"/>
              <w:spacing w:line="249" w:lineRule="auto"/>
              <w:ind w:left="0" w:firstLine="0"/>
              <w:jc w:val="both"/>
              <w:rPr>
                <w:rFonts w:eastAsia="Arial" w:cs="Arial"/>
                <w:b/>
                <w:bCs/>
                <w:noProof/>
                <w:snapToGrid w:val="0"/>
                <w:sz w:val="20"/>
                <w:szCs w:val="20"/>
              </w:rPr>
            </w:pPr>
            <w:r w:rsidRPr="00391B1B">
              <w:rPr>
                <w:rFonts w:eastAsia="Arial" w:cs="Arial"/>
                <w:b/>
                <w:bCs/>
                <w:noProof/>
                <w:snapToGrid w:val="0"/>
                <w:sz w:val="20"/>
                <w:szCs w:val="20"/>
              </w:rPr>
              <w:t>Přípustné využití</w:t>
            </w:r>
          </w:p>
        </w:tc>
        <w:tc>
          <w:tcPr>
            <w:tcW w:w="5580" w:type="dxa"/>
            <w:tcBorders>
              <w:top w:val="single" w:sz="12" w:space="0" w:color="auto"/>
              <w:right w:val="single" w:sz="18" w:space="0" w:color="auto"/>
            </w:tcBorders>
          </w:tcPr>
          <w:p w:rsidR="00391B1B" w:rsidRPr="00391B1B" w:rsidRDefault="00BA4908" w:rsidP="006C7E11">
            <w:pPr>
              <w:numPr>
                <w:ilvl w:val="0"/>
                <w:numId w:val="13"/>
              </w:numPr>
              <w:jc w:val="both"/>
              <w:rPr>
                <w:rFonts w:eastAsia="Arial" w:cs="Arial"/>
                <w:bCs/>
                <w:noProof/>
                <w:snapToGrid w:val="0"/>
                <w:spacing w:val="6"/>
                <w:sz w:val="20"/>
                <w:szCs w:val="20"/>
              </w:rPr>
            </w:pPr>
            <w:r>
              <w:rPr>
                <w:rFonts w:eastAsia="Arial" w:cs="Arial"/>
                <w:bCs/>
                <w:noProof/>
                <w:snapToGrid w:val="0"/>
                <w:spacing w:val="6"/>
                <w:sz w:val="20"/>
                <w:szCs w:val="20"/>
              </w:rPr>
              <w:t>s</w:t>
            </w:r>
            <w:r w:rsidR="00391B1B" w:rsidRPr="00391B1B">
              <w:rPr>
                <w:rFonts w:eastAsia="Arial" w:cs="Arial"/>
                <w:bCs/>
                <w:noProof/>
                <w:snapToGrid w:val="0"/>
                <w:spacing w:val="6"/>
                <w:sz w:val="20"/>
                <w:szCs w:val="20"/>
              </w:rPr>
              <w:t>tavby a zařízení související s funkcí hřbitova</w:t>
            </w:r>
          </w:p>
          <w:p w:rsidR="00391B1B" w:rsidRPr="00391B1B" w:rsidRDefault="00391B1B" w:rsidP="005F4845">
            <w:pPr>
              <w:ind w:left="720" w:firstLine="0"/>
              <w:jc w:val="both"/>
              <w:rPr>
                <w:rFonts w:eastAsia="Arial" w:cs="Arial"/>
                <w:bCs/>
                <w:noProof/>
                <w:snapToGrid w:val="0"/>
                <w:spacing w:val="6"/>
                <w:sz w:val="20"/>
                <w:szCs w:val="20"/>
              </w:rPr>
            </w:pPr>
            <w:r w:rsidRPr="00391B1B">
              <w:rPr>
                <w:rFonts w:eastAsia="Arial" w:cs="Arial"/>
                <w:bCs/>
                <w:noProof/>
                <w:snapToGrid w:val="0"/>
                <w:spacing w:val="6"/>
                <w:sz w:val="20"/>
                <w:szCs w:val="20"/>
              </w:rPr>
              <w:t xml:space="preserve">(například. oplocení, hroby, </w:t>
            </w:r>
            <w:r w:rsidR="00BA4908">
              <w:rPr>
                <w:rFonts w:eastAsia="Arial" w:cs="Arial"/>
                <w:bCs/>
                <w:noProof/>
                <w:snapToGrid w:val="0"/>
                <w:spacing w:val="6"/>
                <w:sz w:val="20"/>
                <w:szCs w:val="20"/>
              </w:rPr>
              <w:t xml:space="preserve">urnové háje, kolumbária, </w:t>
            </w:r>
            <w:r w:rsidRPr="00391B1B">
              <w:rPr>
                <w:rFonts w:eastAsia="Arial" w:cs="Arial"/>
                <w:bCs/>
                <w:noProof/>
                <w:snapToGrid w:val="0"/>
                <w:spacing w:val="6"/>
                <w:sz w:val="20"/>
                <w:szCs w:val="20"/>
              </w:rPr>
              <w:t>manipulační plochy)</w:t>
            </w:r>
          </w:p>
          <w:p w:rsidR="00391B1B" w:rsidRDefault="00BA4908" w:rsidP="006C7E11">
            <w:pPr>
              <w:numPr>
                <w:ilvl w:val="0"/>
                <w:numId w:val="13"/>
              </w:numPr>
              <w:jc w:val="both"/>
              <w:rPr>
                <w:rFonts w:eastAsia="Arial" w:cs="Arial"/>
                <w:bCs/>
                <w:noProof/>
                <w:snapToGrid w:val="0"/>
                <w:spacing w:val="6"/>
                <w:sz w:val="20"/>
                <w:szCs w:val="20"/>
              </w:rPr>
            </w:pPr>
            <w:r>
              <w:rPr>
                <w:rFonts w:eastAsia="Arial" w:cs="Arial"/>
                <w:bCs/>
                <w:noProof/>
                <w:snapToGrid w:val="0"/>
                <w:spacing w:val="6"/>
                <w:sz w:val="20"/>
                <w:szCs w:val="20"/>
              </w:rPr>
              <w:t>o</w:t>
            </w:r>
            <w:r w:rsidR="00391B1B" w:rsidRPr="00391B1B">
              <w:rPr>
                <w:rFonts w:eastAsia="Arial" w:cs="Arial"/>
                <w:bCs/>
                <w:noProof/>
                <w:snapToGrid w:val="0"/>
                <w:spacing w:val="6"/>
                <w:sz w:val="20"/>
                <w:szCs w:val="20"/>
              </w:rPr>
              <w:t>břadní síně</w:t>
            </w:r>
          </w:p>
          <w:p w:rsidR="00BA4908" w:rsidRPr="00391B1B" w:rsidRDefault="00BA4908" w:rsidP="006C7E11">
            <w:pPr>
              <w:numPr>
                <w:ilvl w:val="0"/>
                <w:numId w:val="13"/>
              </w:numPr>
              <w:jc w:val="both"/>
              <w:rPr>
                <w:rFonts w:eastAsia="Arial" w:cs="Arial"/>
                <w:bCs/>
                <w:noProof/>
                <w:snapToGrid w:val="0"/>
                <w:spacing w:val="6"/>
                <w:sz w:val="20"/>
                <w:szCs w:val="20"/>
              </w:rPr>
            </w:pPr>
            <w:r>
              <w:rPr>
                <w:rFonts w:eastAsia="Arial" w:cs="Arial"/>
                <w:bCs/>
                <w:noProof/>
                <w:snapToGrid w:val="0"/>
                <w:spacing w:val="6"/>
                <w:sz w:val="20"/>
                <w:szCs w:val="20"/>
              </w:rPr>
              <w:t>sakrální stavby</w:t>
            </w:r>
          </w:p>
          <w:p w:rsidR="00391B1B" w:rsidRPr="00391B1B" w:rsidRDefault="00391B1B" w:rsidP="006C7E11">
            <w:pPr>
              <w:numPr>
                <w:ilvl w:val="0"/>
                <w:numId w:val="13"/>
              </w:numPr>
              <w:jc w:val="both"/>
              <w:rPr>
                <w:rFonts w:eastAsia="Arial" w:cs="Arial"/>
                <w:bCs/>
                <w:noProof/>
                <w:snapToGrid w:val="0"/>
                <w:spacing w:val="6"/>
                <w:sz w:val="20"/>
                <w:szCs w:val="20"/>
              </w:rPr>
            </w:pPr>
            <w:r w:rsidRPr="00391B1B">
              <w:rPr>
                <w:rFonts w:eastAsia="Arial" w:cs="Arial"/>
                <w:bCs/>
                <w:noProof/>
                <w:snapToGrid w:val="0"/>
                <w:spacing w:val="6"/>
                <w:sz w:val="20"/>
                <w:szCs w:val="20"/>
              </w:rPr>
              <w:t>hygienické zařízení</w:t>
            </w:r>
          </w:p>
          <w:p w:rsidR="00391B1B" w:rsidRPr="00391B1B" w:rsidRDefault="00391B1B" w:rsidP="006C7E11">
            <w:pPr>
              <w:numPr>
                <w:ilvl w:val="0"/>
                <w:numId w:val="13"/>
              </w:numPr>
              <w:jc w:val="both"/>
              <w:rPr>
                <w:rFonts w:eastAsia="Arial" w:cs="Arial"/>
                <w:bCs/>
                <w:noProof/>
                <w:snapToGrid w:val="0"/>
                <w:spacing w:val="6"/>
                <w:sz w:val="20"/>
                <w:szCs w:val="20"/>
              </w:rPr>
            </w:pPr>
            <w:r w:rsidRPr="00391B1B">
              <w:rPr>
                <w:rFonts w:eastAsia="Arial" w:cs="Arial"/>
                <w:bCs/>
                <w:noProof/>
                <w:snapToGrid w:val="0"/>
                <w:spacing w:val="6"/>
                <w:sz w:val="20"/>
                <w:szCs w:val="20"/>
              </w:rPr>
              <w:t>stavby pro správu a údržbu hřbitovů</w:t>
            </w:r>
          </w:p>
          <w:p w:rsidR="00391B1B" w:rsidRPr="00391B1B" w:rsidRDefault="00391B1B" w:rsidP="006C7E11">
            <w:pPr>
              <w:numPr>
                <w:ilvl w:val="0"/>
                <w:numId w:val="13"/>
              </w:numPr>
              <w:tabs>
                <w:tab w:val="clear" w:pos="720"/>
                <w:tab w:val="left" w:pos="732"/>
              </w:tabs>
              <w:rPr>
                <w:rFonts w:eastAsia="Arial" w:cs="Arial"/>
                <w:bCs/>
                <w:noProof/>
                <w:snapToGrid w:val="0"/>
                <w:spacing w:val="6"/>
                <w:sz w:val="20"/>
                <w:szCs w:val="20"/>
              </w:rPr>
            </w:pPr>
            <w:r w:rsidRPr="00391B1B">
              <w:rPr>
                <w:rFonts w:eastAsia="Arial" w:cs="Arial"/>
                <w:bCs/>
                <w:noProof/>
                <w:snapToGrid w:val="0"/>
                <w:spacing w:val="6"/>
                <w:sz w:val="20"/>
                <w:szCs w:val="20"/>
              </w:rPr>
              <w:t>vedení nezbytných komunikací včetně odstavných stání</w:t>
            </w:r>
          </w:p>
          <w:p w:rsidR="00391B1B" w:rsidRPr="00391B1B" w:rsidRDefault="00391B1B" w:rsidP="006C7E11">
            <w:pPr>
              <w:numPr>
                <w:ilvl w:val="0"/>
                <w:numId w:val="13"/>
              </w:numPr>
              <w:tabs>
                <w:tab w:val="clear" w:pos="720"/>
                <w:tab w:val="left" w:pos="732"/>
              </w:tabs>
              <w:rPr>
                <w:rFonts w:eastAsia="Arial" w:cs="Arial"/>
                <w:bCs/>
                <w:noProof/>
                <w:snapToGrid w:val="0"/>
                <w:spacing w:val="6"/>
                <w:sz w:val="20"/>
                <w:szCs w:val="20"/>
              </w:rPr>
            </w:pPr>
            <w:r w:rsidRPr="00391B1B">
              <w:rPr>
                <w:rFonts w:eastAsia="Arial" w:cs="Arial"/>
                <w:bCs/>
                <w:noProof/>
                <w:snapToGrid w:val="0"/>
                <w:spacing w:val="6"/>
                <w:sz w:val="20"/>
                <w:szCs w:val="20"/>
              </w:rPr>
              <w:t>stavby infrastruktury (vodovody, plynovody, rozvod elektro, telekomunikací, kanalizace) vč. nezbytných technických zařízení, trigonometrická síť a podobně</w:t>
            </w:r>
          </w:p>
          <w:p w:rsidR="00391B1B" w:rsidRDefault="00391B1B" w:rsidP="006C7E11">
            <w:pPr>
              <w:numPr>
                <w:ilvl w:val="0"/>
                <w:numId w:val="13"/>
              </w:numPr>
              <w:tabs>
                <w:tab w:val="clear" w:pos="720"/>
                <w:tab w:val="left" w:pos="732"/>
              </w:tabs>
              <w:rPr>
                <w:rFonts w:eastAsia="Arial" w:cs="Arial"/>
                <w:bCs/>
                <w:noProof/>
                <w:snapToGrid w:val="0"/>
                <w:spacing w:val="6"/>
                <w:sz w:val="20"/>
                <w:szCs w:val="20"/>
              </w:rPr>
            </w:pPr>
            <w:r w:rsidRPr="00391B1B">
              <w:rPr>
                <w:rFonts w:eastAsia="Arial" w:cs="Arial"/>
                <w:bCs/>
                <w:noProof/>
                <w:snapToGrid w:val="0"/>
                <w:spacing w:val="6"/>
                <w:sz w:val="20"/>
                <w:szCs w:val="20"/>
              </w:rPr>
              <w:t xml:space="preserve">vodohospodářské stavby </w:t>
            </w:r>
          </w:p>
          <w:p w:rsidR="00BA4908" w:rsidRDefault="00BA4908" w:rsidP="006C7E11">
            <w:pPr>
              <w:numPr>
                <w:ilvl w:val="0"/>
                <w:numId w:val="13"/>
              </w:numPr>
              <w:tabs>
                <w:tab w:val="clear" w:pos="720"/>
                <w:tab w:val="left" w:pos="732"/>
              </w:tabs>
              <w:rPr>
                <w:rFonts w:eastAsia="Arial" w:cs="Arial"/>
                <w:noProof/>
                <w:spacing w:val="6"/>
                <w:sz w:val="20"/>
              </w:rPr>
            </w:pPr>
            <w:r>
              <w:rPr>
                <w:rFonts w:eastAsia="Arial" w:cs="Arial"/>
                <w:noProof/>
                <w:spacing w:val="6"/>
                <w:sz w:val="20"/>
              </w:rPr>
              <w:t>stavby a zařízení pro krátkodobé shromažďování komunálního odpadu</w:t>
            </w:r>
          </w:p>
          <w:p w:rsidR="00BA4908" w:rsidRDefault="00BA4908" w:rsidP="006C7E11">
            <w:pPr>
              <w:numPr>
                <w:ilvl w:val="0"/>
                <w:numId w:val="13"/>
              </w:numPr>
              <w:tabs>
                <w:tab w:val="clear" w:pos="720"/>
                <w:tab w:val="left" w:pos="732"/>
              </w:tabs>
              <w:rPr>
                <w:rFonts w:eastAsia="Arial" w:cs="Arial"/>
                <w:noProof/>
                <w:spacing w:val="6"/>
                <w:sz w:val="20"/>
              </w:rPr>
            </w:pPr>
            <w:r>
              <w:rPr>
                <w:rFonts w:eastAsia="Arial" w:cs="Arial"/>
                <w:noProof/>
                <w:spacing w:val="6"/>
                <w:sz w:val="20"/>
              </w:rPr>
              <w:t>stavby a zařízení pro krátkodobé shromažďování komunálního odpadu</w:t>
            </w:r>
          </w:p>
          <w:p w:rsidR="00BA4908" w:rsidRPr="00391B1B" w:rsidRDefault="00BA4908" w:rsidP="006C7E11">
            <w:pPr>
              <w:numPr>
                <w:ilvl w:val="0"/>
                <w:numId w:val="13"/>
              </w:numPr>
              <w:tabs>
                <w:tab w:val="clear" w:pos="720"/>
                <w:tab w:val="left" w:pos="732"/>
              </w:tabs>
              <w:rPr>
                <w:rFonts w:eastAsia="Arial" w:cs="Arial"/>
                <w:bCs/>
                <w:noProof/>
                <w:snapToGrid w:val="0"/>
                <w:spacing w:val="6"/>
                <w:sz w:val="20"/>
                <w:szCs w:val="20"/>
              </w:rPr>
            </w:pPr>
            <w:r>
              <w:rPr>
                <w:rFonts w:eastAsia="Arial" w:cs="Arial"/>
                <w:bCs/>
                <w:noProof/>
                <w:snapToGrid w:val="0"/>
                <w:spacing w:val="6"/>
                <w:sz w:val="20"/>
                <w:szCs w:val="20"/>
              </w:rPr>
              <w:t>drobná architektura</w:t>
            </w:r>
          </w:p>
          <w:p w:rsidR="00391B1B" w:rsidRPr="00391B1B" w:rsidRDefault="00391B1B" w:rsidP="006C7E11">
            <w:pPr>
              <w:numPr>
                <w:ilvl w:val="0"/>
                <w:numId w:val="13"/>
              </w:numPr>
              <w:tabs>
                <w:tab w:val="clear" w:pos="720"/>
                <w:tab w:val="left" w:pos="732"/>
              </w:tabs>
              <w:rPr>
                <w:rFonts w:eastAsia="Arial" w:cs="Arial"/>
                <w:bCs/>
                <w:noProof/>
                <w:snapToGrid w:val="0"/>
                <w:spacing w:val="6"/>
                <w:sz w:val="20"/>
                <w:szCs w:val="20"/>
              </w:rPr>
            </w:pPr>
            <w:r w:rsidRPr="00391B1B">
              <w:rPr>
                <w:rFonts w:eastAsia="Arial" w:cs="Arial"/>
                <w:bCs/>
                <w:noProof/>
                <w:snapToGrid w:val="0"/>
                <w:spacing w:val="6"/>
                <w:sz w:val="20"/>
                <w:szCs w:val="20"/>
              </w:rPr>
              <w:t xml:space="preserve">plochy zeleně </w:t>
            </w:r>
          </w:p>
          <w:p w:rsidR="00391B1B" w:rsidRPr="00391B1B" w:rsidRDefault="00391B1B" w:rsidP="00391B1B">
            <w:pPr>
              <w:tabs>
                <w:tab w:val="left" w:pos="612"/>
              </w:tabs>
              <w:ind w:left="612" w:hanging="252"/>
              <w:jc w:val="both"/>
              <w:rPr>
                <w:rFonts w:eastAsia="Arial" w:cs="Arial"/>
                <w:bCs/>
                <w:noProof/>
                <w:snapToGrid w:val="0"/>
                <w:sz w:val="20"/>
                <w:szCs w:val="20"/>
              </w:rPr>
            </w:pPr>
          </w:p>
        </w:tc>
      </w:tr>
      <w:tr w:rsidR="00391B1B" w:rsidRPr="00391B1B">
        <w:trPr>
          <w:trHeight w:val="546"/>
        </w:trPr>
        <w:tc>
          <w:tcPr>
            <w:tcW w:w="2160" w:type="dxa"/>
            <w:tcBorders>
              <w:left w:val="single" w:sz="18" w:space="0" w:color="auto"/>
            </w:tcBorders>
          </w:tcPr>
          <w:p w:rsidR="00391B1B" w:rsidRPr="00391B1B" w:rsidRDefault="00391B1B" w:rsidP="00391B1B">
            <w:pPr>
              <w:widowControl w:val="0"/>
              <w:spacing w:line="249" w:lineRule="auto"/>
              <w:ind w:left="0" w:firstLine="0"/>
              <w:jc w:val="both"/>
              <w:rPr>
                <w:rFonts w:eastAsia="Arial" w:cs="Arial"/>
                <w:b/>
                <w:bCs/>
                <w:noProof/>
                <w:snapToGrid w:val="0"/>
                <w:sz w:val="20"/>
                <w:szCs w:val="20"/>
              </w:rPr>
            </w:pPr>
            <w:r w:rsidRPr="00391B1B">
              <w:rPr>
                <w:rFonts w:eastAsia="Arial" w:cs="Arial"/>
                <w:b/>
                <w:bCs/>
                <w:noProof/>
                <w:snapToGrid w:val="0"/>
                <w:sz w:val="20"/>
                <w:szCs w:val="20"/>
              </w:rPr>
              <w:t>Nepřípustné využití</w:t>
            </w:r>
          </w:p>
        </w:tc>
        <w:tc>
          <w:tcPr>
            <w:tcW w:w="5580" w:type="dxa"/>
            <w:tcBorders>
              <w:right w:val="single" w:sz="18" w:space="0" w:color="auto"/>
            </w:tcBorders>
          </w:tcPr>
          <w:p w:rsidR="00391B1B" w:rsidRPr="00391B1B" w:rsidRDefault="00391B1B" w:rsidP="006C7E11">
            <w:pPr>
              <w:numPr>
                <w:ilvl w:val="0"/>
                <w:numId w:val="13"/>
              </w:numPr>
              <w:jc w:val="both"/>
              <w:rPr>
                <w:rFonts w:eastAsia="Arial" w:cs="Arial"/>
                <w:bCs/>
                <w:noProof/>
                <w:snapToGrid w:val="0"/>
                <w:sz w:val="20"/>
                <w:szCs w:val="20"/>
              </w:rPr>
            </w:pPr>
            <w:r w:rsidRPr="00391B1B">
              <w:rPr>
                <w:rFonts w:eastAsia="Arial" w:cs="Arial"/>
                <w:bCs/>
                <w:noProof/>
                <w:snapToGrid w:val="0"/>
                <w:spacing w:val="6"/>
                <w:sz w:val="20"/>
                <w:szCs w:val="20"/>
              </w:rPr>
              <w:t>veškeré objekty, které nesouvisí s hlavní funkcí</w:t>
            </w:r>
          </w:p>
        </w:tc>
      </w:tr>
      <w:tr w:rsidR="00391B1B" w:rsidRPr="00391B1B">
        <w:trPr>
          <w:trHeight w:val="568"/>
        </w:trPr>
        <w:tc>
          <w:tcPr>
            <w:tcW w:w="2160" w:type="dxa"/>
            <w:tcBorders>
              <w:left w:val="single" w:sz="18" w:space="0" w:color="auto"/>
              <w:bottom w:val="single" w:sz="18" w:space="0" w:color="auto"/>
            </w:tcBorders>
          </w:tcPr>
          <w:p w:rsidR="00391B1B" w:rsidRPr="00391B1B" w:rsidRDefault="00391B1B" w:rsidP="00391B1B">
            <w:pPr>
              <w:widowControl w:val="0"/>
              <w:spacing w:line="249" w:lineRule="auto"/>
              <w:ind w:left="0" w:firstLine="0"/>
              <w:jc w:val="both"/>
              <w:rPr>
                <w:rFonts w:eastAsia="Arial" w:cs="Arial"/>
                <w:b/>
                <w:bCs/>
                <w:noProof/>
                <w:snapToGrid w:val="0"/>
                <w:sz w:val="20"/>
                <w:szCs w:val="20"/>
              </w:rPr>
            </w:pPr>
            <w:r w:rsidRPr="00391B1B">
              <w:rPr>
                <w:rFonts w:eastAsia="Arial" w:cs="Arial"/>
                <w:b/>
                <w:bCs/>
                <w:noProof/>
                <w:snapToGrid w:val="0"/>
                <w:sz w:val="20"/>
                <w:szCs w:val="20"/>
              </w:rPr>
              <w:t>Podmínky prostorového uspořádání</w:t>
            </w:r>
          </w:p>
        </w:tc>
        <w:tc>
          <w:tcPr>
            <w:tcW w:w="5580" w:type="dxa"/>
            <w:tcBorders>
              <w:bottom w:val="single" w:sz="18" w:space="0" w:color="auto"/>
              <w:right w:val="single" w:sz="18" w:space="0" w:color="auto"/>
            </w:tcBorders>
          </w:tcPr>
          <w:p w:rsidR="00391B1B" w:rsidRPr="00391B1B" w:rsidRDefault="005F4845" w:rsidP="006C7E11">
            <w:pPr>
              <w:numPr>
                <w:ilvl w:val="0"/>
                <w:numId w:val="13"/>
              </w:numPr>
              <w:jc w:val="both"/>
              <w:rPr>
                <w:rFonts w:eastAsia="Arial" w:cs="Arial"/>
                <w:bCs/>
                <w:noProof/>
                <w:snapToGrid w:val="0"/>
                <w:sz w:val="20"/>
                <w:szCs w:val="20"/>
              </w:rPr>
            </w:pPr>
            <w:r>
              <w:rPr>
                <w:rFonts w:eastAsia="Arial" w:cs="Arial"/>
                <w:bCs/>
                <w:noProof/>
                <w:snapToGrid w:val="0"/>
                <w:sz w:val="20"/>
                <w:szCs w:val="20"/>
              </w:rPr>
              <w:t>m</w:t>
            </w:r>
            <w:r w:rsidR="00391B1B" w:rsidRPr="00391B1B">
              <w:rPr>
                <w:rFonts w:eastAsia="Arial" w:cs="Arial"/>
                <w:bCs/>
                <w:noProof/>
                <w:snapToGrid w:val="0"/>
                <w:sz w:val="20"/>
                <w:szCs w:val="20"/>
              </w:rPr>
              <w:t>aximální výška 1 nadzemní podlaží</w:t>
            </w:r>
          </w:p>
        </w:tc>
      </w:tr>
    </w:tbl>
    <w:p w:rsidR="00391B1B" w:rsidRPr="00391B1B" w:rsidRDefault="00391B1B" w:rsidP="00391B1B">
      <w:pPr>
        <w:ind w:left="0" w:firstLine="0"/>
        <w:rPr>
          <w:rFonts w:eastAsia="Arial" w:cs="Arial"/>
          <w:b/>
          <w:bCs/>
          <w:noProof/>
          <w:snapToGrid w:val="0"/>
          <w:sz w:val="20"/>
          <w:szCs w:val="20"/>
        </w:rPr>
      </w:pPr>
    </w:p>
    <w:p w:rsidR="00391B1B" w:rsidRDefault="00391B1B" w:rsidP="006E2A8F">
      <w:pPr>
        <w:tabs>
          <w:tab w:val="left" w:pos="8280"/>
        </w:tabs>
      </w:pPr>
    </w:p>
    <w:p w:rsidR="002D2F30" w:rsidRDefault="002D2F30"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C72CC6" w:rsidRDefault="00C72CC6" w:rsidP="006E2A8F">
      <w:pPr>
        <w:tabs>
          <w:tab w:val="left" w:pos="8280"/>
        </w:tabs>
      </w:pPr>
    </w:p>
    <w:p w:rsidR="00C72CC6" w:rsidRDefault="00C72CC6" w:rsidP="006E2A8F">
      <w:pPr>
        <w:tabs>
          <w:tab w:val="left" w:pos="8280"/>
        </w:tabs>
      </w:pPr>
    </w:p>
    <w:p w:rsidR="00C72CC6" w:rsidRDefault="00C72CC6"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D4B6A" w:rsidRPr="0015631B" w:rsidTr="00B14B2E">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D4B6A" w:rsidRPr="0015631B" w:rsidRDefault="005D4B6A" w:rsidP="00B14B2E">
            <w:pPr>
              <w:widowControl w:val="0"/>
              <w:tabs>
                <w:tab w:val="left" w:pos="5652"/>
              </w:tabs>
              <w:autoSpaceDE w:val="0"/>
              <w:autoSpaceDN w:val="0"/>
              <w:spacing w:line="204" w:lineRule="exact"/>
              <w:ind w:left="0" w:firstLine="0"/>
              <w:jc w:val="center"/>
              <w:rPr>
                <w:rFonts w:eastAsia="Arial" w:cs="Arial"/>
                <w:b/>
                <w:bCs/>
                <w:noProof/>
                <w:snapToGrid w:val="0"/>
                <w:sz w:val="20"/>
                <w:szCs w:val="20"/>
              </w:rPr>
            </w:pPr>
          </w:p>
          <w:p w:rsidR="005D4B6A" w:rsidRPr="0015631B" w:rsidRDefault="005D4B6A" w:rsidP="00B14B2E">
            <w:pPr>
              <w:widowControl w:val="0"/>
              <w:tabs>
                <w:tab w:val="left" w:pos="5652"/>
              </w:tabs>
              <w:autoSpaceDE w:val="0"/>
              <w:autoSpaceDN w:val="0"/>
              <w:spacing w:line="204" w:lineRule="exact"/>
              <w:ind w:left="0" w:firstLine="0"/>
              <w:jc w:val="center"/>
              <w:rPr>
                <w:rFonts w:eastAsia="Arial" w:cs="Arial"/>
                <w:b/>
                <w:bCs/>
                <w:noProof/>
                <w:snapToGrid w:val="0"/>
                <w:sz w:val="20"/>
                <w:szCs w:val="20"/>
              </w:rPr>
            </w:pPr>
            <w:r w:rsidRPr="0015631B">
              <w:rPr>
                <w:rFonts w:eastAsia="Arial" w:cs="Arial"/>
                <w:b/>
                <w:bCs/>
                <w:noProof/>
                <w:snapToGrid w:val="0"/>
                <w:sz w:val="20"/>
                <w:szCs w:val="20"/>
              </w:rPr>
              <w:t>DOPRAVNÍ INFRASTRUKTURA - SILNIČNÍ     DS</w:t>
            </w:r>
          </w:p>
        </w:tc>
      </w:tr>
      <w:tr w:rsidR="005D4B6A" w:rsidRPr="0015631B" w:rsidTr="00B14B2E">
        <w:trPr>
          <w:trHeight w:val="381"/>
        </w:trPr>
        <w:tc>
          <w:tcPr>
            <w:tcW w:w="2160" w:type="dxa"/>
            <w:tcBorders>
              <w:top w:val="single" w:sz="12" w:space="0" w:color="auto"/>
              <w:left w:val="single" w:sz="18" w:space="0" w:color="auto"/>
            </w:tcBorders>
          </w:tcPr>
          <w:p w:rsidR="005D4B6A" w:rsidRPr="0015631B" w:rsidRDefault="005D4B6A" w:rsidP="00B14B2E">
            <w:pPr>
              <w:widowControl w:val="0"/>
              <w:spacing w:line="249" w:lineRule="auto"/>
              <w:ind w:left="0" w:firstLine="0"/>
              <w:jc w:val="both"/>
              <w:rPr>
                <w:rFonts w:eastAsia="Arial" w:cs="Arial"/>
                <w:b/>
                <w:bCs/>
                <w:noProof/>
                <w:snapToGrid w:val="0"/>
                <w:sz w:val="20"/>
                <w:szCs w:val="20"/>
              </w:rPr>
            </w:pPr>
            <w:r w:rsidRPr="0015631B">
              <w:rPr>
                <w:rFonts w:eastAsia="Arial" w:cs="Arial"/>
                <w:b/>
                <w:bCs/>
                <w:noProof/>
                <w:snapToGrid w:val="0"/>
                <w:sz w:val="20"/>
                <w:szCs w:val="20"/>
              </w:rPr>
              <w:t>Hlavní využití</w:t>
            </w:r>
          </w:p>
        </w:tc>
        <w:tc>
          <w:tcPr>
            <w:tcW w:w="5580" w:type="dxa"/>
            <w:tcBorders>
              <w:top w:val="single" w:sz="12" w:space="0" w:color="auto"/>
              <w:right w:val="single" w:sz="18" w:space="0" w:color="auto"/>
            </w:tcBorders>
          </w:tcPr>
          <w:p w:rsidR="005D4B6A" w:rsidRPr="0015631B" w:rsidRDefault="005D4B6A" w:rsidP="00B14B2E">
            <w:pPr>
              <w:tabs>
                <w:tab w:val="left" w:pos="612"/>
              </w:tabs>
              <w:ind w:left="612" w:hanging="252"/>
              <w:jc w:val="both"/>
              <w:rPr>
                <w:rFonts w:eastAsia="Arial" w:cs="Arial"/>
                <w:bCs/>
                <w:noProof/>
                <w:snapToGrid w:val="0"/>
                <w:spacing w:val="6"/>
                <w:sz w:val="20"/>
                <w:szCs w:val="20"/>
              </w:rPr>
            </w:pPr>
            <w:r>
              <w:rPr>
                <w:rFonts w:eastAsia="Arial" w:cs="Arial"/>
                <w:bCs/>
                <w:noProof/>
                <w:snapToGrid w:val="0"/>
                <w:spacing w:val="6"/>
                <w:sz w:val="20"/>
                <w:szCs w:val="20"/>
              </w:rPr>
              <w:t>s</w:t>
            </w:r>
            <w:r w:rsidRPr="0015631B">
              <w:rPr>
                <w:rFonts w:eastAsia="Arial" w:cs="Arial"/>
                <w:bCs/>
                <w:noProof/>
                <w:snapToGrid w:val="0"/>
                <w:spacing w:val="6"/>
                <w:sz w:val="20"/>
                <w:szCs w:val="20"/>
              </w:rPr>
              <w:t>ilnice a parkoviště</w:t>
            </w:r>
          </w:p>
          <w:p w:rsidR="005D4B6A" w:rsidRPr="0015631B" w:rsidRDefault="005D4B6A" w:rsidP="00B14B2E">
            <w:pPr>
              <w:ind w:left="360" w:firstLine="0"/>
              <w:jc w:val="both"/>
              <w:rPr>
                <w:rFonts w:eastAsia="Arial" w:cs="Arial"/>
                <w:bCs/>
                <w:noProof/>
                <w:snapToGrid w:val="0"/>
                <w:spacing w:val="6"/>
                <w:sz w:val="20"/>
                <w:szCs w:val="20"/>
              </w:rPr>
            </w:pPr>
          </w:p>
        </w:tc>
      </w:tr>
      <w:tr w:rsidR="005D4B6A" w:rsidRPr="0015631B" w:rsidTr="00B14B2E">
        <w:trPr>
          <w:trHeight w:val="381"/>
        </w:trPr>
        <w:tc>
          <w:tcPr>
            <w:tcW w:w="2160" w:type="dxa"/>
            <w:tcBorders>
              <w:top w:val="single" w:sz="12" w:space="0" w:color="auto"/>
              <w:left w:val="single" w:sz="18" w:space="0" w:color="auto"/>
            </w:tcBorders>
          </w:tcPr>
          <w:p w:rsidR="005D4B6A" w:rsidRPr="0015631B" w:rsidRDefault="005D4B6A" w:rsidP="00B14B2E">
            <w:pPr>
              <w:widowControl w:val="0"/>
              <w:spacing w:line="249" w:lineRule="auto"/>
              <w:ind w:left="0" w:firstLine="0"/>
              <w:jc w:val="both"/>
              <w:rPr>
                <w:rFonts w:eastAsia="Arial" w:cs="Arial"/>
                <w:b/>
                <w:bCs/>
                <w:noProof/>
                <w:snapToGrid w:val="0"/>
                <w:sz w:val="20"/>
                <w:szCs w:val="20"/>
              </w:rPr>
            </w:pPr>
            <w:r w:rsidRPr="0015631B">
              <w:rPr>
                <w:rFonts w:eastAsia="Arial" w:cs="Arial"/>
                <w:b/>
                <w:bCs/>
                <w:noProof/>
                <w:snapToGrid w:val="0"/>
                <w:sz w:val="20"/>
                <w:szCs w:val="20"/>
              </w:rPr>
              <w:t>Přípustné využití</w:t>
            </w:r>
          </w:p>
        </w:tc>
        <w:tc>
          <w:tcPr>
            <w:tcW w:w="5580" w:type="dxa"/>
            <w:tcBorders>
              <w:top w:val="single" w:sz="12" w:space="0" w:color="auto"/>
              <w:right w:val="single" w:sz="18" w:space="0" w:color="auto"/>
            </w:tcBorders>
          </w:tcPr>
          <w:p w:rsidR="005D4B6A" w:rsidRPr="0015631B" w:rsidRDefault="005D4B6A" w:rsidP="00B14B2E">
            <w:pPr>
              <w:numPr>
                <w:ilvl w:val="0"/>
                <w:numId w:val="23"/>
              </w:numPr>
              <w:tabs>
                <w:tab w:val="clear" w:pos="1080"/>
                <w:tab w:val="num" w:pos="732"/>
              </w:tabs>
              <w:ind w:left="732"/>
              <w:jc w:val="both"/>
              <w:rPr>
                <w:rFonts w:eastAsia="Arial" w:cs="Arial"/>
                <w:bCs/>
                <w:noProof/>
                <w:snapToGrid w:val="0"/>
                <w:spacing w:val="6"/>
                <w:sz w:val="20"/>
                <w:szCs w:val="20"/>
              </w:rPr>
            </w:pPr>
            <w:r w:rsidRPr="0015631B">
              <w:rPr>
                <w:rFonts w:eastAsia="Arial" w:cs="Arial"/>
                <w:bCs/>
                <w:noProof/>
                <w:snapToGrid w:val="0"/>
                <w:spacing w:val="6"/>
                <w:sz w:val="20"/>
                <w:szCs w:val="20"/>
              </w:rPr>
              <w:t>dopravní stavby včetně doprovodných objektů</w:t>
            </w:r>
          </w:p>
          <w:p w:rsidR="005D4B6A" w:rsidRPr="0015631B" w:rsidRDefault="005D4B6A" w:rsidP="00B14B2E">
            <w:pPr>
              <w:numPr>
                <w:ilvl w:val="0"/>
                <w:numId w:val="23"/>
              </w:numPr>
              <w:tabs>
                <w:tab w:val="clear" w:pos="1080"/>
                <w:tab w:val="num" w:pos="732"/>
              </w:tabs>
              <w:ind w:left="732"/>
              <w:jc w:val="both"/>
              <w:rPr>
                <w:rFonts w:eastAsia="Arial" w:cs="Arial"/>
                <w:bCs/>
                <w:noProof/>
                <w:snapToGrid w:val="0"/>
                <w:spacing w:val="6"/>
                <w:sz w:val="20"/>
                <w:szCs w:val="20"/>
              </w:rPr>
            </w:pPr>
            <w:r w:rsidRPr="0015631B">
              <w:rPr>
                <w:rFonts w:eastAsia="Arial" w:cs="Arial"/>
                <w:bCs/>
                <w:noProof/>
                <w:snapToGrid w:val="0"/>
                <w:spacing w:val="6"/>
                <w:sz w:val="20"/>
                <w:szCs w:val="20"/>
              </w:rPr>
              <w:t>silniční komunikace, cyklistické stezky, pěší komunikace</w:t>
            </w:r>
          </w:p>
          <w:p w:rsidR="005D4B6A" w:rsidRPr="0015631B" w:rsidRDefault="005D4B6A" w:rsidP="00B14B2E">
            <w:pPr>
              <w:numPr>
                <w:ilvl w:val="0"/>
                <w:numId w:val="23"/>
              </w:numPr>
              <w:tabs>
                <w:tab w:val="clear" w:pos="1080"/>
                <w:tab w:val="num" w:pos="732"/>
              </w:tabs>
              <w:ind w:left="732"/>
              <w:jc w:val="both"/>
              <w:rPr>
                <w:rFonts w:eastAsia="Arial" w:cs="Arial"/>
                <w:bCs/>
                <w:noProof/>
                <w:snapToGrid w:val="0"/>
                <w:spacing w:val="6"/>
                <w:sz w:val="20"/>
                <w:szCs w:val="20"/>
              </w:rPr>
            </w:pPr>
            <w:r w:rsidRPr="0015631B">
              <w:rPr>
                <w:rFonts w:eastAsia="Arial" w:cs="Arial"/>
                <w:bCs/>
                <w:noProof/>
                <w:snapToGrid w:val="0"/>
                <w:spacing w:val="6"/>
                <w:sz w:val="20"/>
                <w:szCs w:val="20"/>
              </w:rPr>
              <w:t>odstavná stání</w:t>
            </w:r>
          </w:p>
          <w:p w:rsidR="005D4B6A" w:rsidRPr="0015631B" w:rsidRDefault="005D4B6A" w:rsidP="00B14B2E">
            <w:pPr>
              <w:numPr>
                <w:ilvl w:val="0"/>
                <w:numId w:val="23"/>
              </w:numPr>
              <w:tabs>
                <w:tab w:val="clear" w:pos="1080"/>
                <w:tab w:val="num" w:pos="732"/>
              </w:tabs>
              <w:ind w:left="732"/>
              <w:jc w:val="both"/>
              <w:rPr>
                <w:rFonts w:eastAsia="Arial" w:cs="Arial"/>
                <w:bCs/>
                <w:noProof/>
                <w:snapToGrid w:val="0"/>
                <w:spacing w:val="6"/>
                <w:sz w:val="20"/>
                <w:szCs w:val="20"/>
              </w:rPr>
            </w:pPr>
            <w:r w:rsidRPr="0015631B">
              <w:rPr>
                <w:rFonts w:eastAsia="Arial" w:cs="Arial"/>
                <w:bCs/>
                <w:noProof/>
                <w:snapToGrid w:val="0"/>
                <w:spacing w:val="6"/>
                <w:sz w:val="20"/>
                <w:szCs w:val="20"/>
              </w:rPr>
              <w:t>zastávky</w:t>
            </w:r>
          </w:p>
          <w:p w:rsidR="005D4B6A" w:rsidRPr="0015631B" w:rsidRDefault="005D4B6A" w:rsidP="00B14B2E">
            <w:pPr>
              <w:numPr>
                <w:ilvl w:val="0"/>
                <w:numId w:val="23"/>
              </w:numPr>
              <w:tabs>
                <w:tab w:val="clear" w:pos="1080"/>
                <w:tab w:val="num" w:pos="732"/>
              </w:tabs>
              <w:ind w:left="732"/>
              <w:jc w:val="both"/>
              <w:rPr>
                <w:rFonts w:eastAsia="Arial" w:cs="Arial"/>
                <w:bCs/>
                <w:noProof/>
                <w:snapToGrid w:val="0"/>
                <w:spacing w:val="6"/>
                <w:sz w:val="20"/>
                <w:szCs w:val="20"/>
              </w:rPr>
            </w:pPr>
            <w:r w:rsidRPr="0015631B">
              <w:rPr>
                <w:rFonts w:eastAsia="Arial" w:cs="Arial"/>
                <w:bCs/>
                <w:noProof/>
                <w:snapToGrid w:val="0"/>
                <w:spacing w:val="6"/>
                <w:sz w:val="20"/>
                <w:szCs w:val="20"/>
              </w:rPr>
              <w:t>parkoviště</w:t>
            </w:r>
          </w:p>
          <w:p w:rsidR="005D4B6A" w:rsidRPr="0015631B" w:rsidRDefault="005D4B6A" w:rsidP="00B14B2E">
            <w:pPr>
              <w:numPr>
                <w:ilvl w:val="0"/>
                <w:numId w:val="23"/>
              </w:numPr>
              <w:tabs>
                <w:tab w:val="clear" w:pos="1080"/>
                <w:tab w:val="num" w:pos="732"/>
              </w:tabs>
              <w:ind w:left="732"/>
              <w:jc w:val="both"/>
              <w:rPr>
                <w:rFonts w:eastAsia="Arial" w:cs="Arial"/>
                <w:bCs/>
                <w:noProof/>
                <w:snapToGrid w:val="0"/>
                <w:spacing w:val="6"/>
                <w:sz w:val="20"/>
                <w:szCs w:val="20"/>
              </w:rPr>
            </w:pPr>
            <w:r w:rsidRPr="0015631B">
              <w:rPr>
                <w:rFonts w:eastAsia="Arial" w:cs="Arial"/>
                <w:bCs/>
                <w:noProof/>
                <w:snapToGrid w:val="0"/>
                <w:spacing w:val="6"/>
                <w:sz w:val="20"/>
                <w:szCs w:val="20"/>
              </w:rPr>
              <w:t>protihluková opatření</w:t>
            </w:r>
          </w:p>
          <w:p w:rsidR="005D4B6A" w:rsidRPr="0015631B" w:rsidRDefault="005D4B6A" w:rsidP="00B14B2E">
            <w:pPr>
              <w:numPr>
                <w:ilvl w:val="0"/>
                <w:numId w:val="23"/>
              </w:numPr>
              <w:tabs>
                <w:tab w:val="clear" w:pos="1080"/>
                <w:tab w:val="num" w:pos="732"/>
              </w:tabs>
              <w:ind w:left="732"/>
              <w:jc w:val="both"/>
              <w:rPr>
                <w:rFonts w:eastAsia="Arial" w:cs="Arial"/>
                <w:bCs/>
                <w:noProof/>
                <w:snapToGrid w:val="0"/>
                <w:spacing w:val="6"/>
                <w:sz w:val="20"/>
                <w:szCs w:val="20"/>
              </w:rPr>
            </w:pPr>
            <w:r w:rsidRPr="0015631B">
              <w:rPr>
                <w:rFonts w:eastAsia="Arial" w:cs="Arial"/>
                <w:bCs/>
                <w:noProof/>
                <w:snapToGrid w:val="0"/>
                <w:spacing w:val="6"/>
                <w:sz w:val="20"/>
                <w:szCs w:val="20"/>
              </w:rPr>
              <w:t>čerpací stanice pohonných hmot</w:t>
            </w:r>
          </w:p>
          <w:p w:rsidR="005D4B6A" w:rsidRPr="0015631B" w:rsidRDefault="005D4B6A" w:rsidP="00B14B2E">
            <w:pPr>
              <w:numPr>
                <w:ilvl w:val="0"/>
                <w:numId w:val="23"/>
              </w:numPr>
              <w:tabs>
                <w:tab w:val="clear" w:pos="1080"/>
                <w:tab w:val="num" w:pos="732"/>
              </w:tabs>
              <w:ind w:left="732"/>
              <w:jc w:val="both"/>
              <w:rPr>
                <w:rFonts w:eastAsia="Arial" w:cs="Arial"/>
                <w:bCs/>
                <w:noProof/>
                <w:snapToGrid w:val="0"/>
                <w:spacing w:val="6"/>
                <w:sz w:val="20"/>
                <w:szCs w:val="20"/>
              </w:rPr>
            </w:pPr>
            <w:r w:rsidRPr="0015631B">
              <w:rPr>
                <w:rFonts w:eastAsia="Arial" w:cs="Arial"/>
                <w:bCs/>
                <w:noProof/>
                <w:snapToGrid w:val="0"/>
                <w:spacing w:val="6"/>
                <w:sz w:val="20"/>
                <w:szCs w:val="20"/>
              </w:rPr>
              <w:t xml:space="preserve">drobné stavby související s hlavní funkcí </w:t>
            </w:r>
          </w:p>
          <w:p w:rsidR="005D4B6A" w:rsidRPr="0015631B" w:rsidRDefault="005D4B6A" w:rsidP="00B14B2E">
            <w:pPr>
              <w:numPr>
                <w:ilvl w:val="0"/>
                <w:numId w:val="23"/>
              </w:numPr>
              <w:tabs>
                <w:tab w:val="clear" w:pos="1080"/>
                <w:tab w:val="num" w:pos="732"/>
              </w:tabs>
              <w:ind w:left="732"/>
              <w:rPr>
                <w:rFonts w:eastAsia="Arial" w:cs="Arial"/>
                <w:bCs/>
                <w:noProof/>
                <w:snapToGrid w:val="0"/>
                <w:spacing w:val="6"/>
                <w:sz w:val="20"/>
                <w:szCs w:val="20"/>
              </w:rPr>
            </w:pPr>
            <w:r w:rsidRPr="0015631B">
              <w:rPr>
                <w:rFonts w:eastAsia="Arial" w:cs="Arial"/>
                <w:bCs/>
                <w:noProof/>
                <w:snapToGrid w:val="0"/>
                <w:spacing w:val="6"/>
                <w:sz w:val="20"/>
                <w:szCs w:val="20"/>
              </w:rPr>
              <w:t>stavby infrastruktury (vodovody, plynovody, rozvod elektro, telekomunikací, kanalizace) vč. nezbytných technických zařízení, trigonometrická síť a podobně</w:t>
            </w:r>
          </w:p>
          <w:p w:rsidR="005D4B6A" w:rsidRPr="0015631B" w:rsidRDefault="005D4B6A" w:rsidP="00B14B2E">
            <w:pPr>
              <w:numPr>
                <w:ilvl w:val="0"/>
                <w:numId w:val="23"/>
              </w:numPr>
              <w:tabs>
                <w:tab w:val="clear" w:pos="1080"/>
                <w:tab w:val="num" w:pos="732"/>
              </w:tabs>
              <w:ind w:left="732"/>
              <w:rPr>
                <w:rFonts w:eastAsia="Arial" w:cs="Arial"/>
                <w:bCs/>
                <w:noProof/>
                <w:snapToGrid w:val="0"/>
                <w:spacing w:val="6"/>
                <w:sz w:val="20"/>
                <w:szCs w:val="20"/>
              </w:rPr>
            </w:pPr>
            <w:r w:rsidRPr="0015631B">
              <w:rPr>
                <w:rFonts w:eastAsia="Arial" w:cs="Arial"/>
                <w:bCs/>
                <w:noProof/>
                <w:snapToGrid w:val="0"/>
                <w:spacing w:val="6"/>
                <w:sz w:val="20"/>
                <w:szCs w:val="20"/>
              </w:rPr>
              <w:t xml:space="preserve">vodohospodářské stavby </w:t>
            </w:r>
          </w:p>
          <w:p w:rsidR="005D4B6A" w:rsidRPr="0015631B" w:rsidRDefault="005D4B6A" w:rsidP="00B14B2E">
            <w:pPr>
              <w:numPr>
                <w:ilvl w:val="0"/>
                <w:numId w:val="23"/>
              </w:numPr>
              <w:tabs>
                <w:tab w:val="clear" w:pos="1080"/>
                <w:tab w:val="num" w:pos="732"/>
              </w:tabs>
              <w:ind w:left="732"/>
              <w:rPr>
                <w:rFonts w:eastAsia="Arial" w:cs="Arial"/>
                <w:bCs/>
                <w:noProof/>
                <w:snapToGrid w:val="0"/>
                <w:spacing w:val="6"/>
                <w:sz w:val="20"/>
                <w:szCs w:val="20"/>
              </w:rPr>
            </w:pPr>
            <w:r w:rsidRPr="0015631B">
              <w:rPr>
                <w:rFonts w:eastAsia="Arial" w:cs="Arial"/>
                <w:bCs/>
                <w:noProof/>
                <w:snapToGrid w:val="0"/>
                <w:spacing w:val="6"/>
                <w:sz w:val="20"/>
                <w:szCs w:val="20"/>
              </w:rPr>
              <w:t xml:space="preserve">plochy zeleně </w:t>
            </w:r>
          </w:p>
          <w:p w:rsidR="005D4B6A" w:rsidRPr="0015631B" w:rsidRDefault="005D4B6A" w:rsidP="00B14B2E">
            <w:pPr>
              <w:tabs>
                <w:tab w:val="num" w:pos="732"/>
              </w:tabs>
              <w:ind w:left="732" w:hanging="360"/>
              <w:jc w:val="both"/>
              <w:rPr>
                <w:rFonts w:eastAsia="Arial" w:cs="Arial"/>
                <w:bCs/>
                <w:noProof/>
                <w:snapToGrid w:val="0"/>
                <w:spacing w:val="6"/>
                <w:sz w:val="20"/>
                <w:szCs w:val="20"/>
              </w:rPr>
            </w:pPr>
          </w:p>
          <w:p w:rsidR="005D4B6A" w:rsidRPr="0015631B" w:rsidRDefault="005D4B6A" w:rsidP="00B14B2E">
            <w:pPr>
              <w:tabs>
                <w:tab w:val="num" w:pos="732"/>
              </w:tabs>
              <w:ind w:left="732" w:hanging="360"/>
              <w:jc w:val="both"/>
              <w:rPr>
                <w:rFonts w:eastAsia="Arial" w:cs="Arial"/>
                <w:bCs/>
                <w:noProof/>
                <w:snapToGrid w:val="0"/>
                <w:sz w:val="20"/>
                <w:szCs w:val="20"/>
              </w:rPr>
            </w:pPr>
          </w:p>
        </w:tc>
      </w:tr>
      <w:tr w:rsidR="005D4B6A" w:rsidRPr="0015631B" w:rsidTr="00B14B2E">
        <w:trPr>
          <w:trHeight w:val="546"/>
        </w:trPr>
        <w:tc>
          <w:tcPr>
            <w:tcW w:w="2160" w:type="dxa"/>
            <w:tcBorders>
              <w:left w:val="single" w:sz="18" w:space="0" w:color="auto"/>
            </w:tcBorders>
          </w:tcPr>
          <w:p w:rsidR="005D4B6A" w:rsidRPr="0015631B" w:rsidRDefault="005D4B6A" w:rsidP="00B14B2E">
            <w:pPr>
              <w:widowControl w:val="0"/>
              <w:spacing w:line="249" w:lineRule="auto"/>
              <w:ind w:left="0" w:firstLine="0"/>
              <w:jc w:val="both"/>
              <w:rPr>
                <w:rFonts w:eastAsia="Arial" w:cs="Arial"/>
                <w:b/>
                <w:bCs/>
                <w:noProof/>
                <w:snapToGrid w:val="0"/>
                <w:sz w:val="20"/>
                <w:szCs w:val="20"/>
              </w:rPr>
            </w:pPr>
            <w:r w:rsidRPr="0015631B">
              <w:rPr>
                <w:rFonts w:eastAsia="Arial" w:cs="Arial"/>
                <w:b/>
                <w:bCs/>
                <w:noProof/>
                <w:snapToGrid w:val="0"/>
                <w:sz w:val="20"/>
                <w:szCs w:val="20"/>
              </w:rPr>
              <w:t>Nepřípustné využití</w:t>
            </w:r>
          </w:p>
        </w:tc>
        <w:tc>
          <w:tcPr>
            <w:tcW w:w="5580" w:type="dxa"/>
            <w:tcBorders>
              <w:right w:val="single" w:sz="18" w:space="0" w:color="auto"/>
            </w:tcBorders>
          </w:tcPr>
          <w:p w:rsidR="005D4B6A" w:rsidRPr="0015631B" w:rsidRDefault="005D4B6A" w:rsidP="00B14B2E">
            <w:pPr>
              <w:numPr>
                <w:ilvl w:val="0"/>
                <w:numId w:val="24"/>
              </w:numPr>
              <w:tabs>
                <w:tab w:val="clear" w:pos="1080"/>
                <w:tab w:val="num" w:pos="732"/>
              </w:tabs>
              <w:ind w:left="732"/>
              <w:jc w:val="both"/>
              <w:rPr>
                <w:rFonts w:eastAsia="Arial" w:cs="Arial"/>
                <w:bCs/>
                <w:noProof/>
                <w:snapToGrid w:val="0"/>
                <w:spacing w:val="6"/>
                <w:sz w:val="20"/>
                <w:szCs w:val="20"/>
              </w:rPr>
            </w:pPr>
            <w:r>
              <w:rPr>
                <w:rFonts w:eastAsia="Arial" w:cs="Arial"/>
                <w:bCs/>
                <w:noProof/>
                <w:snapToGrid w:val="0"/>
                <w:spacing w:val="6"/>
                <w:sz w:val="20"/>
                <w:szCs w:val="20"/>
              </w:rPr>
              <w:t>v</w:t>
            </w:r>
            <w:r w:rsidRPr="0015631B">
              <w:rPr>
                <w:rFonts w:eastAsia="Arial" w:cs="Arial"/>
                <w:bCs/>
                <w:noProof/>
                <w:snapToGrid w:val="0"/>
                <w:spacing w:val="6"/>
                <w:sz w:val="20"/>
                <w:szCs w:val="20"/>
              </w:rPr>
              <w:t>eškeré stavby a činnosti, které nesouvisí s hlavním využitím a nejsou uvedeny jako stavby přípustné</w:t>
            </w:r>
          </w:p>
          <w:p w:rsidR="005D4B6A" w:rsidRPr="0015631B" w:rsidRDefault="005D4B6A" w:rsidP="00B14B2E">
            <w:pPr>
              <w:tabs>
                <w:tab w:val="num" w:pos="732"/>
              </w:tabs>
              <w:ind w:left="732" w:hanging="360"/>
              <w:jc w:val="both"/>
              <w:rPr>
                <w:rFonts w:eastAsia="Arial" w:cs="Arial"/>
                <w:bCs/>
                <w:noProof/>
                <w:snapToGrid w:val="0"/>
                <w:sz w:val="20"/>
                <w:szCs w:val="20"/>
              </w:rPr>
            </w:pPr>
          </w:p>
        </w:tc>
      </w:tr>
      <w:tr w:rsidR="005D4B6A" w:rsidRPr="0015631B" w:rsidTr="00B14B2E">
        <w:trPr>
          <w:trHeight w:val="568"/>
        </w:trPr>
        <w:tc>
          <w:tcPr>
            <w:tcW w:w="2160" w:type="dxa"/>
            <w:tcBorders>
              <w:left w:val="single" w:sz="18" w:space="0" w:color="auto"/>
              <w:bottom w:val="single" w:sz="18" w:space="0" w:color="auto"/>
            </w:tcBorders>
          </w:tcPr>
          <w:p w:rsidR="005D4B6A" w:rsidRPr="0015631B" w:rsidRDefault="005D4B6A" w:rsidP="00B14B2E">
            <w:pPr>
              <w:widowControl w:val="0"/>
              <w:spacing w:line="249" w:lineRule="auto"/>
              <w:ind w:left="0" w:firstLine="0"/>
              <w:jc w:val="both"/>
              <w:rPr>
                <w:rFonts w:eastAsia="Arial" w:cs="Arial"/>
                <w:b/>
                <w:bCs/>
                <w:noProof/>
                <w:snapToGrid w:val="0"/>
                <w:sz w:val="20"/>
                <w:szCs w:val="20"/>
              </w:rPr>
            </w:pPr>
            <w:r w:rsidRPr="0015631B">
              <w:rPr>
                <w:rFonts w:eastAsia="Arial" w:cs="Arial"/>
                <w:b/>
                <w:bCs/>
                <w:noProof/>
                <w:snapToGrid w:val="0"/>
                <w:sz w:val="20"/>
                <w:szCs w:val="20"/>
              </w:rPr>
              <w:t>Podmínky prostorového uspořádání</w:t>
            </w:r>
          </w:p>
        </w:tc>
        <w:tc>
          <w:tcPr>
            <w:tcW w:w="5580" w:type="dxa"/>
            <w:tcBorders>
              <w:bottom w:val="single" w:sz="18" w:space="0" w:color="auto"/>
              <w:right w:val="single" w:sz="18" w:space="0" w:color="auto"/>
            </w:tcBorders>
          </w:tcPr>
          <w:p w:rsidR="005D4B6A" w:rsidRPr="0015631B" w:rsidRDefault="005D4B6A" w:rsidP="00B14B2E">
            <w:pPr>
              <w:numPr>
                <w:ilvl w:val="0"/>
                <w:numId w:val="24"/>
              </w:numPr>
              <w:tabs>
                <w:tab w:val="clear" w:pos="1080"/>
                <w:tab w:val="num" w:pos="732"/>
              </w:tabs>
              <w:ind w:left="732"/>
              <w:jc w:val="both"/>
              <w:rPr>
                <w:rFonts w:eastAsia="Arial" w:cs="Arial"/>
                <w:bCs/>
                <w:noProof/>
                <w:snapToGrid w:val="0"/>
                <w:sz w:val="20"/>
                <w:szCs w:val="20"/>
              </w:rPr>
            </w:pPr>
            <w:r>
              <w:rPr>
                <w:rFonts w:eastAsia="Arial" w:cs="Arial"/>
                <w:bCs/>
                <w:noProof/>
                <w:snapToGrid w:val="0"/>
                <w:sz w:val="20"/>
                <w:szCs w:val="20"/>
              </w:rPr>
              <w:t>p</w:t>
            </w:r>
            <w:r w:rsidRPr="0015631B">
              <w:rPr>
                <w:rFonts w:eastAsia="Arial" w:cs="Arial"/>
                <w:bCs/>
                <w:noProof/>
                <w:snapToGrid w:val="0"/>
                <w:sz w:val="20"/>
                <w:szCs w:val="20"/>
              </w:rPr>
              <w:t>ouze přízemní objekty</w:t>
            </w:r>
          </w:p>
        </w:tc>
      </w:tr>
    </w:tbl>
    <w:p w:rsidR="005D4B6A" w:rsidRPr="0015631B" w:rsidRDefault="005D4B6A" w:rsidP="005D4B6A">
      <w:pPr>
        <w:tabs>
          <w:tab w:val="left" w:pos="8280"/>
        </w:tabs>
        <w:ind w:left="0" w:firstLine="0"/>
        <w:rPr>
          <w:rFonts w:cs="Arial"/>
          <w:bCs/>
          <w:snapToGrid w:val="0"/>
          <w:szCs w:val="20"/>
        </w:rPr>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5D4B6A">
      <w:pPr>
        <w:widowControl w:val="0"/>
        <w:spacing w:line="249" w:lineRule="auto"/>
        <w:ind w:left="0" w:firstLine="0"/>
        <w:jc w:val="both"/>
        <w:rPr>
          <w:rFonts w:eastAsia="Arial" w:cs="Arial"/>
          <w:b/>
          <w:noProof/>
          <w:sz w:val="20"/>
          <w:szCs w:val="20"/>
        </w:rPr>
      </w:pPr>
    </w:p>
    <w:p w:rsidR="005D4B6A" w:rsidRPr="007C6ADF" w:rsidRDefault="005D4B6A" w:rsidP="005D4B6A">
      <w:pPr>
        <w:widowControl w:val="0"/>
        <w:spacing w:line="249" w:lineRule="auto"/>
        <w:ind w:left="0" w:firstLine="0"/>
        <w:jc w:val="both"/>
        <w:rPr>
          <w:rFonts w:eastAsia="Arial" w:cs="Arial"/>
          <w:b/>
          <w:noProof/>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D4B6A" w:rsidRPr="007C6ADF" w:rsidTr="00B14B2E">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p>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r w:rsidRPr="007C6ADF">
              <w:rPr>
                <w:rFonts w:eastAsia="Arial" w:cs="Arial"/>
                <w:b/>
                <w:noProof/>
                <w:sz w:val="20"/>
                <w:szCs w:val="20"/>
              </w:rPr>
              <w:t>VÝROBA A SKLADOVÁNÍ – LEHKÝ PRŮMYSL        VL</w:t>
            </w: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5580" w:type="dxa"/>
            <w:tcBorders>
              <w:top w:val="single" w:sz="12" w:space="0" w:color="auto"/>
              <w:right w:val="single" w:sz="18" w:space="0" w:color="auto"/>
            </w:tcBorders>
          </w:tcPr>
          <w:p w:rsidR="005D4B6A" w:rsidRPr="007C6ADF" w:rsidRDefault="005D4B6A" w:rsidP="00B14B2E">
            <w:pPr>
              <w:ind w:left="372" w:hanging="12"/>
              <w:jc w:val="both"/>
              <w:rPr>
                <w:rFonts w:eastAsia="Arial" w:cs="Arial"/>
                <w:noProof/>
                <w:spacing w:val="6"/>
                <w:sz w:val="20"/>
                <w:szCs w:val="20"/>
              </w:rPr>
            </w:pPr>
            <w:r w:rsidRPr="007C6ADF">
              <w:rPr>
                <w:rFonts w:eastAsia="Arial" w:cs="Arial"/>
                <w:noProof/>
                <w:spacing w:val="6"/>
                <w:sz w:val="20"/>
                <w:szCs w:val="20"/>
              </w:rPr>
              <w:t>výroba průmyslového charakteru s negativními vlivy nepřesahujícími hranici areálu</w:t>
            </w:r>
          </w:p>
          <w:p w:rsidR="005D4B6A" w:rsidRPr="007C6ADF" w:rsidRDefault="005D4B6A" w:rsidP="00B14B2E">
            <w:pPr>
              <w:ind w:left="360" w:firstLine="0"/>
              <w:jc w:val="both"/>
              <w:rPr>
                <w:rFonts w:eastAsia="Arial" w:cs="Arial"/>
                <w:noProof/>
                <w:spacing w:val="6"/>
                <w:sz w:val="20"/>
                <w:szCs w:val="20"/>
              </w:rPr>
            </w:pP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5580" w:type="dxa"/>
            <w:tcBorders>
              <w:top w:val="single" w:sz="12" w:space="0" w:color="auto"/>
              <w:right w:val="single" w:sz="18" w:space="0" w:color="auto"/>
            </w:tcBorders>
          </w:tcPr>
          <w:p w:rsidR="005D4B6A" w:rsidRPr="007C6ADF" w:rsidRDefault="005D4B6A" w:rsidP="00B14B2E">
            <w:pPr>
              <w:numPr>
                <w:ilvl w:val="0"/>
                <w:numId w:val="19"/>
              </w:numPr>
              <w:tabs>
                <w:tab w:val="clear" w:pos="1080"/>
              </w:tabs>
              <w:ind w:left="732"/>
              <w:jc w:val="both"/>
              <w:rPr>
                <w:rFonts w:eastAsia="Arial" w:cs="Arial"/>
                <w:noProof/>
                <w:spacing w:val="6"/>
                <w:sz w:val="20"/>
                <w:szCs w:val="20"/>
              </w:rPr>
            </w:pPr>
            <w:r w:rsidRPr="007C6ADF">
              <w:rPr>
                <w:rFonts w:eastAsia="Arial" w:cs="Arial"/>
                <w:noProof/>
                <w:spacing w:val="6"/>
                <w:sz w:val="20"/>
                <w:szCs w:val="20"/>
              </w:rPr>
              <w:t>lehká výroba</w:t>
            </w:r>
          </w:p>
          <w:p w:rsidR="005D4B6A" w:rsidRPr="007C6ADF" w:rsidRDefault="005D4B6A" w:rsidP="00B14B2E">
            <w:pPr>
              <w:numPr>
                <w:ilvl w:val="0"/>
                <w:numId w:val="19"/>
              </w:numPr>
              <w:tabs>
                <w:tab w:val="clear" w:pos="1080"/>
              </w:tabs>
              <w:ind w:left="732"/>
              <w:jc w:val="both"/>
              <w:rPr>
                <w:rFonts w:eastAsia="Arial" w:cs="Arial"/>
                <w:noProof/>
                <w:spacing w:val="6"/>
                <w:sz w:val="20"/>
                <w:szCs w:val="20"/>
              </w:rPr>
            </w:pPr>
            <w:r w:rsidRPr="007C6ADF">
              <w:rPr>
                <w:rFonts w:eastAsia="Arial" w:cs="Arial"/>
                <w:noProof/>
                <w:spacing w:val="6"/>
                <w:sz w:val="20"/>
                <w:szCs w:val="20"/>
              </w:rPr>
              <w:t>skladování</w:t>
            </w:r>
          </w:p>
          <w:p w:rsidR="005D4B6A" w:rsidRDefault="005D4B6A" w:rsidP="00B14B2E">
            <w:pPr>
              <w:numPr>
                <w:ilvl w:val="0"/>
                <w:numId w:val="19"/>
              </w:numPr>
              <w:tabs>
                <w:tab w:val="clear" w:pos="1080"/>
              </w:tabs>
              <w:ind w:left="732"/>
              <w:jc w:val="both"/>
              <w:rPr>
                <w:rFonts w:eastAsia="Arial" w:cs="Arial"/>
                <w:noProof/>
                <w:spacing w:val="6"/>
                <w:sz w:val="20"/>
                <w:szCs w:val="20"/>
              </w:rPr>
            </w:pPr>
            <w:r w:rsidRPr="007C6ADF">
              <w:rPr>
                <w:rFonts w:eastAsia="Arial" w:cs="Arial"/>
                <w:noProof/>
                <w:spacing w:val="6"/>
                <w:sz w:val="20"/>
                <w:szCs w:val="20"/>
              </w:rPr>
              <w:t>výrobní i nevýrobní  služby</w:t>
            </w:r>
          </w:p>
          <w:p w:rsidR="005D4B6A" w:rsidRPr="007C6ADF" w:rsidRDefault="005D4B6A" w:rsidP="00B14B2E">
            <w:pPr>
              <w:numPr>
                <w:ilvl w:val="0"/>
                <w:numId w:val="19"/>
              </w:numPr>
              <w:tabs>
                <w:tab w:val="clear" w:pos="1080"/>
              </w:tabs>
              <w:ind w:left="732"/>
              <w:jc w:val="both"/>
              <w:rPr>
                <w:rFonts w:eastAsia="Arial" w:cs="Arial"/>
                <w:noProof/>
                <w:spacing w:val="6"/>
                <w:sz w:val="20"/>
                <w:szCs w:val="20"/>
              </w:rPr>
            </w:pPr>
            <w:r>
              <w:rPr>
                <w:rFonts w:eastAsia="Arial" w:cs="Arial"/>
                <w:noProof/>
                <w:spacing w:val="6"/>
                <w:sz w:val="20"/>
                <w:szCs w:val="20"/>
              </w:rPr>
              <w:t>stavby pro administrativu a provozní zařízení</w:t>
            </w:r>
          </w:p>
          <w:p w:rsidR="005D4B6A" w:rsidRPr="007C6ADF" w:rsidRDefault="005D4B6A" w:rsidP="00B14B2E">
            <w:pPr>
              <w:numPr>
                <w:ilvl w:val="0"/>
                <w:numId w:val="19"/>
              </w:numPr>
              <w:tabs>
                <w:tab w:val="clear" w:pos="1080"/>
              </w:tabs>
              <w:ind w:left="732"/>
              <w:jc w:val="both"/>
              <w:rPr>
                <w:rFonts w:eastAsia="Arial" w:cs="Arial"/>
                <w:noProof/>
                <w:spacing w:val="6"/>
                <w:sz w:val="20"/>
                <w:szCs w:val="20"/>
              </w:rPr>
            </w:pPr>
            <w:r w:rsidRPr="007C6ADF">
              <w:rPr>
                <w:rFonts w:eastAsia="Arial" w:cs="Arial"/>
                <w:noProof/>
                <w:spacing w:val="6"/>
                <w:sz w:val="20"/>
                <w:szCs w:val="20"/>
              </w:rPr>
              <w:t xml:space="preserve">pohotovostní ubytování </w:t>
            </w:r>
          </w:p>
          <w:p w:rsidR="005D4B6A" w:rsidRDefault="005D4B6A" w:rsidP="00B14B2E">
            <w:pPr>
              <w:numPr>
                <w:ilvl w:val="0"/>
                <w:numId w:val="19"/>
              </w:numPr>
              <w:tabs>
                <w:tab w:val="clear" w:pos="1080"/>
              </w:tabs>
              <w:ind w:left="732"/>
              <w:jc w:val="both"/>
              <w:rPr>
                <w:rFonts w:eastAsia="Arial" w:cs="Arial"/>
                <w:noProof/>
                <w:spacing w:val="6"/>
                <w:sz w:val="20"/>
                <w:szCs w:val="20"/>
              </w:rPr>
            </w:pPr>
            <w:r w:rsidRPr="007C6ADF">
              <w:rPr>
                <w:rFonts w:eastAsia="Arial" w:cs="Arial"/>
                <w:noProof/>
                <w:spacing w:val="6"/>
                <w:sz w:val="20"/>
                <w:szCs w:val="20"/>
              </w:rPr>
              <w:t>zdravotnické a školské zařízení spojené s hlavní funkcí</w:t>
            </w:r>
          </w:p>
          <w:p w:rsidR="005D4B6A" w:rsidRDefault="005D4B6A" w:rsidP="00B14B2E">
            <w:pPr>
              <w:numPr>
                <w:ilvl w:val="0"/>
                <w:numId w:val="13"/>
              </w:numPr>
              <w:tabs>
                <w:tab w:val="clear" w:pos="720"/>
                <w:tab w:val="left" w:pos="732"/>
              </w:tabs>
              <w:rPr>
                <w:rFonts w:eastAsia="Arial" w:cs="Arial"/>
                <w:noProof/>
                <w:spacing w:val="6"/>
                <w:sz w:val="20"/>
              </w:rPr>
            </w:pPr>
            <w:r>
              <w:rPr>
                <w:rFonts w:eastAsia="Arial" w:cs="Arial"/>
                <w:noProof/>
                <w:spacing w:val="6"/>
                <w:sz w:val="20"/>
              </w:rPr>
              <w:t xml:space="preserve">garáže </w:t>
            </w:r>
          </w:p>
          <w:p w:rsidR="005D4B6A" w:rsidRDefault="005D4B6A" w:rsidP="00B14B2E">
            <w:pPr>
              <w:numPr>
                <w:ilvl w:val="0"/>
                <w:numId w:val="13"/>
              </w:numPr>
              <w:tabs>
                <w:tab w:val="clear" w:pos="720"/>
                <w:tab w:val="left" w:pos="732"/>
              </w:tabs>
              <w:rPr>
                <w:rFonts w:eastAsia="Arial" w:cs="Arial"/>
                <w:noProof/>
                <w:spacing w:val="6"/>
                <w:sz w:val="20"/>
              </w:rPr>
            </w:pPr>
            <w:r>
              <w:rPr>
                <w:rFonts w:eastAsia="Arial" w:cs="Arial"/>
                <w:noProof/>
                <w:spacing w:val="6"/>
                <w:sz w:val="20"/>
              </w:rPr>
              <w:t>stavby a zařízení pro krátkodobé shromažďování komunálního odpadu</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vedení nezbytných komunikací včetně odstavných stání, vedení cyklistických stezek.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stavby infrastruktury (vodovody, plynovody, rozvod elektro, telekomunikací, kanalizace) vč. nezbytných technických zařízení, trigonometrická síť a podobně</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vodohospodářské stavby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oplocení do výšky 1700mm.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fotovoltaické </w:t>
            </w:r>
            <w:r>
              <w:rPr>
                <w:rFonts w:eastAsia="Arial" w:cs="Arial"/>
                <w:noProof/>
                <w:spacing w:val="6"/>
                <w:sz w:val="20"/>
              </w:rPr>
              <w:t>systémy</w:t>
            </w:r>
            <w:r w:rsidRPr="00286025">
              <w:rPr>
                <w:rFonts w:eastAsia="Arial" w:cs="Arial"/>
                <w:noProof/>
                <w:spacing w:val="6"/>
                <w:sz w:val="20"/>
              </w:rPr>
              <w:t xml:space="preserve"> jsou přípustné, pokud jsou umístěny na střešní konstrukci staveb.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plochy zeleně </w:t>
            </w:r>
          </w:p>
          <w:p w:rsidR="005D4B6A" w:rsidRPr="007C6ADF" w:rsidRDefault="005D4B6A" w:rsidP="00B14B2E">
            <w:pPr>
              <w:tabs>
                <w:tab w:val="left" w:pos="612"/>
              </w:tabs>
              <w:ind w:left="612" w:hanging="252"/>
              <w:jc w:val="both"/>
              <w:rPr>
                <w:rFonts w:eastAsia="Arial" w:cs="Arial"/>
                <w:noProof/>
                <w:spacing w:val="6"/>
                <w:sz w:val="20"/>
                <w:szCs w:val="20"/>
              </w:rPr>
            </w:pPr>
          </w:p>
          <w:p w:rsidR="005D4B6A" w:rsidRPr="007C6ADF" w:rsidRDefault="005D4B6A" w:rsidP="00B14B2E">
            <w:pPr>
              <w:tabs>
                <w:tab w:val="left" w:pos="612"/>
              </w:tabs>
              <w:ind w:left="612" w:hanging="252"/>
              <w:jc w:val="both"/>
              <w:rPr>
                <w:rFonts w:eastAsia="Arial" w:cs="Arial"/>
                <w:noProof/>
                <w:spacing w:val="6"/>
                <w:sz w:val="20"/>
                <w:szCs w:val="20"/>
              </w:rPr>
            </w:pPr>
          </w:p>
          <w:p w:rsidR="005D4B6A" w:rsidRPr="007C6ADF" w:rsidRDefault="005D4B6A" w:rsidP="00B14B2E">
            <w:pPr>
              <w:tabs>
                <w:tab w:val="left" w:pos="612"/>
              </w:tabs>
              <w:ind w:left="612" w:hanging="252"/>
              <w:jc w:val="both"/>
              <w:rPr>
                <w:rFonts w:eastAsia="Arial"/>
                <w:noProof/>
                <w:sz w:val="20"/>
                <w:szCs w:val="20"/>
              </w:rPr>
            </w:pPr>
          </w:p>
        </w:tc>
      </w:tr>
      <w:tr w:rsidR="005D4B6A" w:rsidRPr="007C6ADF" w:rsidTr="00B14B2E">
        <w:trPr>
          <w:trHeight w:val="546"/>
        </w:trPr>
        <w:tc>
          <w:tcPr>
            <w:tcW w:w="2160" w:type="dxa"/>
            <w:tcBorders>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5580" w:type="dxa"/>
            <w:tcBorders>
              <w:right w:val="single" w:sz="18" w:space="0" w:color="auto"/>
            </w:tcBorders>
          </w:tcPr>
          <w:p w:rsidR="005D4B6A" w:rsidRPr="007C6ADF" w:rsidRDefault="005D4B6A" w:rsidP="00B14B2E">
            <w:pPr>
              <w:numPr>
                <w:ilvl w:val="0"/>
                <w:numId w:val="25"/>
              </w:numPr>
              <w:tabs>
                <w:tab w:val="clear" w:pos="1800"/>
                <w:tab w:val="num" w:pos="732"/>
              </w:tabs>
              <w:ind w:left="732"/>
              <w:jc w:val="both"/>
              <w:rPr>
                <w:rFonts w:eastAsia="Arial" w:cs="Arial"/>
                <w:noProof/>
                <w:spacing w:val="6"/>
                <w:sz w:val="20"/>
                <w:szCs w:val="20"/>
              </w:rPr>
            </w:pPr>
            <w:r w:rsidRPr="007C6ADF">
              <w:rPr>
                <w:rFonts w:eastAsia="Arial" w:cs="Arial"/>
                <w:noProof/>
                <w:spacing w:val="6"/>
                <w:sz w:val="20"/>
                <w:szCs w:val="20"/>
              </w:rPr>
              <w:t xml:space="preserve">bydlení  kromě bytů </w:t>
            </w:r>
            <w:r>
              <w:rPr>
                <w:rFonts w:eastAsia="Arial" w:cs="Arial"/>
                <w:noProof/>
                <w:spacing w:val="6"/>
                <w:sz w:val="20"/>
                <w:szCs w:val="20"/>
              </w:rPr>
              <w:t>služebních</w:t>
            </w:r>
          </w:p>
          <w:p w:rsidR="005D4B6A" w:rsidRPr="007C6ADF" w:rsidRDefault="005D4B6A" w:rsidP="00B14B2E">
            <w:pPr>
              <w:numPr>
                <w:ilvl w:val="0"/>
                <w:numId w:val="25"/>
              </w:numPr>
              <w:tabs>
                <w:tab w:val="clear" w:pos="1800"/>
                <w:tab w:val="num" w:pos="732"/>
              </w:tabs>
              <w:ind w:left="732"/>
              <w:jc w:val="both"/>
              <w:rPr>
                <w:rFonts w:eastAsia="Arial" w:cs="Arial"/>
                <w:noProof/>
                <w:spacing w:val="6"/>
                <w:sz w:val="20"/>
                <w:szCs w:val="20"/>
              </w:rPr>
            </w:pPr>
            <w:r w:rsidRPr="007C6ADF">
              <w:rPr>
                <w:rFonts w:eastAsia="Arial" w:cs="Arial"/>
                <w:noProof/>
                <w:spacing w:val="6"/>
                <w:sz w:val="20"/>
                <w:szCs w:val="20"/>
              </w:rPr>
              <w:t>individuální rekreace</w:t>
            </w:r>
          </w:p>
          <w:p w:rsidR="005D4B6A" w:rsidRDefault="005D4B6A" w:rsidP="00B14B2E">
            <w:pPr>
              <w:numPr>
                <w:ilvl w:val="0"/>
                <w:numId w:val="25"/>
              </w:numPr>
              <w:tabs>
                <w:tab w:val="clear" w:pos="1800"/>
                <w:tab w:val="num" w:pos="732"/>
              </w:tabs>
              <w:ind w:left="732"/>
              <w:jc w:val="both"/>
              <w:rPr>
                <w:rFonts w:eastAsia="Arial" w:cs="Arial"/>
                <w:noProof/>
                <w:spacing w:val="6"/>
                <w:sz w:val="20"/>
                <w:szCs w:val="20"/>
              </w:rPr>
            </w:pPr>
            <w:r w:rsidRPr="007C6ADF">
              <w:rPr>
                <w:rFonts w:eastAsia="Arial" w:cs="Arial"/>
                <w:noProof/>
                <w:spacing w:val="6"/>
                <w:sz w:val="20"/>
                <w:szCs w:val="20"/>
              </w:rPr>
              <w:t>občanská vybavenost</w:t>
            </w:r>
          </w:p>
          <w:p w:rsidR="005D4B6A" w:rsidRPr="007C6ADF" w:rsidRDefault="005D4B6A" w:rsidP="00B14B2E">
            <w:pPr>
              <w:numPr>
                <w:ilvl w:val="0"/>
                <w:numId w:val="25"/>
              </w:numPr>
              <w:tabs>
                <w:tab w:val="clear" w:pos="1800"/>
                <w:tab w:val="num" w:pos="732"/>
              </w:tabs>
              <w:ind w:left="732"/>
              <w:jc w:val="both"/>
              <w:rPr>
                <w:rFonts w:eastAsia="Arial"/>
                <w:noProof/>
                <w:sz w:val="20"/>
                <w:szCs w:val="20"/>
              </w:rPr>
            </w:pPr>
            <w:r>
              <w:rPr>
                <w:rFonts w:eastAsia="Arial" w:cs="Arial"/>
                <w:noProof/>
                <w:spacing w:val="6"/>
                <w:sz w:val="20"/>
                <w:szCs w:val="20"/>
              </w:rPr>
              <w:t>stavby průmyslové výroby s významným dopadem na životní prostředí</w:t>
            </w:r>
          </w:p>
        </w:tc>
      </w:tr>
      <w:tr w:rsidR="005D4B6A" w:rsidRPr="007C6ADF" w:rsidTr="00B14B2E">
        <w:trPr>
          <w:trHeight w:val="568"/>
        </w:trPr>
        <w:tc>
          <w:tcPr>
            <w:tcW w:w="2160" w:type="dxa"/>
            <w:tcBorders>
              <w:left w:val="single" w:sz="18" w:space="0" w:color="auto"/>
              <w:bottom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5580" w:type="dxa"/>
            <w:tcBorders>
              <w:bottom w:val="single" w:sz="18" w:space="0" w:color="auto"/>
              <w:right w:val="single" w:sz="18" w:space="0" w:color="auto"/>
            </w:tcBorders>
          </w:tcPr>
          <w:p w:rsidR="005D4B6A" w:rsidRPr="00C45439" w:rsidRDefault="005D4B6A" w:rsidP="00B14B2E">
            <w:pPr>
              <w:numPr>
                <w:ilvl w:val="0"/>
                <w:numId w:val="26"/>
              </w:numPr>
              <w:tabs>
                <w:tab w:val="clear" w:pos="1080"/>
                <w:tab w:val="num" w:pos="732"/>
              </w:tabs>
              <w:ind w:left="732"/>
              <w:jc w:val="both"/>
              <w:rPr>
                <w:rFonts w:eastAsia="Arial" w:cs="Arial"/>
                <w:noProof/>
                <w:sz w:val="20"/>
                <w:szCs w:val="20"/>
              </w:rPr>
            </w:pPr>
            <w:r w:rsidRPr="00C45439">
              <w:rPr>
                <w:rFonts w:eastAsia="Arial" w:cs="Arial"/>
                <w:noProof/>
                <w:sz w:val="20"/>
                <w:szCs w:val="20"/>
              </w:rPr>
              <w:t xml:space="preserve">maximální výška objektů </w:t>
            </w:r>
            <w:r>
              <w:rPr>
                <w:rFonts w:eastAsia="Arial" w:cs="Arial"/>
                <w:noProof/>
                <w:sz w:val="20"/>
                <w:szCs w:val="20"/>
              </w:rPr>
              <w:t>10</w:t>
            </w:r>
            <w:r w:rsidRPr="00C45439">
              <w:rPr>
                <w:rFonts w:eastAsia="Arial" w:cs="Arial"/>
                <w:noProof/>
                <w:sz w:val="20"/>
                <w:szCs w:val="20"/>
              </w:rPr>
              <w:t>m, případné nezbytné věžové objekty budou posuzovány individuálně s ohledem na krajinný ráz</w:t>
            </w:r>
          </w:p>
          <w:p w:rsidR="005D4B6A" w:rsidRPr="007C6ADF" w:rsidRDefault="005D4B6A" w:rsidP="00B14B2E">
            <w:pPr>
              <w:ind w:left="360" w:firstLine="0"/>
              <w:jc w:val="both"/>
              <w:rPr>
                <w:rFonts w:eastAsia="Arial" w:cs="Arial"/>
                <w:noProof/>
                <w:sz w:val="20"/>
                <w:szCs w:val="20"/>
              </w:rPr>
            </w:pPr>
          </w:p>
        </w:tc>
      </w:tr>
    </w:tbl>
    <w:p w:rsidR="005D4B6A" w:rsidRPr="007C6ADF"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Pr="00FE5DA5" w:rsidRDefault="005D4B6A" w:rsidP="005D4B6A">
      <w:pPr>
        <w:ind w:left="0" w:firstLine="0"/>
        <w:rPr>
          <w:rFonts w:eastAsia="Arial" w:cs="Arial"/>
          <w:b/>
          <w:bCs/>
          <w:noProof/>
          <w:snapToGrid w:val="0"/>
          <w:sz w:val="20"/>
          <w:szCs w:val="20"/>
        </w:rPr>
      </w:pPr>
    </w:p>
    <w:p w:rsidR="005D4B6A" w:rsidRPr="00FE5DA5" w:rsidRDefault="005D4B6A" w:rsidP="005D4B6A">
      <w:pPr>
        <w:widowControl w:val="0"/>
        <w:spacing w:line="249" w:lineRule="auto"/>
        <w:ind w:left="0" w:firstLine="0"/>
        <w:jc w:val="both"/>
        <w:rPr>
          <w:rFonts w:eastAsia="Arial" w:cs="Arial"/>
          <w:b/>
          <w:bCs/>
          <w:noProof/>
          <w:snapToGrid w:val="0"/>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D4B6A" w:rsidRPr="00FE5DA5" w:rsidTr="00B14B2E">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D4B6A" w:rsidRPr="00FE5DA5" w:rsidRDefault="005D4B6A" w:rsidP="00B14B2E">
            <w:pPr>
              <w:widowControl w:val="0"/>
              <w:tabs>
                <w:tab w:val="left" w:pos="5652"/>
              </w:tabs>
              <w:autoSpaceDE w:val="0"/>
              <w:autoSpaceDN w:val="0"/>
              <w:spacing w:line="204" w:lineRule="exact"/>
              <w:ind w:left="0" w:firstLine="0"/>
              <w:jc w:val="center"/>
              <w:rPr>
                <w:rFonts w:eastAsia="Arial" w:cs="Arial"/>
                <w:b/>
                <w:bCs/>
                <w:noProof/>
                <w:snapToGrid w:val="0"/>
                <w:sz w:val="20"/>
                <w:szCs w:val="20"/>
              </w:rPr>
            </w:pPr>
          </w:p>
          <w:p w:rsidR="005D4B6A" w:rsidRPr="00FE5DA5" w:rsidRDefault="005D4B6A" w:rsidP="00B14B2E">
            <w:pPr>
              <w:widowControl w:val="0"/>
              <w:tabs>
                <w:tab w:val="left" w:pos="5652"/>
              </w:tabs>
              <w:autoSpaceDE w:val="0"/>
              <w:autoSpaceDN w:val="0"/>
              <w:spacing w:line="204" w:lineRule="exact"/>
              <w:ind w:left="0" w:firstLine="0"/>
              <w:jc w:val="center"/>
              <w:rPr>
                <w:rFonts w:eastAsia="Arial" w:cs="Arial"/>
                <w:b/>
                <w:bCs/>
                <w:noProof/>
                <w:snapToGrid w:val="0"/>
                <w:sz w:val="20"/>
                <w:szCs w:val="20"/>
              </w:rPr>
            </w:pPr>
            <w:r w:rsidRPr="00FE5DA5">
              <w:rPr>
                <w:rFonts w:eastAsia="Arial" w:cs="Arial"/>
                <w:b/>
                <w:bCs/>
                <w:noProof/>
                <w:snapToGrid w:val="0"/>
                <w:sz w:val="20"/>
                <w:szCs w:val="20"/>
              </w:rPr>
              <w:t>VÝROBA A SKLADOVÁNÍ-  ZEMĚDĚLSKÁ VÝROBA        VZ</w:t>
            </w:r>
          </w:p>
        </w:tc>
      </w:tr>
      <w:tr w:rsidR="005D4B6A" w:rsidRPr="00FE5DA5" w:rsidTr="00B14B2E">
        <w:trPr>
          <w:trHeight w:val="381"/>
        </w:trPr>
        <w:tc>
          <w:tcPr>
            <w:tcW w:w="2160" w:type="dxa"/>
            <w:tcBorders>
              <w:top w:val="single" w:sz="12" w:space="0" w:color="auto"/>
              <w:left w:val="single" w:sz="18" w:space="0" w:color="auto"/>
            </w:tcBorders>
          </w:tcPr>
          <w:p w:rsidR="005D4B6A" w:rsidRPr="00FE5DA5" w:rsidRDefault="005D4B6A" w:rsidP="00B14B2E">
            <w:pPr>
              <w:widowControl w:val="0"/>
              <w:spacing w:line="249" w:lineRule="auto"/>
              <w:ind w:left="0" w:firstLine="0"/>
              <w:jc w:val="both"/>
              <w:rPr>
                <w:rFonts w:eastAsia="Arial" w:cs="Arial"/>
                <w:b/>
                <w:bCs/>
                <w:noProof/>
                <w:snapToGrid w:val="0"/>
                <w:sz w:val="20"/>
                <w:szCs w:val="20"/>
              </w:rPr>
            </w:pPr>
            <w:r w:rsidRPr="00FE5DA5">
              <w:rPr>
                <w:rFonts w:eastAsia="Arial" w:cs="Arial"/>
                <w:b/>
                <w:bCs/>
                <w:noProof/>
                <w:snapToGrid w:val="0"/>
                <w:sz w:val="20"/>
                <w:szCs w:val="20"/>
              </w:rPr>
              <w:t>Hlavní využití</w:t>
            </w:r>
          </w:p>
        </w:tc>
        <w:tc>
          <w:tcPr>
            <w:tcW w:w="5580" w:type="dxa"/>
            <w:tcBorders>
              <w:top w:val="single" w:sz="12" w:space="0" w:color="auto"/>
              <w:right w:val="single" w:sz="18" w:space="0" w:color="auto"/>
            </w:tcBorders>
          </w:tcPr>
          <w:p w:rsidR="005D4B6A" w:rsidRPr="00FE5DA5" w:rsidRDefault="005D4B6A" w:rsidP="00B14B2E">
            <w:pPr>
              <w:ind w:left="403" w:firstLine="0"/>
              <w:jc w:val="both"/>
              <w:rPr>
                <w:rFonts w:eastAsia="Arial" w:cs="Arial"/>
                <w:bCs/>
                <w:noProof/>
                <w:snapToGrid w:val="0"/>
                <w:spacing w:val="6"/>
                <w:sz w:val="20"/>
                <w:szCs w:val="20"/>
              </w:rPr>
            </w:pPr>
            <w:r w:rsidRPr="00FE5DA5">
              <w:rPr>
                <w:rFonts w:eastAsia="Arial" w:cs="Arial"/>
                <w:bCs/>
                <w:noProof/>
                <w:snapToGrid w:val="0"/>
                <w:spacing w:val="6"/>
                <w:sz w:val="20"/>
                <w:szCs w:val="20"/>
              </w:rPr>
              <w:t>plochy a objekty pro zemědělskou výrobu rostlinnou i živočišnou</w:t>
            </w:r>
          </w:p>
          <w:p w:rsidR="005D4B6A" w:rsidRPr="00FE5DA5" w:rsidRDefault="005D4B6A" w:rsidP="00B14B2E">
            <w:pPr>
              <w:ind w:left="360" w:firstLine="0"/>
              <w:jc w:val="both"/>
              <w:rPr>
                <w:rFonts w:eastAsia="Arial" w:cs="Arial"/>
                <w:bCs/>
                <w:noProof/>
                <w:snapToGrid w:val="0"/>
                <w:spacing w:val="6"/>
                <w:sz w:val="20"/>
                <w:szCs w:val="20"/>
              </w:rPr>
            </w:pPr>
          </w:p>
        </w:tc>
      </w:tr>
      <w:tr w:rsidR="005D4B6A" w:rsidRPr="00FE5DA5" w:rsidTr="00B14B2E">
        <w:trPr>
          <w:trHeight w:val="381"/>
        </w:trPr>
        <w:tc>
          <w:tcPr>
            <w:tcW w:w="2160" w:type="dxa"/>
            <w:tcBorders>
              <w:top w:val="single" w:sz="12" w:space="0" w:color="auto"/>
              <w:left w:val="single" w:sz="18" w:space="0" w:color="auto"/>
            </w:tcBorders>
          </w:tcPr>
          <w:p w:rsidR="005D4B6A" w:rsidRPr="00FE5DA5" w:rsidRDefault="005D4B6A" w:rsidP="00B14B2E">
            <w:pPr>
              <w:widowControl w:val="0"/>
              <w:spacing w:line="249" w:lineRule="auto"/>
              <w:ind w:left="0" w:firstLine="0"/>
              <w:jc w:val="both"/>
              <w:rPr>
                <w:rFonts w:eastAsia="Arial" w:cs="Arial"/>
                <w:b/>
                <w:bCs/>
                <w:noProof/>
                <w:snapToGrid w:val="0"/>
                <w:sz w:val="20"/>
                <w:szCs w:val="20"/>
              </w:rPr>
            </w:pPr>
            <w:r w:rsidRPr="00FE5DA5">
              <w:rPr>
                <w:rFonts w:eastAsia="Arial" w:cs="Arial"/>
                <w:b/>
                <w:bCs/>
                <w:noProof/>
                <w:snapToGrid w:val="0"/>
                <w:sz w:val="20"/>
                <w:szCs w:val="20"/>
              </w:rPr>
              <w:t>Přípustné využití</w:t>
            </w:r>
          </w:p>
        </w:tc>
        <w:tc>
          <w:tcPr>
            <w:tcW w:w="5580" w:type="dxa"/>
            <w:tcBorders>
              <w:top w:val="single" w:sz="12" w:space="0" w:color="auto"/>
              <w:right w:val="single" w:sz="18" w:space="0" w:color="auto"/>
            </w:tcBorders>
          </w:tcPr>
          <w:p w:rsidR="005D4B6A" w:rsidRPr="00FE5DA5" w:rsidRDefault="005D4B6A" w:rsidP="00B14B2E">
            <w:pPr>
              <w:numPr>
                <w:ilvl w:val="0"/>
                <w:numId w:val="13"/>
              </w:numPr>
              <w:jc w:val="both"/>
              <w:rPr>
                <w:rFonts w:eastAsia="Arial" w:cs="Arial"/>
                <w:bCs/>
                <w:noProof/>
                <w:snapToGrid w:val="0"/>
                <w:spacing w:val="6"/>
                <w:sz w:val="20"/>
                <w:szCs w:val="20"/>
              </w:rPr>
            </w:pPr>
            <w:r w:rsidRPr="00FE5DA5">
              <w:rPr>
                <w:rFonts w:eastAsia="Arial" w:cs="Arial"/>
                <w:bCs/>
                <w:noProof/>
                <w:snapToGrid w:val="0"/>
                <w:spacing w:val="6"/>
                <w:sz w:val="20"/>
                <w:szCs w:val="20"/>
              </w:rPr>
              <w:t>zpracování produktů živočišné a rostlinné výroby</w:t>
            </w:r>
          </w:p>
          <w:p w:rsidR="005D4B6A" w:rsidRDefault="005D4B6A" w:rsidP="00B14B2E">
            <w:pPr>
              <w:numPr>
                <w:ilvl w:val="0"/>
                <w:numId w:val="13"/>
              </w:numPr>
              <w:jc w:val="both"/>
              <w:rPr>
                <w:rFonts w:eastAsia="Arial" w:cs="Arial"/>
                <w:bCs/>
                <w:noProof/>
                <w:snapToGrid w:val="0"/>
                <w:spacing w:val="6"/>
                <w:sz w:val="20"/>
                <w:szCs w:val="20"/>
              </w:rPr>
            </w:pPr>
            <w:r w:rsidRPr="00FE5DA5">
              <w:rPr>
                <w:rFonts w:eastAsia="Arial" w:cs="Arial"/>
                <w:bCs/>
                <w:noProof/>
                <w:snapToGrid w:val="0"/>
                <w:spacing w:val="6"/>
                <w:sz w:val="20"/>
                <w:szCs w:val="20"/>
              </w:rPr>
              <w:t>skladování zemědělských produktů</w:t>
            </w:r>
          </w:p>
          <w:p w:rsidR="005D4B6A" w:rsidRDefault="005D4B6A" w:rsidP="00B14B2E">
            <w:pPr>
              <w:numPr>
                <w:ilvl w:val="0"/>
                <w:numId w:val="13"/>
              </w:numPr>
              <w:jc w:val="both"/>
              <w:rPr>
                <w:rFonts w:eastAsia="Arial" w:cs="Arial"/>
                <w:bCs/>
                <w:noProof/>
                <w:snapToGrid w:val="0"/>
                <w:spacing w:val="6"/>
                <w:sz w:val="20"/>
                <w:szCs w:val="20"/>
              </w:rPr>
            </w:pPr>
            <w:r>
              <w:rPr>
                <w:rFonts w:eastAsia="Arial" w:cs="Arial"/>
                <w:bCs/>
                <w:noProof/>
                <w:snapToGrid w:val="0"/>
                <w:spacing w:val="6"/>
                <w:sz w:val="20"/>
                <w:szCs w:val="20"/>
              </w:rPr>
              <w:t>výroba živočišná, chov užitkového zvířectva v rozsahu, u kterého vvpočtené pásmo hygienické ochrany nepřesahuje za hranice nejbližších ploch a objektů s pobytovými a rekreačními funkcemi</w:t>
            </w:r>
          </w:p>
          <w:p w:rsidR="005D4B6A" w:rsidRPr="007C6ADF" w:rsidRDefault="005D4B6A" w:rsidP="00B14B2E">
            <w:pPr>
              <w:numPr>
                <w:ilvl w:val="0"/>
                <w:numId w:val="13"/>
              </w:numPr>
              <w:jc w:val="both"/>
              <w:rPr>
                <w:rFonts w:eastAsia="Arial" w:cs="Arial"/>
                <w:noProof/>
                <w:spacing w:val="6"/>
                <w:sz w:val="20"/>
                <w:szCs w:val="20"/>
              </w:rPr>
            </w:pPr>
            <w:r>
              <w:rPr>
                <w:rFonts w:eastAsia="Arial" w:cs="Arial"/>
                <w:noProof/>
                <w:spacing w:val="6"/>
                <w:sz w:val="20"/>
                <w:szCs w:val="20"/>
              </w:rPr>
              <w:t>objekty přípustné v ploše výroba a skladování – lehký průmysl</w:t>
            </w:r>
          </w:p>
          <w:p w:rsidR="005D4B6A" w:rsidRPr="00FE5DA5" w:rsidRDefault="005D4B6A" w:rsidP="00B14B2E">
            <w:pPr>
              <w:numPr>
                <w:ilvl w:val="0"/>
                <w:numId w:val="13"/>
              </w:numPr>
              <w:rPr>
                <w:rFonts w:eastAsia="Arial" w:cs="Arial"/>
                <w:bCs/>
                <w:noProof/>
                <w:snapToGrid w:val="0"/>
                <w:spacing w:val="6"/>
                <w:sz w:val="20"/>
                <w:szCs w:val="20"/>
              </w:rPr>
            </w:pPr>
            <w:r w:rsidRPr="00FE5DA5">
              <w:rPr>
                <w:rFonts w:eastAsia="Arial" w:cs="Arial"/>
                <w:bCs/>
                <w:noProof/>
                <w:snapToGrid w:val="0"/>
                <w:spacing w:val="6"/>
                <w:sz w:val="20"/>
                <w:szCs w:val="20"/>
              </w:rPr>
              <w:t xml:space="preserve">vedení nezbytných komunikací včetně odstavných stání, vedení cyklistických stezek. </w:t>
            </w:r>
          </w:p>
          <w:p w:rsidR="005D4B6A" w:rsidRPr="00FE5DA5" w:rsidRDefault="005D4B6A" w:rsidP="00B14B2E">
            <w:pPr>
              <w:numPr>
                <w:ilvl w:val="0"/>
                <w:numId w:val="13"/>
              </w:numPr>
              <w:rPr>
                <w:rFonts w:eastAsia="Arial" w:cs="Arial"/>
                <w:bCs/>
                <w:noProof/>
                <w:snapToGrid w:val="0"/>
                <w:spacing w:val="6"/>
                <w:sz w:val="20"/>
                <w:szCs w:val="20"/>
              </w:rPr>
            </w:pPr>
            <w:r w:rsidRPr="00FE5DA5">
              <w:rPr>
                <w:rFonts w:eastAsia="Arial" w:cs="Arial"/>
                <w:bCs/>
                <w:noProof/>
                <w:snapToGrid w:val="0"/>
                <w:spacing w:val="6"/>
                <w:sz w:val="20"/>
                <w:szCs w:val="20"/>
              </w:rPr>
              <w:t>stavby infrastruktury (vodovody, plynovody, rozvod elektro, telekomunikací, kanalizace) vč. nezbytných technických zařízení, trigonometrická síť a podobně</w:t>
            </w:r>
          </w:p>
          <w:p w:rsidR="005D4B6A" w:rsidRPr="00FE5DA5" w:rsidRDefault="005D4B6A" w:rsidP="00B14B2E">
            <w:pPr>
              <w:numPr>
                <w:ilvl w:val="0"/>
                <w:numId w:val="13"/>
              </w:numPr>
              <w:rPr>
                <w:rFonts w:eastAsia="Arial" w:cs="Arial"/>
                <w:bCs/>
                <w:noProof/>
                <w:snapToGrid w:val="0"/>
                <w:spacing w:val="6"/>
                <w:sz w:val="20"/>
                <w:szCs w:val="20"/>
              </w:rPr>
            </w:pPr>
            <w:r w:rsidRPr="00FE5DA5">
              <w:rPr>
                <w:rFonts w:eastAsia="Arial" w:cs="Arial"/>
                <w:bCs/>
                <w:noProof/>
                <w:snapToGrid w:val="0"/>
                <w:spacing w:val="6"/>
                <w:sz w:val="20"/>
                <w:szCs w:val="20"/>
              </w:rPr>
              <w:t xml:space="preserve">vodohospodářské stavby </w:t>
            </w:r>
          </w:p>
          <w:p w:rsidR="005D4B6A" w:rsidRPr="00FE5DA5" w:rsidRDefault="005D4B6A" w:rsidP="00B14B2E">
            <w:pPr>
              <w:numPr>
                <w:ilvl w:val="0"/>
                <w:numId w:val="13"/>
              </w:numPr>
              <w:rPr>
                <w:rFonts w:eastAsia="Arial" w:cs="Arial"/>
                <w:bCs/>
                <w:noProof/>
                <w:snapToGrid w:val="0"/>
                <w:spacing w:val="6"/>
                <w:sz w:val="20"/>
                <w:szCs w:val="20"/>
              </w:rPr>
            </w:pPr>
            <w:r w:rsidRPr="00FE5DA5">
              <w:rPr>
                <w:rFonts w:eastAsia="Arial" w:cs="Arial"/>
                <w:bCs/>
                <w:noProof/>
                <w:snapToGrid w:val="0"/>
                <w:spacing w:val="6"/>
                <w:sz w:val="20"/>
                <w:szCs w:val="20"/>
              </w:rPr>
              <w:t xml:space="preserve">vodní plochy po provedení biologického hodnocení lokality </w:t>
            </w:r>
          </w:p>
          <w:p w:rsidR="005D4B6A" w:rsidRPr="00FE5DA5" w:rsidRDefault="005D4B6A" w:rsidP="00B14B2E">
            <w:pPr>
              <w:numPr>
                <w:ilvl w:val="0"/>
                <w:numId w:val="13"/>
              </w:numPr>
              <w:rPr>
                <w:rFonts w:eastAsia="Arial" w:cs="Arial"/>
                <w:bCs/>
                <w:noProof/>
                <w:snapToGrid w:val="0"/>
                <w:spacing w:val="6"/>
                <w:sz w:val="20"/>
                <w:szCs w:val="20"/>
              </w:rPr>
            </w:pPr>
            <w:r w:rsidRPr="00FE5DA5">
              <w:rPr>
                <w:rFonts w:eastAsia="Arial" w:cs="Arial"/>
                <w:bCs/>
                <w:noProof/>
                <w:snapToGrid w:val="0"/>
                <w:spacing w:val="6"/>
                <w:sz w:val="20"/>
                <w:szCs w:val="20"/>
              </w:rPr>
              <w:t xml:space="preserve">oplocení do výšky 1700mm. </w:t>
            </w:r>
          </w:p>
          <w:p w:rsidR="005D4B6A" w:rsidRPr="00FE5DA5" w:rsidRDefault="005D4B6A" w:rsidP="00B14B2E">
            <w:pPr>
              <w:numPr>
                <w:ilvl w:val="0"/>
                <w:numId w:val="13"/>
              </w:numPr>
              <w:rPr>
                <w:rFonts w:eastAsia="Arial" w:cs="Arial"/>
                <w:bCs/>
                <w:noProof/>
                <w:snapToGrid w:val="0"/>
                <w:spacing w:val="6"/>
                <w:sz w:val="20"/>
                <w:szCs w:val="20"/>
              </w:rPr>
            </w:pPr>
            <w:r w:rsidRPr="00FE5DA5">
              <w:rPr>
                <w:rFonts w:eastAsia="Arial" w:cs="Arial"/>
                <w:bCs/>
                <w:noProof/>
                <w:snapToGrid w:val="0"/>
                <w:spacing w:val="6"/>
                <w:sz w:val="20"/>
                <w:szCs w:val="20"/>
              </w:rPr>
              <w:t xml:space="preserve">fotovoltaické </w:t>
            </w:r>
            <w:r>
              <w:rPr>
                <w:rFonts w:eastAsia="Arial" w:cs="Arial"/>
                <w:bCs/>
                <w:noProof/>
                <w:snapToGrid w:val="0"/>
                <w:spacing w:val="6"/>
                <w:sz w:val="20"/>
                <w:szCs w:val="20"/>
              </w:rPr>
              <w:t>systémy</w:t>
            </w:r>
            <w:r w:rsidRPr="00FE5DA5">
              <w:rPr>
                <w:rFonts w:eastAsia="Arial" w:cs="Arial"/>
                <w:bCs/>
                <w:noProof/>
                <w:snapToGrid w:val="0"/>
                <w:spacing w:val="6"/>
                <w:sz w:val="20"/>
                <w:szCs w:val="20"/>
              </w:rPr>
              <w:t xml:space="preserve"> jsou přípustné, pokud jsou umístěny na střešní konstrukci staveb. </w:t>
            </w:r>
          </w:p>
          <w:p w:rsidR="005D4B6A" w:rsidRDefault="005D4B6A" w:rsidP="00B14B2E">
            <w:pPr>
              <w:numPr>
                <w:ilvl w:val="0"/>
                <w:numId w:val="13"/>
              </w:numPr>
              <w:rPr>
                <w:rFonts w:eastAsia="Arial" w:cs="Arial"/>
                <w:bCs/>
                <w:noProof/>
                <w:snapToGrid w:val="0"/>
                <w:spacing w:val="6"/>
                <w:sz w:val="20"/>
                <w:szCs w:val="20"/>
              </w:rPr>
            </w:pPr>
            <w:r w:rsidRPr="00FE5DA5">
              <w:rPr>
                <w:rFonts w:eastAsia="Arial" w:cs="Arial"/>
                <w:bCs/>
                <w:noProof/>
                <w:snapToGrid w:val="0"/>
                <w:spacing w:val="6"/>
                <w:sz w:val="20"/>
                <w:szCs w:val="20"/>
              </w:rPr>
              <w:t xml:space="preserve">plochy zeleně </w:t>
            </w:r>
          </w:p>
          <w:p w:rsidR="005D4B6A" w:rsidRDefault="005D4B6A" w:rsidP="00B14B2E">
            <w:pPr>
              <w:numPr>
                <w:ilvl w:val="0"/>
                <w:numId w:val="13"/>
              </w:numPr>
              <w:rPr>
                <w:rFonts w:eastAsia="Arial" w:cs="Arial"/>
                <w:bCs/>
                <w:noProof/>
                <w:snapToGrid w:val="0"/>
                <w:spacing w:val="6"/>
                <w:sz w:val="20"/>
                <w:szCs w:val="20"/>
              </w:rPr>
            </w:pPr>
            <w:r>
              <w:rPr>
                <w:rFonts w:eastAsia="Arial" w:cs="Arial"/>
                <w:bCs/>
                <w:noProof/>
                <w:snapToGrid w:val="0"/>
                <w:spacing w:val="6"/>
                <w:sz w:val="20"/>
                <w:szCs w:val="20"/>
              </w:rPr>
              <w:t>garáže</w:t>
            </w:r>
          </w:p>
          <w:p w:rsidR="005D4B6A" w:rsidRDefault="005D4B6A" w:rsidP="00B14B2E">
            <w:pPr>
              <w:numPr>
                <w:ilvl w:val="0"/>
                <w:numId w:val="13"/>
              </w:numPr>
              <w:tabs>
                <w:tab w:val="clear" w:pos="720"/>
                <w:tab w:val="left" w:pos="732"/>
              </w:tabs>
              <w:rPr>
                <w:rFonts w:eastAsia="Arial" w:cs="Arial"/>
                <w:noProof/>
                <w:spacing w:val="6"/>
                <w:sz w:val="20"/>
              </w:rPr>
            </w:pPr>
            <w:r>
              <w:rPr>
                <w:rFonts w:eastAsia="Arial" w:cs="Arial"/>
                <w:noProof/>
                <w:spacing w:val="6"/>
                <w:sz w:val="20"/>
              </w:rPr>
              <w:t>stavby a zařízení pro krátkodobé shromažďování komunálního odpadu</w:t>
            </w:r>
          </w:p>
          <w:p w:rsidR="005D4B6A" w:rsidRPr="00FE5DA5" w:rsidRDefault="005D4B6A" w:rsidP="00B14B2E">
            <w:pPr>
              <w:ind w:left="720" w:firstLine="0"/>
              <w:rPr>
                <w:rFonts w:eastAsia="Arial" w:cs="Arial"/>
                <w:bCs/>
                <w:noProof/>
                <w:snapToGrid w:val="0"/>
                <w:sz w:val="20"/>
                <w:szCs w:val="20"/>
              </w:rPr>
            </w:pPr>
          </w:p>
        </w:tc>
      </w:tr>
      <w:tr w:rsidR="005D4B6A" w:rsidRPr="00FE5DA5" w:rsidTr="00B14B2E">
        <w:trPr>
          <w:trHeight w:val="546"/>
        </w:trPr>
        <w:tc>
          <w:tcPr>
            <w:tcW w:w="2160" w:type="dxa"/>
            <w:tcBorders>
              <w:left w:val="single" w:sz="18" w:space="0" w:color="auto"/>
            </w:tcBorders>
          </w:tcPr>
          <w:p w:rsidR="005D4B6A" w:rsidRPr="00FE5DA5" w:rsidRDefault="005D4B6A" w:rsidP="00B14B2E">
            <w:pPr>
              <w:widowControl w:val="0"/>
              <w:spacing w:line="249" w:lineRule="auto"/>
              <w:ind w:left="0" w:firstLine="0"/>
              <w:jc w:val="both"/>
              <w:rPr>
                <w:rFonts w:eastAsia="Arial" w:cs="Arial"/>
                <w:b/>
                <w:bCs/>
                <w:noProof/>
                <w:snapToGrid w:val="0"/>
                <w:sz w:val="20"/>
                <w:szCs w:val="20"/>
              </w:rPr>
            </w:pPr>
            <w:r w:rsidRPr="00FE5DA5">
              <w:rPr>
                <w:rFonts w:eastAsia="Arial" w:cs="Arial"/>
                <w:b/>
                <w:bCs/>
                <w:noProof/>
                <w:snapToGrid w:val="0"/>
                <w:sz w:val="20"/>
                <w:szCs w:val="20"/>
              </w:rPr>
              <w:t>Nepřípustné využití</w:t>
            </w:r>
          </w:p>
        </w:tc>
        <w:tc>
          <w:tcPr>
            <w:tcW w:w="5580" w:type="dxa"/>
            <w:tcBorders>
              <w:right w:val="single" w:sz="18" w:space="0" w:color="auto"/>
            </w:tcBorders>
          </w:tcPr>
          <w:p w:rsidR="005D4B6A" w:rsidRPr="00FE5DA5" w:rsidRDefault="005D4B6A" w:rsidP="00720CC7">
            <w:pPr>
              <w:numPr>
                <w:ilvl w:val="0"/>
                <w:numId w:val="45"/>
              </w:numPr>
              <w:tabs>
                <w:tab w:val="clear" w:pos="1080"/>
                <w:tab w:val="num" w:pos="687"/>
              </w:tabs>
              <w:ind w:left="732"/>
              <w:jc w:val="both"/>
              <w:rPr>
                <w:rFonts w:eastAsia="Arial" w:cs="Arial"/>
                <w:bCs/>
                <w:noProof/>
                <w:snapToGrid w:val="0"/>
                <w:spacing w:val="6"/>
                <w:sz w:val="20"/>
                <w:szCs w:val="20"/>
              </w:rPr>
            </w:pPr>
            <w:r w:rsidRPr="00FE5DA5">
              <w:rPr>
                <w:rFonts w:eastAsia="Arial" w:cs="Arial"/>
                <w:bCs/>
                <w:noProof/>
                <w:snapToGrid w:val="0"/>
                <w:spacing w:val="6"/>
                <w:sz w:val="20"/>
                <w:szCs w:val="20"/>
              </w:rPr>
              <w:t xml:space="preserve">bydlení  </w:t>
            </w:r>
          </w:p>
          <w:p w:rsidR="005D4B6A" w:rsidRPr="00FE5DA5" w:rsidRDefault="005D4B6A" w:rsidP="00720CC7">
            <w:pPr>
              <w:numPr>
                <w:ilvl w:val="0"/>
                <w:numId w:val="45"/>
              </w:numPr>
              <w:tabs>
                <w:tab w:val="clear" w:pos="1080"/>
                <w:tab w:val="num" w:pos="687"/>
              </w:tabs>
              <w:ind w:left="732"/>
              <w:jc w:val="both"/>
              <w:rPr>
                <w:rFonts w:eastAsia="Arial" w:cs="Arial"/>
                <w:bCs/>
                <w:noProof/>
                <w:snapToGrid w:val="0"/>
                <w:spacing w:val="6"/>
                <w:sz w:val="20"/>
                <w:szCs w:val="20"/>
              </w:rPr>
            </w:pPr>
            <w:r w:rsidRPr="00FE5DA5">
              <w:rPr>
                <w:rFonts w:eastAsia="Arial" w:cs="Arial"/>
                <w:bCs/>
                <w:noProof/>
                <w:snapToGrid w:val="0"/>
                <w:spacing w:val="6"/>
                <w:sz w:val="20"/>
                <w:szCs w:val="20"/>
              </w:rPr>
              <w:t>individuální rekreace</w:t>
            </w:r>
          </w:p>
          <w:p w:rsidR="005D4B6A" w:rsidRPr="00FE5DA5" w:rsidRDefault="005D4B6A" w:rsidP="00720CC7">
            <w:pPr>
              <w:numPr>
                <w:ilvl w:val="0"/>
                <w:numId w:val="45"/>
              </w:numPr>
              <w:tabs>
                <w:tab w:val="clear" w:pos="1080"/>
                <w:tab w:val="num" w:pos="687"/>
              </w:tabs>
              <w:ind w:left="732"/>
              <w:jc w:val="both"/>
              <w:rPr>
                <w:rFonts w:eastAsia="Arial" w:cs="Arial"/>
                <w:bCs/>
                <w:noProof/>
                <w:snapToGrid w:val="0"/>
                <w:sz w:val="20"/>
                <w:szCs w:val="20"/>
              </w:rPr>
            </w:pPr>
            <w:r w:rsidRPr="00FE5DA5">
              <w:rPr>
                <w:rFonts w:eastAsia="Arial" w:cs="Arial"/>
                <w:bCs/>
                <w:noProof/>
                <w:snapToGrid w:val="0"/>
                <w:spacing w:val="6"/>
                <w:sz w:val="20"/>
                <w:szCs w:val="20"/>
              </w:rPr>
              <w:t>občanská vybavenost</w:t>
            </w:r>
          </w:p>
        </w:tc>
      </w:tr>
      <w:tr w:rsidR="005D4B6A" w:rsidRPr="00FE5DA5" w:rsidTr="00B14B2E">
        <w:trPr>
          <w:trHeight w:val="568"/>
        </w:trPr>
        <w:tc>
          <w:tcPr>
            <w:tcW w:w="2160" w:type="dxa"/>
            <w:tcBorders>
              <w:left w:val="single" w:sz="18" w:space="0" w:color="auto"/>
              <w:bottom w:val="single" w:sz="18" w:space="0" w:color="auto"/>
            </w:tcBorders>
          </w:tcPr>
          <w:p w:rsidR="005D4B6A" w:rsidRPr="00FE5DA5" w:rsidRDefault="005D4B6A" w:rsidP="00B14B2E">
            <w:pPr>
              <w:widowControl w:val="0"/>
              <w:spacing w:line="249" w:lineRule="auto"/>
              <w:ind w:left="0" w:firstLine="0"/>
              <w:jc w:val="both"/>
              <w:rPr>
                <w:rFonts w:eastAsia="Arial" w:cs="Arial"/>
                <w:b/>
                <w:bCs/>
                <w:noProof/>
                <w:snapToGrid w:val="0"/>
                <w:sz w:val="20"/>
                <w:szCs w:val="20"/>
              </w:rPr>
            </w:pPr>
            <w:r w:rsidRPr="00FE5DA5">
              <w:rPr>
                <w:rFonts w:eastAsia="Arial" w:cs="Arial"/>
                <w:b/>
                <w:bCs/>
                <w:noProof/>
                <w:snapToGrid w:val="0"/>
                <w:sz w:val="20"/>
                <w:szCs w:val="20"/>
              </w:rPr>
              <w:t>Podmínky prostorového uspořádání</w:t>
            </w:r>
          </w:p>
        </w:tc>
        <w:tc>
          <w:tcPr>
            <w:tcW w:w="5580" w:type="dxa"/>
            <w:tcBorders>
              <w:bottom w:val="single" w:sz="18" w:space="0" w:color="auto"/>
              <w:right w:val="single" w:sz="18" w:space="0" w:color="auto"/>
            </w:tcBorders>
          </w:tcPr>
          <w:p w:rsidR="005D4B6A" w:rsidRDefault="005D4B6A" w:rsidP="00720CC7">
            <w:pPr>
              <w:numPr>
                <w:ilvl w:val="0"/>
                <w:numId w:val="46"/>
              </w:numPr>
              <w:tabs>
                <w:tab w:val="clear" w:pos="1080"/>
                <w:tab w:val="num" w:pos="687"/>
              </w:tabs>
              <w:ind w:left="732"/>
              <w:jc w:val="both"/>
              <w:rPr>
                <w:rFonts w:eastAsia="Arial" w:cs="Arial"/>
                <w:bCs/>
                <w:noProof/>
                <w:snapToGrid w:val="0"/>
                <w:sz w:val="20"/>
                <w:szCs w:val="20"/>
              </w:rPr>
            </w:pPr>
            <w:r>
              <w:rPr>
                <w:rFonts w:eastAsia="Arial" w:cs="Arial"/>
                <w:bCs/>
                <w:noProof/>
                <w:snapToGrid w:val="0"/>
                <w:sz w:val="20"/>
                <w:szCs w:val="20"/>
              </w:rPr>
              <w:t>m</w:t>
            </w:r>
            <w:r w:rsidRPr="00FE5DA5">
              <w:rPr>
                <w:rFonts w:eastAsia="Arial" w:cs="Arial"/>
                <w:bCs/>
                <w:noProof/>
                <w:snapToGrid w:val="0"/>
                <w:sz w:val="20"/>
                <w:szCs w:val="20"/>
              </w:rPr>
              <w:t>aximální výška objektů 12m, případné nezbytné věžové objekty budou posuzovány individuálně s ohledem na krajinný ráz</w:t>
            </w:r>
          </w:p>
          <w:p w:rsidR="005D4B6A" w:rsidRPr="00FE5DA5" w:rsidRDefault="005D4B6A" w:rsidP="00720CC7">
            <w:pPr>
              <w:numPr>
                <w:ilvl w:val="0"/>
                <w:numId w:val="46"/>
              </w:numPr>
              <w:tabs>
                <w:tab w:val="clear" w:pos="1080"/>
                <w:tab w:val="num" w:pos="687"/>
              </w:tabs>
              <w:ind w:left="732"/>
              <w:jc w:val="both"/>
              <w:rPr>
                <w:rFonts w:eastAsia="Arial" w:cs="Arial"/>
                <w:bCs/>
                <w:noProof/>
                <w:snapToGrid w:val="0"/>
                <w:sz w:val="20"/>
                <w:szCs w:val="20"/>
              </w:rPr>
            </w:pPr>
            <w:r>
              <w:rPr>
                <w:rFonts w:eastAsia="Arial" w:cs="Arial"/>
                <w:bCs/>
                <w:noProof/>
                <w:snapToGrid w:val="0"/>
                <w:sz w:val="20"/>
                <w:szCs w:val="20"/>
              </w:rPr>
              <w:t>respektováno musí být dominantní působení  nemovité kulturní památky – sýpky –v krajině</w:t>
            </w:r>
          </w:p>
        </w:tc>
      </w:tr>
    </w:tbl>
    <w:p w:rsidR="005D4B6A" w:rsidRPr="00FE5DA5" w:rsidRDefault="005D4B6A" w:rsidP="005D4B6A">
      <w:pPr>
        <w:ind w:left="0" w:firstLine="0"/>
        <w:rPr>
          <w:rFonts w:eastAsia="Arial" w:cs="Arial"/>
          <w:b/>
          <w:bCs/>
          <w:noProof/>
          <w:snapToGrid w:val="0"/>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2D2F30" w:rsidRDefault="002D2F30" w:rsidP="006E2A8F">
      <w:pPr>
        <w:tabs>
          <w:tab w:val="left" w:pos="8280"/>
        </w:tabs>
      </w:pPr>
    </w:p>
    <w:p w:rsidR="002D2F30" w:rsidRDefault="002D2F30" w:rsidP="006E2A8F">
      <w:pPr>
        <w:tabs>
          <w:tab w:val="left" w:pos="8280"/>
        </w:tabs>
      </w:pPr>
    </w:p>
    <w:p w:rsidR="005716E0" w:rsidRDefault="005716E0" w:rsidP="006E2A8F">
      <w:pPr>
        <w:tabs>
          <w:tab w:val="left" w:pos="8280"/>
        </w:tabs>
      </w:pPr>
    </w:p>
    <w:p w:rsidR="005716E0" w:rsidRDefault="005716E0" w:rsidP="006E2A8F">
      <w:pPr>
        <w:tabs>
          <w:tab w:val="left" w:pos="8280"/>
        </w:tabs>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D4B6A" w:rsidRPr="007C6ADF" w:rsidTr="00B14B2E">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p>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r w:rsidRPr="007C6ADF">
              <w:rPr>
                <w:rFonts w:eastAsia="Arial" w:cs="Arial"/>
                <w:b/>
                <w:noProof/>
                <w:sz w:val="20"/>
                <w:szCs w:val="20"/>
              </w:rPr>
              <w:t>VEŘEJNÁ PROSTRANSTVÍ     PV</w:t>
            </w: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5580" w:type="dxa"/>
            <w:tcBorders>
              <w:top w:val="single" w:sz="12" w:space="0" w:color="auto"/>
              <w:right w:val="single" w:sz="18" w:space="0" w:color="auto"/>
            </w:tcBorders>
          </w:tcPr>
          <w:p w:rsidR="005D4B6A" w:rsidRPr="007C6ADF" w:rsidRDefault="005D4B6A" w:rsidP="00B14B2E">
            <w:pPr>
              <w:tabs>
                <w:tab w:val="left" w:pos="612"/>
              </w:tabs>
              <w:ind w:left="612" w:hanging="252"/>
              <w:jc w:val="both"/>
              <w:rPr>
                <w:rFonts w:eastAsia="Arial" w:cs="Arial"/>
                <w:noProof/>
                <w:spacing w:val="6"/>
                <w:sz w:val="20"/>
                <w:szCs w:val="20"/>
              </w:rPr>
            </w:pPr>
            <w:r>
              <w:rPr>
                <w:rFonts w:eastAsia="Arial" w:cs="Arial"/>
                <w:noProof/>
                <w:spacing w:val="6"/>
                <w:sz w:val="20"/>
                <w:szCs w:val="20"/>
              </w:rPr>
              <w:t>v</w:t>
            </w:r>
            <w:r w:rsidRPr="007C6ADF">
              <w:rPr>
                <w:rFonts w:eastAsia="Arial" w:cs="Arial"/>
                <w:noProof/>
                <w:spacing w:val="6"/>
                <w:sz w:val="20"/>
                <w:szCs w:val="20"/>
              </w:rPr>
              <w:t>eřejná prostranství</w:t>
            </w:r>
          </w:p>
          <w:p w:rsidR="005D4B6A" w:rsidRPr="007C6ADF" w:rsidRDefault="005D4B6A" w:rsidP="00B14B2E">
            <w:pPr>
              <w:ind w:left="360" w:firstLine="0"/>
              <w:jc w:val="both"/>
              <w:rPr>
                <w:rFonts w:eastAsia="Arial" w:cs="Arial"/>
                <w:noProof/>
                <w:spacing w:val="6"/>
                <w:sz w:val="20"/>
                <w:szCs w:val="20"/>
              </w:rPr>
            </w:pP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5580" w:type="dxa"/>
            <w:tcBorders>
              <w:top w:val="single" w:sz="12" w:space="0" w:color="auto"/>
              <w:right w:val="single" w:sz="18" w:space="0" w:color="auto"/>
            </w:tcBorders>
          </w:tcPr>
          <w:p w:rsidR="005D4B6A" w:rsidRPr="007C6ADF" w:rsidRDefault="005D4B6A" w:rsidP="00B14B2E">
            <w:pPr>
              <w:numPr>
                <w:ilvl w:val="0"/>
                <w:numId w:val="20"/>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plochy veřejných prostranství</w:t>
            </w:r>
          </w:p>
          <w:p w:rsidR="005D4B6A" w:rsidRDefault="005D4B6A" w:rsidP="00B14B2E">
            <w:pPr>
              <w:numPr>
                <w:ilvl w:val="0"/>
                <w:numId w:val="20"/>
              </w:numPr>
              <w:tabs>
                <w:tab w:val="clear" w:pos="1080"/>
                <w:tab w:val="num" w:pos="732"/>
              </w:tabs>
              <w:ind w:left="732"/>
              <w:jc w:val="both"/>
              <w:rPr>
                <w:rFonts w:eastAsia="Arial" w:cs="Arial"/>
                <w:noProof/>
                <w:spacing w:val="6"/>
                <w:sz w:val="20"/>
                <w:szCs w:val="20"/>
              </w:rPr>
            </w:pPr>
            <w:r>
              <w:rPr>
                <w:rFonts w:eastAsia="Arial" w:cs="Arial"/>
                <w:noProof/>
                <w:spacing w:val="6"/>
                <w:sz w:val="20"/>
                <w:szCs w:val="20"/>
              </w:rPr>
              <w:t>místní komunikace a chodníky</w:t>
            </w:r>
          </w:p>
          <w:p w:rsidR="005D4B6A" w:rsidRPr="007C6ADF" w:rsidRDefault="005D4B6A" w:rsidP="00B14B2E">
            <w:pPr>
              <w:numPr>
                <w:ilvl w:val="0"/>
                <w:numId w:val="20"/>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 xml:space="preserve">drobné objekty související s využitím ploch pro odpočivnou a reprezentativní funkci </w:t>
            </w:r>
          </w:p>
          <w:p w:rsidR="005D4B6A" w:rsidRPr="007C6ADF" w:rsidRDefault="005D4B6A" w:rsidP="00B14B2E">
            <w:pPr>
              <w:numPr>
                <w:ilvl w:val="0"/>
                <w:numId w:val="20"/>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mobiliář – lavičky, informační systémy, veřejná wc</w:t>
            </w:r>
          </w:p>
          <w:p w:rsidR="005D4B6A" w:rsidRPr="00286025" w:rsidRDefault="005D4B6A" w:rsidP="00B14B2E">
            <w:pPr>
              <w:numPr>
                <w:ilvl w:val="0"/>
                <w:numId w:val="13"/>
              </w:numPr>
              <w:tabs>
                <w:tab w:val="clear" w:pos="720"/>
                <w:tab w:val="left" w:pos="732"/>
              </w:tabs>
              <w:rPr>
                <w:rFonts w:eastAsia="Arial" w:cs="Arial"/>
                <w:noProof/>
                <w:spacing w:val="6"/>
                <w:sz w:val="20"/>
              </w:rPr>
            </w:pPr>
            <w:r w:rsidRPr="007C6ADF">
              <w:rPr>
                <w:rFonts w:eastAsia="Arial" w:cs="Arial"/>
                <w:noProof/>
                <w:spacing w:val="6"/>
                <w:sz w:val="20"/>
                <w:szCs w:val="20"/>
              </w:rPr>
              <w:t>přístřešky pro zastávky veřejné dopravy</w:t>
            </w:r>
            <w:r w:rsidRPr="00286025">
              <w:rPr>
                <w:rFonts w:eastAsia="Arial" w:cs="Arial"/>
                <w:noProof/>
                <w:spacing w:val="6"/>
                <w:sz w:val="20"/>
              </w:rPr>
              <w:t xml:space="preserve"> vedení nezbytných komunikací včetně odstavných stání, vedení cyklistických stezek.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stavby infrastruktury (vodovody, plynovody, rozvod elektro, telekomunikací, kanalizace) vč. nezbytných technických zařízení, trigonometrická síť a podobně</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vodohospodářské stavby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vodní plochy po provedení biologického hodnocení lokality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plochy zeleně </w:t>
            </w:r>
          </w:p>
          <w:p w:rsidR="005D4B6A" w:rsidRPr="007C6ADF" w:rsidRDefault="005D4B6A" w:rsidP="00B14B2E">
            <w:pPr>
              <w:tabs>
                <w:tab w:val="left" w:pos="612"/>
              </w:tabs>
              <w:ind w:left="612" w:hanging="252"/>
              <w:jc w:val="both"/>
              <w:rPr>
                <w:rFonts w:eastAsia="Arial" w:cs="Arial"/>
                <w:noProof/>
                <w:spacing w:val="6"/>
                <w:sz w:val="20"/>
                <w:szCs w:val="20"/>
              </w:rPr>
            </w:pPr>
          </w:p>
          <w:p w:rsidR="005D4B6A" w:rsidRPr="007C6ADF" w:rsidRDefault="005D4B6A" w:rsidP="00B14B2E">
            <w:pPr>
              <w:tabs>
                <w:tab w:val="left" w:pos="612"/>
              </w:tabs>
              <w:ind w:left="612" w:hanging="252"/>
              <w:jc w:val="both"/>
              <w:rPr>
                <w:rFonts w:eastAsia="Arial"/>
                <w:noProof/>
                <w:sz w:val="20"/>
                <w:szCs w:val="20"/>
              </w:rPr>
            </w:pPr>
          </w:p>
        </w:tc>
      </w:tr>
      <w:tr w:rsidR="005D4B6A" w:rsidRPr="007C6ADF" w:rsidTr="00B14B2E">
        <w:trPr>
          <w:trHeight w:val="546"/>
        </w:trPr>
        <w:tc>
          <w:tcPr>
            <w:tcW w:w="2160" w:type="dxa"/>
            <w:tcBorders>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5580" w:type="dxa"/>
            <w:tcBorders>
              <w:right w:val="single" w:sz="18" w:space="0" w:color="auto"/>
            </w:tcBorders>
          </w:tcPr>
          <w:p w:rsidR="005D4B6A" w:rsidRPr="007C6ADF" w:rsidRDefault="005D4B6A" w:rsidP="00B14B2E">
            <w:pPr>
              <w:numPr>
                <w:ilvl w:val="0"/>
                <w:numId w:val="34"/>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 xml:space="preserve">bydlení  </w:t>
            </w:r>
          </w:p>
          <w:p w:rsidR="005D4B6A" w:rsidRPr="007C6ADF" w:rsidRDefault="005D4B6A" w:rsidP="00B14B2E">
            <w:pPr>
              <w:numPr>
                <w:ilvl w:val="0"/>
                <w:numId w:val="34"/>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 xml:space="preserve">výroba a skladování </w:t>
            </w:r>
          </w:p>
          <w:p w:rsidR="005D4B6A" w:rsidRPr="007C6ADF" w:rsidRDefault="005D4B6A" w:rsidP="00B14B2E">
            <w:pPr>
              <w:numPr>
                <w:ilvl w:val="0"/>
                <w:numId w:val="34"/>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zemědělská výroba</w:t>
            </w:r>
          </w:p>
          <w:p w:rsidR="005D4B6A" w:rsidRPr="007C6ADF" w:rsidRDefault="005D4B6A" w:rsidP="00B14B2E">
            <w:pPr>
              <w:numPr>
                <w:ilvl w:val="0"/>
                <w:numId w:val="34"/>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občanská vybavenost</w:t>
            </w:r>
          </w:p>
          <w:p w:rsidR="005D4B6A" w:rsidRPr="007C6ADF" w:rsidRDefault="005D4B6A" w:rsidP="00B14B2E">
            <w:pPr>
              <w:numPr>
                <w:ilvl w:val="0"/>
                <w:numId w:val="34"/>
              </w:numPr>
              <w:tabs>
                <w:tab w:val="clear" w:pos="1080"/>
                <w:tab w:val="num" w:pos="732"/>
              </w:tabs>
              <w:ind w:left="732"/>
              <w:jc w:val="both"/>
              <w:rPr>
                <w:rFonts w:eastAsia="Arial"/>
                <w:noProof/>
                <w:sz w:val="20"/>
                <w:szCs w:val="20"/>
              </w:rPr>
            </w:pPr>
            <w:r w:rsidRPr="007C6ADF">
              <w:rPr>
                <w:rFonts w:eastAsia="Arial" w:cs="Arial"/>
                <w:noProof/>
                <w:spacing w:val="6"/>
                <w:sz w:val="20"/>
                <w:szCs w:val="20"/>
              </w:rPr>
              <w:t>individuální rekreace</w:t>
            </w:r>
          </w:p>
        </w:tc>
      </w:tr>
      <w:tr w:rsidR="005D4B6A" w:rsidRPr="007C6ADF" w:rsidTr="00B14B2E">
        <w:trPr>
          <w:trHeight w:val="568"/>
        </w:trPr>
        <w:tc>
          <w:tcPr>
            <w:tcW w:w="2160" w:type="dxa"/>
            <w:tcBorders>
              <w:left w:val="single" w:sz="18" w:space="0" w:color="auto"/>
              <w:bottom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5580" w:type="dxa"/>
            <w:tcBorders>
              <w:bottom w:val="single" w:sz="18" w:space="0" w:color="auto"/>
              <w:right w:val="single" w:sz="18" w:space="0" w:color="auto"/>
            </w:tcBorders>
          </w:tcPr>
          <w:p w:rsidR="005D4B6A" w:rsidRPr="007C6ADF" w:rsidRDefault="005D4B6A" w:rsidP="00B14B2E">
            <w:pPr>
              <w:numPr>
                <w:ilvl w:val="0"/>
                <w:numId w:val="35"/>
              </w:numPr>
              <w:tabs>
                <w:tab w:val="clear" w:pos="1080"/>
                <w:tab w:val="num" w:pos="732"/>
              </w:tabs>
              <w:ind w:left="732"/>
              <w:jc w:val="both"/>
              <w:rPr>
                <w:rFonts w:eastAsia="Arial" w:cs="Arial"/>
                <w:noProof/>
                <w:sz w:val="20"/>
                <w:szCs w:val="20"/>
              </w:rPr>
            </w:pPr>
            <w:r>
              <w:rPr>
                <w:rFonts w:eastAsia="Arial" w:cs="Arial"/>
                <w:noProof/>
                <w:sz w:val="20"/>
                <w:szCs w:val="20"/>
              </w:rPr>
              <w:t>p</w:t>
            </w:r>
            <w:r w:rsidRPr="007C6ADF">
              <w:rPr>
                <w:rFonts w:eastAsia="Arial" w:cs="Arial"/>
                <w:noProof/>
                <w:sz w:val="20"/>
                <w:szCs w:val="20"/>
              </w:rPr>
              <w:t xml:space="preserve">ouze přízemní objekty do výšky </w:t>
            </w:r>
            <w:r>
              <w:rPr>
                <w:rFonts w:eastAsia="Arial" w:cs="Arial"/>
                <w:noProof/>
                <w:sz w:val="20"/>
                <w:szCs w:val="20"/>
              </w:rPr>
              <w:t>4</w:t>
            </w:r>
            <w:r w:rsidRPr="007C6ADF">
              <w:rPr>
                <w:rFonts w:eastAsia="Arial" w:cs="Arial"/>
                <w:noProof/>
                <w:sz w:val="20"/>
                <w:szCs w:val="20"/>
              </w:rPr>
              <w:t xml:space="preserve"> m</w:t>
            </w:r>
          </w:p>
        </w:tc>
      </w:tr>
    </w:tbl>
    <w:p w:rsidR="005D4B6A" w:rsidRPr="007C6ADF" w:rsidRDefault="005D4B6A" w:rsidP="005D4B6A">
      <w:pPr>
        <w:tabs>
          <w:tab w:val="left" w:pos="8280"/>
        </w:tabs>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p w:rsidR="005D4B6A" w:rsidRDefault="005D4B6A" w:rsidP="005D4B6A">
      <w:pPr>
        <w:tabs>
          <w:tab w:val="left" w:pos="8280"/>
        </w:tabs>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D4B6A" w:rsidRPr="007C6ADF" w:rsidTr="00B14B2E">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p>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r w:rsidRPr="007C6ADF">
              <w:rPr>
                <w:rFonts w:eastAsia="Arial" w:cs="Arial"/>
                <w:b/>
                <w:noProof/>
                <w:sz w:val="20"/>
                <w:szCs w:val="20"/>
              </w:rPr>
              <w:t>ZELEŇ SOUKROMÁ A VYHRAZENÁ    ZS</w:t>
            </w: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5580" w:type="dxa"/>
            <w:tcBorders>
              <w:top w:val="single" w:sz="12" w:space="0" w:color="auto"/>
              <w:right w:val="single" w:sz="18" w:space="0" w:color="auto"/>
            </w:tcBorders>
          </w:tcPr>
          <w:p w:rsidR="005D4B6A" w:rsidRPr="007C6ADF" w:rsidRDefault="005D4B6A" w:rsidP="00B14B2E">
            <w:pPr>
              <w:ind w:left="372" w:hanging="12"/>
              <w:jc w:val="both"/>
              <w:rPr>
                <w:rFonts w:eastAsia="Arial" w:cs="Arial"/>
                <w:noProof/>
                <w:spacing w:val="6"/>
                <w:sz w:val="20"/>
                <w:szCs w:val="20"/>
              </w:rPr>
            </w:pPr>
            <w:r w:rsidRPr="007C6ADF">
              <w:rPr>
                <w:rFonts w:eastAsia="Arial" w:cs="Arial"/>
                <w:noProof/>
                <w:spacing w:val="6"/>
                <w:sz w:val="20"/>
                <w:szCs w:val="20"/>
              </w:rPr>
              <w:t>plochy soukromé zeleně v sídle – zejména zahrad navazujících na plochy obytné</w:t>
            </w:r>
          </w:p>
          <w:p w:rsidR="005D4B6A" w:rsidRPr="007C6ADF" w:rsidRDefault="005D4B6A" w:rsidP="00B14B2E">
            <w:pPr>
              <w:ind w:left="360" w:firstLine="0"/>
              <w:jc w:val="both"/>
              <w:rPr>
                <w:rFonts w:eastAsia="Arial" w:cs="Arial"/>
                <w:noProof/>
                <w:spacing w:val="6"/>
                <w:sz w:val="20"/>
                <w:szCs w:val="20"/>
              </w:rPr>
            </w:pP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5580" w:type="dxa"/>
            <w:tcBorders>
              <w:top w:val="single" w:sz="12" w:space="0" w:color="auto"/>
              <w:right w:val="single" w:sz="18" w:space="0" w:color="auto"/>
            </w:tcBorders>
          </w:tcPr>
          <w:p w:rsidR="005D4B6A" w:rsidRDefault="005D4B6A" w:rsidP="00B14B2E">
            <w:pPr>
              <w:numPr>
                <w:ilvl w:val="0"/>
                <w:numId w:val="13"/>
              </w:numPr>
              <w:tabs>
                <w:tab w:val="clear" w:pos="720"/>
                <w:tab w:val="left" w:pos="732"/>
              </w:tabs>
              <w:rPr>
                <w:rFonts w:eastAsia="Arial" w:cs="Arial"/>
                <w:noProof/>
                <w:spacing w:val="6"/>
                <w:sz w:val="20"/>
              </w:rPr>
            </w:pPr>
            <w:r w:rsidRPr="007C6ADF">
              <w:rPr>
                <w:rFonts w:eastAsia="Arial" w:cs="Arial"/>
                <w:noProof/>
                <w:spacing w:val="6"/>
                <w:sz w:val="20"/>
                <w:szCs w:val="20"/>
              </w:rPr>
              <w:t>hospodářské objekty spojené s využitím a údržbou ploch zeleně</w:t>
            </w:r>
            <w:r w:rsidRPr="00286025">
              <w:rPr>
                <w:rFonts w:eastAsia="Arial" w:cs="Arial"/>
                <w:noProof/>
                <w:spacing w:val="6"/>
                <w:sz w:val="20"/>
              </w:rPr>
              <w:t xml:space="preserve">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vedení nezbytných komunikací včetně odstavných stání, vedení cyklistických stezek.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stavby infrastruktury (vodovody, plynovody, rozvod elektro, telekomunikací, kanalizace) vč. nezbytných technických zařízení, trigonometrická síť a podobně</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vodohospodářské stavby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oplocení do výšky 1700mm. </w:t>
            </w:r>
          </w:p>
          <w:p w:rsidR="005D4B6A" w:rsidRPr="00286025" w:rsidRDefault="005D4B6A" w:rsidP="00B14B2E">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plochy zeleně </w:t>
            </w:r>
          </w:p>
          <w:p w:rsidR="005D4B6A" w:rsidRPr="007C6ADF" w:rsidRDefault="005D4B6A" w:rsidP="00B14B2E">
            <w:pPr>
              <w:tabs>
                <w:tab w:val="left" w:pos="612"/>
              </w:tabs>
              <w:ind w:left="612" w:hanging="252"/>
              <w:jc w:val="both"/>
              <w:rPr>
                <w:rFonts w:eastAsia="Arial" w:cs="Arial"/>
                <w:noProof/>
                <w:spacing w:val="6"/>
                <w:sz w:val="20"/>
                <w:szCs w:val="20"/>
              </w:rPr>
            </w:pPr>
          </w:p>
          <w:p w:rsidR="005D4B6A" w:rsidRPr="007C6ADF" w:rsidRDefault="005D4B6A" w:rsidP="00B14B2E">
            <w:pPr>
              <w:tabs>
                <w:tab w:val="left" w:pos="612"/>
              </w:tabs>
              <w:ind w:left="612" w:hanging="252"/>
              <w:jc w:val="both"/>
              <w:rPr>
                <w:rFonts w:eastAsia="Arial"/>
                <w:noProof/>
                <w:sz w:val="20"/>
                <w:szCs w:val="20"/>
              </w:rPr>
            </w:pPr>
          </w:p>
        </w:tc>
      </w:tr>
      <w:tr w:rsidR="005D4B6A" w:rsidRPr="007C6ADF" w:rsidTr="00B14B2E">
        <w:trPr>
          <w:trHeight w:val="546"/>
        </w:trPr>
        <w:tc>
          <w:tcPr>
            <w:tcW w:w="2160" w:type="dxa"/>
            <w:tcBorders>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5580" w:type="dxa"/>
            <w:tcBorders>
              <w:right w:val="single" w:sz="18" w:space="0" w:color="auto"/>
            </w:tcBorders>
          </w:tcPr>
          <w:p w:rsidR="005D4B6A" w:rsidRPr="007C6ADF" w:rsidRDefault="005D4B6A" w:rsidP="00B14B2E">
            <w:pPr>
              <w:numPr>
                <w:ilvl w:val="0"/>
                <w:numId w:val="36"/>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 xml:space="preserve">bydlení  </w:t>
            </w:r>
          </w:p>
          <w:p w:rsidR="005D4B6A" w:rsidRPr="007C6ADF" w:rsidRDefault="005D4B6A" w:rsidP="00B14B2E">
            <w:pPr>
              <w:numPr>
                <w:ilvl w:val="0"/>
                <w:numId w:val="36"/>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 xml:space="preserve">výroba a skladování </w:t>
            </w:r>
          </w:p>
          <w:p w:rsidR="005D4B6A" w:rsidRPr="007C6ADF" w:rsidRDefault="005D4B6A" w:rsidP="00B14B2E">
            <w:pPr>
              <w:numPr>
                <w:ilvl w:val="0"/>
                <w:numId w:val="36"/>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zemědělská výroba</w:t>
            </w:r>
          </w:p>
          <w:p w:rsidR="005D4B6A" w:rsidRPr="007C6ADF" w:rsidRDefault="005D4B6A" w:rsidP="00B14B2E">
            <w:pPr>
              <w:numPr>
                <w:ilvl w:val="0"/>
                <w:numId w:val="36"/>
              </w:numPr>
              <w:tabs>
                <w:tab w:val="clear" w:pos="1080"/>
                <w:tab w:val="num" w:pos="732"/>
              </w:tabs>
              <w:ind w:left="732"/>
              <w:jc w:val="both"/>
              <w:rPr>
                <w:rFonts w:eastAsia="Arial" w:cs="Arial"/>
                <w:noProof/>
                <w:spacing w:val="6"/>
                <w:sz w:val="20"/>
                <w:szCs w:val="20"/>
              </w:rPr>
            </w:pPr>
            <w:r w:rsidRPr="007C6ADF">
              <w:rPr>
                <w:rFonts w:eastAsia="Arial" w:cs="Arial"/>
                <w:noProof/>
                <w:spacing w:val="6"/>
                <w:sz w:val="20"/>
                <w:szCs w:val="20"/>
              </w:rPr>
              <w:t>občanská vybavenost</w:t>
            </w:r>
          </w:p>
          <w:p w:rsidR="005D4B6A" w:rsidRPr="007C6ADF" w:rsidRDefault="005D4B6A" w:rsidP="00B14B2E">
            <w:pPr>
              <w:numPr>
                <w:ilvl w:val="0"/>
                <w:numId w:val="36"/>
              </w:numPr>
              <w:tabs>
                <w:tab w:val="clear" w:pos="1080"/>
                <w:tab w:val="num" w:pos="732"/>
              </w:tabs>
              <w:ind w:left="732"/>
              <w:jc w:val="both"/>
              <w:rPr>
                <w:rFonts w:eastAsia="Arial"/>
                <w:noProof/>
                <w:sz w:val="20"/>
                <w:szCs w:val="20"/>
              </w:rPr>
            </w:pPr>
            <w:r w:rsidRPr="007C6ADF">
              <w:rPr>
                <w:rFonts w:eastAsia="Arial" w:cs="Arial"/>
                <w:noProof/>
                <w:spacing w:val="6"/>
                <w:sz w:val="20"/>
                <w:szCs w:val="20"/>
              </w:rPr>
              <w:t>individuální rekreace</w:t>
            </w:r>
          </w:p>
        </w:tc>
      </w:tr>
      <w:tr w:rsidR="005D4B6A" w:rsidRPr="007C6ADF" w:rsidTr="00B14B2E">
        <w:trPr>
          <w:trHeight w:val="568"/>
        </w:trPr>
        <w:tc>
          <w:tcPr>
            <w:tcW w:w="2160" w:type="dxa"/>
            <w:tcBorders>
              <w:left w:val="single" w:sz="18" w:space="0" w:color="auto"/>
              <w:bottom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5580" w:type="dxa"/>
            <w:tcBorders>
              <w:bottom w:val="single" w:sz="18" w:space="0" w:color="auto"/>
              <w:right w:val="single" w:sz="18" w:space="0" w:color="auto"/>
            </w:tcBorders>
          </w:tcPr>
          <w:p w:rsidR="005D4B6A" w:rsidRPr="007C6ADF" w:rsidRDefault="005D4B6A" w:rsidP="00B14B2E">
            <w:pPr>
              <w:numPr>
                <w:ilvl w:val="0"/>
                <w:numId w:val="37"/>
              </w:numPr>
              <w:tabs>
                <w:tab w:val="clear" w:pos="1080"/>
                <w:tab w:val="num" w:pos="732"/>
              </w:tabs>
              <w:ind w:left="732"/>
              <w:jc w:val="both"/>
              <w:rPr>
                <w:rFonts w:eastAsia="Arial" w:cs="Arial"/>
                <w:noProof/>
                <w:sz w:val="20"/>
                <w:szCs w:val="20"/>
              </w:rPr>
            </w:pPr>
            <w:r>
              <w:rPr>
                <w:rFonts w:eastAsia="Arial" w:cs="Arial"/>
                <w:noProof/>
                <w:sz w:val="20"/>
                <w:szCs w:val="20"/>
              </w:rPr>
              <w:t>p</w:t>
            </w:r>
            <w:r w:rsidRPr="007C6ADF">
              <w:rPr>
                <w:rFonts w:eastAsia="Arial" w:cs="Arial"/>
                <w:noProof/>
                <w:sz w:val="20"/>
                <w:szCs w:val="20"/>
              </w:rPr>
              <w:t>ouze přízemní objekty do 25m</w:t>
            </w:r>
            <w:r w:rsidRPr="007C6ADF">
              <w:rPr>
                <w:rFonts w:eastAsia="Arial" w:cs="Arial"/>
                <w:noProof/>
                <w:sz w:val="20"/>
                <w:szCs w:val="20"/>
                <w:vertAlign w:val="superscript"/>
              </w:rPr>
              <w:t>2</w:t>
            </w:r>
            <w:r w:rsidRPr="007C6ADF">
              <w:rPr>
                <w:rFonts w:eastAsia="Arial" w:cs="Arial"/>
                <w:noProof/>
                <w:sz w:val="20"/>
                <w:szCs w:val="20"/>
              </w:rPr>
              <w:t xml:space="preserve"> do výšky 4m</w:t>
            </w:r>
          </w:p>
        </w:tc>
      </w:tr>
    </w:tbl>
    <w:p w:rsidR="005D4B6A" w:rsidRPr="007C6ADF" w:rsidRDefault="005D4B6A" w:rsidP="005D4B6A">
      <w:pPr>
        <w:tabs>
          <w:tab w:val="left" w:pos="8280"/>
        </w:tabs>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Pr="007C6ADF" w:rsidRDefault="005D4B6A" w:rsidP="005D4B6A">
      <w:pPr>
        <w:widowControl w:val="0"/>
        <w:spacing w:line="249" w:lineRule="auto"/>
        <w:ind w:left="0" w:firstLine="0"/>
        <w:jc w:val="both"/>
        <w:rPr>
          <w:rFonts w:eastAsia="Arial" w:cs="Arial"/>
          <w:b/>
          <w:noProof/>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D4B6A" w:rsidRPr="007C6ADF" w:rsidTr="00B14B2E">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p>
          <w:p w:rsidR="005D4B6A" w:rsidRPr="007C6ADF" w:rsidRDefault="005D4B6A" w:rsidP="00B14B2E">
            <w:pPr>
              <w:widowControl w:val="0"/>
              <w:tabs>
                <w:tab w:val="left" w:pos="5652"/>
              </w:tabs>
              <w:autoSpaceDE w:val="0"/>
              <w:autoSpaceDN w:val="0"/>
              <w:spacing w:line="204" w:lineRule="exact"/>
              <w:ind w:left="0" w:firstLine="0"/>
              <w:jc w:val="center"/>
              <w:rPr>
                <w:rFonts w:eastAsia="Arial" w:cs="Arial"/>
                <w:b/>
                <w:noProof/>
                <w:sz w:val="20"/>
                <w:szCs w:val="20"/>
              </w:rPr>
            </w:pPr>
            <w:r w:rsidRPr="007C6ADF">
              <w:rPr>
                <w:rFonts w:eastAsia="Arial" w:cs="Arial"/>
                <w:b/>
                <w:noProof/>
                <w:sz w:val="20"/>
                <w:szCs w:val="20"/>
              </w:rPr>
              <w:t>ZELEŇ OCHRANNÁ  A IZOLAČNÍ    ZO</w:t>
            </w: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5580" w:type="dxa"/>
            <w:tcBorders>
              <w:top w:val="single" w:sz="12" w:space="0" w:color="auto"/>
              <w:right w:val="single" w:sz="18" w:space="0" w:color="auto"/>
            </w:tcBorders>
          </w:tcPr>
          <w:p w:rsidR="005D4B6A" w:rsidRPr="007C6ADF" w:rsidRDefault="005D4B6A" w:rsidP="00B14B2E">
            <w:pPr>
              <w:tabs>
                <w:tab w:val="left" w:pos="612"/>
              </w:tabs>
              <w:ind w:left="612" w:hanging="252"/>
              <w:jc w:val="both"/>
              <w:rPr>
                <w:rFonts w:eastAsia="Arial" w:cs="Arial"/>
                <w:noProof/>
                <w:spacing w:val="6"/>
                <w:sz w:val="20"/>
                <w:szCs w:val="20"/>
              </w:rPr>
            </w:pPr>
            <w:r>
              <w:rPr>
                <w:rFonts w:eastAsia="Arial" w:cs="Arial"/>
                <w:noProof/>
                <w:spacing w:val="6"/>
                <w:sz w:val="20"/>
                <w:szCs w:val="20"/>
              </w:rPr>
              <w:t xml:space="preserve">ochranná a </w:t>
            </w:r>
            <w:r w:rsidRPr="007C6ADF">
              <w:rPr>
                <w:rFonts w:eastAsia="Arial" w:cs="Arial"/>
                <w:noProof/>
                <w:spacing w:val="6"/>
                <w:sz w:val="20"/>
                <w:szCs w:val="20"/>
              </w:rPr>
              <w:t>izolační zeleň</w:t>
            </w:r>
          </w:p>
          <w:p w:rsidR="005D4B6A" w:rsidRPr="007C6ADF" w:rsidRDefault="005D4B6A" w:rsidP="00B14B2E">
            <w:pPr>
              <w:ind w:left="360" w:firstLine="0"/>
              <w:jc w:val="both"/>
              <w:rPr>
                <w:rFonts w:eastAsia="Arial" w:cs="Arial"/>
                <w:noProof/>
                <w:spacing w:val="6"/>
                <w:sz w:val="20"/>
                <w:szCs w:val="20"/>
              </w:rPr>
            </w:pPr>
          </w:p>
        </w:tc>
      </w:tr>
      <w:tr w:rsidR="005D4B6A" w:rsidRPr="007C6ADF" w:rsidTr="00B14B2E">
        <w:trPr>
          <w:trHeight w:val="381"/>
        </w:trPr>
        <w:tc>
          <w:tcPr>
            <w:tcW w:w="2160" w:type="dxa"/>
            <w:tcBorders>
              <w:top w:val="single" w:sz="12" w:space="0" w:color="auto"/>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5580" w:type="dxa"/>
            <w:tcBorders>
              <w:top w:val="single" w:sz="12" w:space="0" w:color="auto"/>
              <w:right w:val="single" w:sz="18" w:space="0" w:color="auto"/>
            </w:tcBorders>
          </w:tcPr>
          <w:p w:rsidR="00177D51" w:rsidRDefault="00177D51" w:rsidP="00B14B2E">
            <w:pPr>
              <w:numPr>
                <w:ilvl w:val="0"/>
                <w:numId w:val="21"/>
              </w:numPr>
              <w:tabs>
                <w:tab w:val="clear" w:pos="1092"/>
                <w:tab w:val="num" w:pos="732"/>
              </w:tabs>
              <w:ind w:left="732"/>
              <w:rPr>
                <w:rFonts w:eastAsia="Arial" w:cs="Arial"/>
                <w:noProof/>
                <w:spacing w:val="6"/>
                <w:sz w:val="20"/>
              </w:rPr>
            </w:pPr>
            <w:r>
              <w:rPr>
                <w:rFonts w:eastAsia="Arial" w:cs="Arial"/>
                <w:noProof/>
                <w:spacing w:val="6"/>
                <w:sz w:val="20"/>
              </w:rPr>
              <w:t>stavby zvyšující izolační schopnost zeleně</w:t>
            </w:r>
          </w:p>
          <w:p w:rsidR="00177D51" w:rsidRDefault="00177D51" w:rsidP="00B14B2E">
            <w:pPr>
              <w:numPr>
                <w:ilvl w:val="0"/>
                <w:numId w:val="21"/>
              </w:numPr>
              <w:tabs>
                <w:tab w:val="clear" w:pos="1092"/>
                <w:tab w:val="num" w:pos="732"/>
              </w:tabs>
              <w:ind w:left="732"/>
              <w:rPr>
                <w:rFonts w:eastAsia="Arial" w:cs="Arial"/>
                <w:noProof/>
                <w:spacing w:val="6"/>
                <w:sz w:val="20"/>
              </w:rPr>
            </w:pPr>
            <w:r>
              <w:rPr>
                <w:rFonts w:eastAsia="Arial" w:cs="Arial"/>
                <w:noProof/>
                <w:spacing w:val="6"/>
                <w:sz w:val="20"/>
              </w:rPr>
              <w:t>prvky drobné architektury nenarušující hlavní využití plochy</w:t>
            </w:r>
          </w:p>
          <w:p w:rsidR="005D4B6A" w:rsidRPr="00286025" w:rsidRDefault="005D4B6A" w:rsidP="00B14B2E">
            <w:pPr>
              <w:numPr>
                <w:ilvl w:val="0"/>
                <w:numId w:val="21"/>
              </w:numPr>
              <w:tabs>
                <w:tab w:val="clear" w:pos="1092"/>
                <w:tab w:val="num" w:pos="732"/>
              </w:tabs>
              <w:ind w:left="732"/>
              <w:rPr>
                <w:rFonts w:eastAsia="Arial" w:cs="Arial"/>
                <w:noProof/>
                <w:spacing w:val="6"/>
                <w:sz w:val="20"/>
              </w:rPr>
            </w:pPr>
            <w:r w:rsidRPr="00286025">
              <w:rPr>
                <w:rFonts w:eastAsia="Arial" w:cs="Arial"/>
                <w:noProof/>
                <w:spacing w:val="6"/>
                <w:sz w:val="20"/>
              </w:rPr>
              <w:t>stavby infrastruktury (vodovody, plynovody, rozvod elektro, telekomunikací, kanalizace) vč. nezbytných technických zařízení, trigonometrická síť a podobně</w:t>
            </w:r>
          </w:p>
          <w:p w:rsidR="005D4B6A" w:rsidRPr="00286025" w:rsidRDefault="005D4B6A" w:rsidP="00B14B2E">
            <w:pPr>
              <w:numPr>
                <w:ilvl w:val="0"/>
                <w:numId w:val="21"/>
              </w:numPr>
              <w:tabs>
                <w:tab w:val="clear" w:pos="1092"/>
                <w:tab w:val="num" w:pos="732"/>
              </w:tabs>
              <w:ind w:left="732"/>
              <w:rPr>
                <w:rFonts w:eastAsia="Arial" w:cs="Arial"/>
                <w:noProof/>
                <w:spacing w:val="6"/>
                <w:sz w:val="20"/>
              </w:rPr>
            </w:pPr>
            <w:r w:rsidRPr="00286025">
              <w:rPr>
                <w:rFonts w:eastAsia="Arial" w:cs="Arial"/>
                <w:noProof/>
                <w:spacing w:val="6"/>
                <w:sz w:val="20"/>
              </w:rPr>
              <w:t xml:space="preserve">vodohospodářské stavby </w:t>
            </w:r>
          </w:p>
          <w:p w:rsidR="005D4B6A" w:rsidRPr="00286025" w:rsidRDefault="005D4B6A" w:rsidP="00B14B2E">
            <w:pPr>
              <w:numPr>
                <w:ilvl w:val="0"/>
                <w:numId w:val="21"/>
              </w:numPr>
              <w:tabs>
                <w:tab w:val="clear" w:pos="1092"/>
                <w:tab w:val="num" w:pos="732"/>
              </w:tabs>
              <w:ind w:left="732"/>
              <w:rPr>
                <w:rFonts w:eastAsia="Arial" w:cs="Arial"/>
                <w:noProof/>
                <w:spacing w:val="6"/>
                <w:sz w:val="20"/>
              </w:rPr>
            </w:pPr>
            <w:r w:rsidRPr="00286025">
              <w:rPr>
                <w:rFonts w:eastAsia="Arial" w:cs="Arial"/>
                <w:noProof/>
                <w:spacing w:val="6"/>
                <w:sz w:val="20"/>
              </w:rPr>
              <w:t xml:space="preserve">vodní plochy po provedení biologického hodnocení lokality  </w:t>
            </w:r>
          </w:p>
          <w:p w:rsidR="005D4B6A" w:rsidRPr="00286025" w:rsidRDefault="005D4B6A" w:rsidP="00B14B2E">
            <w:pPr>
              <w:numPr>
                <w:ilvl w:val="0"/>
                <w:numId w:val="21"/>
              </w:numPr>
              <w:tabs>
                <w:tab w:val="clear" w:pos="1092"/>
                <w:tab w:val="num" w:pos="732"/>
              </w:tabs>
              <w:ind w:left="732"/>
              <w:rPr>
                <w:rFonts w:eastAsia="Arial" w:cs="Arial"/>
                <w:noProof/>
                <w:spacing w:val="6"/>
                <w:sz w:val="20"/>
              </w:rPr>
            </w:pPr>
            <w:r w:rsidRPr="00286025">
              <w:rPr>
                <w:rFonts w:eastAsia="Arial" w:cs="Arial"/>
                <w:noProof/>
                <w:spacing w:val="6"/>
                <w:sz w:val="20"/>
              </w:rPr>
              <w:t xml:space="preserve">plochy zeleně </w:t>
            </w:r>
          </w:p>
          <w:p w:rsidR="005D4B6A" w:rsidRPr="007C6ADF" w:rsidRDefault="005D4B6A" w:rsidP="00B14B2E">
            <w:pPr>
              <w:tabs>
                <w:tab w:val="left" w:pos="612"/>
              </w:tabs>
              <w:ind w:left="612" w:hanging="252"/>
              <w:jc w:val="both"/>
              <w:rPr>
                <w:rFonts w:eastAsia="Arial"/>
                <w:noProof/>
                <w:sz w:val="20"/>
                <w:szCs w:val="20"/>
              </w:rPr>
            </w:pPr>
          </w:p>
        </w:tc>
      </w:tr>
      <w:tr w:rsidR="005D4B6A" w:rsidRPr="007C6ADF" w:rsidTr="00B14B2E">
        <w:trPr>
          <w:trHeight w:val="546"/>
        </w:trPr>
        <w:tc>
          <w:tcPr>
            <w:tcW w:w="2160" w:type="dxa"/>
            <w:tcBorders>
              <w:left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5580" w:type="dxa"/>
            <w:tcBorders>
              <w:right w:val="single" w:sz="18" w:space="0" w:color="auto"/>
            </w:tcBorders>
          </w:tcPr>
          <w:p w:rsidR="005D4B6A" w:rsidRPr="007C6ADF" w:rsidRDefault="005D4B6A" w:rsidP="00B14B2E">
            <w:pPr>
              <w:numPr>
                <w:ilvl w:val="0"/>
                <w:numId w:val="21"/>
              </w:numPr>
              <w:tabs>
                <w:tab w:val="clear" w:pos="1092"/>
                <w:tab w:val="num" w:pos="732"/>
              </w:tabs>
              <w:ind w:left="732"/>
              <w:jc w:val="both"/>
              <w:rPr>
                <w:rFonts w:eastAsia="Arial" w:cs="Arial"/>
                <w:noProof/>
                <w:spacing w:val="6"/>
                <w:sz w:val="20"/>
                <w:szCs w:val="20"/>
              </w:rPr>
            </w:pPr>
            <w:r w:rsidRPr="007C6ADF">
              <w:rPr>
                <w:rFonts w:eastAsia="Arial" w:cs="Arial"/>
                <w:noProof/>
                <w:spacing w:val="6"/>
                <w:sz w:val="20"/>
                <w:szCs w:val="20"/>
              </w:rPr>
              <w:t xml:space="preserve">bydlení  </w:t>
            </w:r>
          </w:p>
          <w:p w:rsidR="005D4B6A" w:rsidRPr="007C6ADF" w:rsidRDefault="005D4B6A" w:rsidP="00B14B2E">
            <w:pPr>
              <w:numPr>
                <w:ilvl w:val="0"/>
                <w:numId w:val="21"/>
              </w:numPr>
              <w:tabs>
                <w:tab w:val="clear" w:pos="1092"/>
                <w:tab w:val="num" w:pos="732"/>
              </w:tabs>
              <w:ind w:left="732"/>
              <w:jc w:val="both"/>
              <w:rPr>
                <w:rFonts w:eastAsia="Arial" w:cs="Arial"/>
                <w:noProof/>
                <w:spacing w:val="6"/>
                <w:sz w:val="20"/>
                <w:szCs w:val="20"/>
              </w:rPr>
            </w:pPr>
            <w:r w:rsidRPr="007C6ADF">
              <w:rPr>
                <w:rFonts w:eastAsia="Arial" w:cs="Arial"/>
                <w:noProof/>
                <w:spacing w:val="6"/>
                <w:sz w:val="20"/>
                <w:szCs w:val="20"/>
              </w:rPr>
              <w:t xml:space="preserve">výroba a skladování </w:t>
            </w:r>
          </w:p>
          <w:p w:rsidR="005D4B6A" w:rsidRPr="007C6ADF" w:rsidRDefault="005D4B6A" w:rsidP="00B14B2E">
            <w:pPr>
              <w:numPr>
                <w:ilvl w:val="0"/>
                <w:numId w:val="21"/>
              </w:numPr>
              <w:tabs>
                <w:tab w:val="clear" w:pos="1092"/>
                <w:tab w:val="num" w:pos="732"/>
              </w:tabs>
              <w:ind w:left="732"/>
              <w:jc w:val="both"/>
              <w:rPr>
                <w:rFonts w:eastAsia="Arial" w:cs="Arial"/>
                <w:noProof/>
                <w:spacing w:val="6"/>
                <w:sz w:val="20"/>
                <w:szCs w:val="20"/>
              </w:rPr>
            </w:pPr>
            <w:r w:rsidRPr="007C6ADF">
              <w:rPr>
                <w:rFonts w:eastAsia="Arial" w:cs="Arial"/>
                <w:noProof/>
                <w:spacing w:val="6"/>
                <w:sz w:val="20"/>
                <w:szCs w:val="20"/>
              </w:rPr>
              <w:t>zemědělská výroba</w:t>
            </w:r>
          </w:p>
          <w:p w:rsidR="005D4B6A" w:rsidRPr="007C6ADF" w:rsidRDefault="005D4B6A" w:rsidP="00B14B2E">
            <w:pPr>
              <w:numPr>
                <w:ilvl w:val="0"/>
                <w:numId w:val="21"/>
              </w:numPr>
              <w:tabs>
                <w:tab w:val="clear" w:pos="1092"/>
                <w:tab w:val="num" w:pos="732"/>
              </w:tabs>
              <w:ind w:left="732"/>
              <w:jc w:val="both"/>
              <w:rPr>
                <w:rFonts w:eastAsia="Arial" w:cs="Arial"/>
                <w:noProof/>
                <w:spacing w:val="6"/>
                <w:sz w:val="20"/>
                <w:szCs w:val="20"/>
              </w:rPr>
            </w:pPr>
            <w:r w:rsidRPr="007C6ADF">
              <w:rPr>
                <w:rFonts w:eastAsia="Arial" w:cs="Arial"/>
                <w:noProof/>
                <w:spacing w:val="6"/>
                <w:sz w:val="20"/>
                <w:szCs w:val="20"/>
              </w:rPr>
              <w:t>občanská vybavenost</w:t>
            </w:r>
          </w:p>
          <w:p w:rsidR="005D4B6A" w:rsidRPr="007C6ADF" w:rsidRDefault="005D4B6A" w:rsidP="00B14B2E">
            <w:pPr>
              <w:numPr>
                <w:ilvl w:val="0"/>
                <w:numId w:val="21"/>
              </w:numPr>
              <w:tabs>
                <w:tab w:val="clear" w:pos="1092"/>
                <w:tab w:val="num" w:pos="732"/>
              </w:tabs>
              <w:ind w:left="732"/>
              <w:jc w:val="both"/>
              <w:rPr>
                <w:rFonts w:eastAsia="Arial"/>
                <w:noProof/>
                <w:sz w:val="20"/>
                <w:szCs w:val="20"/>
              </w:rPr>
            </w:pPr>
            <w:r w:rsidRPr="007C6ADF">
              <w:rPr>
                <w:rFonts w:eastAsia="Arial" w:cs="Arial"/>
                <w:noProof/>
                <w:spacing w:val="6"/>
                <w:sz w:val="20"/>
                <w:szCs w:val="20"/>
              </w:rPr>
              <w:t>individuální rekreace</w:t>
            </w:r>
          </w:p>
        </w:tc>
      </w:tr>
      <w:tr w:rsidR="005D4B6A" w:rsidRPr="007C6ADF" w:rsidTr="00B14B2E">
        <w:trPr>
          <w:trHeight w:val="568"/>
        </w:trPr>
        <w:tc>
          <w:tcPr>
            <w:tcW w:w="2160" w:type="dxa"/>
            <w:tcBorders>
              <w:left w:val="single" w:sz="18" w:space="0" w:color="auto"/>
              <w:bottom w:val="single" w:sz="18" w:space="0" w:color="auto"/>
            </w:tcBorders>
          </w:tcPr>
          <w:p w:rsidR="005D4B6A" w:rsidRPr="007C6ADF" w:rsidRDefault="005D4B6A"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5580" w:type="dxa"/>
            <w:tcBorders>
              <w:bottom w:val="single" w:sz="18" w:space="0" w:color="auto"/>
              <w:right w:val="single" w:sz="18" w:space="0" w:color="auto"/>
            </w:tcBorders>
          </w:tcPr>
          <w:p w:rsidR="005D4B6A" w:rsidRPr="007C6ADF" w:rsidRDefault="005D4B6A" w:rsidP="00B14B2E">
            <w:pPr>
              <w:numPr>
                <w:ilvl w:val="0"/>
                <w:numId w:val="21"/>
              </w:numPr>
              <w:tabs>
                <w:tab w:val="clear" w:pos="1092"/>
                <w:tab w:val="num" w:pos="732"/>
              </w:tabs>
              <w:ind w:left="732"/>
              <w:jc w:val="both"/>
              <w:rPr>
                <w:rFonts w:eastAsia="Arial" w:cs="Arial"/>
                <w:noProof/>
                <w:sz w:val="20"/>
                <w:szCs w:val="20"/>
              </w:rPr>
            </w:pPr>
            <w:r>
              <w:rPr>
                <w:rFonts w:eastAsia="Arial" w:cs="Arial"/>
                <w:noProof/>
                <w:sz w:val="20"/>
                <w:szCs w:val="20"/>
              </w:rPr>
              <w:t>p</w:t>
            </w:r>
            <w:r w:rsidRPr="007C6ADF">
              <w:rPr>
                <w:rFonts w:eastAsia="Arial" w:cs="Arial"/>
                <w:noProof/>
                <w:sz w:val="20"/>
                <w:szCs w:val="20"/>
              </w:rPr>
              <w:t>ouze přízemní objekty do výšky 4m</w:t>
            </w:r>
          </w:p>
        </w:tc>
      </w:tr>
    </w:tbl>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5D4B6A" w:rsidRDefault="005D4B6A" w:rsidP="005D4B6A">
      <w:pPr>
        <w:widowControl w:val="0"/>
        <w:spacing w:line="249" w:lineRule="auto"/>
        <w:ind w:left="0" w:firstLine="0"/>
        <w:jc w:val="both"/>
        <w:rPr>
          <w:rFonts w:eastAsia="Arial" w:cs="Arial"/>
          <w:b/>
          <w:noProof/>
          <w:sz w:val="20"/>
          <w:szCs w:val="20"/>
        </w:rPr>
      </w:pPr>
    </w:p>
    <w:p w:rsidR="002D2F30" w:rsidRDefault="002D2F30" w:rsidP="006E2A8F">
      <w:pPr>
        <w:tabs>
          <w:tab w:val="left" w:pos="8280"/>
        </w:tabs>
      </w:pPr>
    </w:p>
    <w:p w:rsidR="002D2F30" w:rsidRDefault="002D2F30"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177D51" w:rsidRDefault="00177D51" w:rsidP="006E2A8F">
      <w:pPr>
        <w:tabs>
          <w:tab w:val="left" w:pos="8280"/>
        </w:tabs>
      </w:pPr>
    </w:p>
    <w:p w:rsidR="00391B1B" w:rsidRDefault="00391B1B" w:rsidP="006E2A8F">
      <w:pPr>
        <w:tabs>
          <w:tab w:val="left" w:pos="8280"/>
        </w:tabs>
      </w:pPr>
    </w:p>
    <w:p w:rsidR="006E2A8F" w:rsidRDefault="006E2A8F" w:rsidP="006E2A8F">
      <w:pPr>
        <w:tabs>
          <w:tab w:val="left" w:pos="8280"/>
        </w:tabs>
      </w:pPr>
    </w:p>
    <w:p w:rsidR="005D4B6A" w:rsidRDefault="005D4B6A" w:rsidP="006E2A8F">
      <w:pPr>
        <w:tabs>
          <w:tab w:val="left" w:pos="8280"/>
        </w:tabs>
      </w:pPr>
    </w:p>
    <w:p w:rsidR="00542F94" w:rsidRPr="007C6ADF" w:rsidRDefault="00542F94" w:rsidP="00542F94">
      <w:pPr>
        <w:widowControl w:val="0"/>
        <w:spacing w:line="249" w:lineRule="auto"/>
        <w:ind w:left="0" w:firstLine="0"/>
        <w:jc w:val="both"/>
        <w:rPr>
          <w:rFonts w:eastAsia="Arial" w:cs="Arial"/>
          <w:b/>
          <w:noProof/>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42F94" w:rsidRPr="007C6ADF" w:rsidTr="00B14B2E">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42F94" w:rsidRPr="007C6ADF" w:rsidRDefault="00542F94" w:rsidP="00B14B2E">
            <w:pPr>
              <w:widowControl w:val="0"/>
              <w:tabs>
                <w:tab w:val="left" w:pos="5652"/>
              </w:tabs>
              <w:autoSpaceDE w:val="0"/>
              <w:autoSpaceDN w:val="0"/>
              <w:spacing w:line="204" w:lineRule="exact"/>
              <w:ind w:left="0" w:firstLine="0"/>
              <w:jc w:val="center"/>
              <w:rPr>
                <w:rFonts w:eastAsia="Arial" w:cs="Arial"/>
                <w:b/>
                <w:noProof/>
                <w:sz w:val="20"/>
                <w:szCs w:val="20"/>
              </w:rPr>
            </w:pPr>
          </w:p>
          <w:p w:rsidR="00542F94" w:rsidRPr="007C6ADF" w:rsidRDefault="00542F94" w:rsidP="00542F94">
            <w:pPr>
              <w:widowControl w:val="0"/>
              <w:tabs>
                <w:tab w:val="left" w:pos="5652"/>
              </w:tabs>
              <w:autoSpaceDE w:val="0"/>
              <w:autoSpaceDN w:val="0"/>
              <w:spacing w:line="204" w:lineRule="exact"/>
              <w:ind w:left="0" w:firstLine="0"/>
              <w:jc w:val="center"/>
              <w:rPr>
                <w:rFonts w:eastAsia="Arial" w:cs="Arial"/>
                <w:b/>
                <w:noProof/>
                <w:sz w:val="20"/>
                <w:szCs w:val="20"/>
              </w:rPr>
            </w:pPr>
            <w:r w:rsidRPr="007C6ADF">
              <w:rPr>
                <w:rFonts w:eastAsia="Arial" w:cs="Arial"/>
                <w:b/>
                <w:noProof/>
                <w:sz w:val="20"/>
                <w:szCs w:val="20"/>
              </w:rPr>
              <w:t xml:space="preserve">ZELEŇ </w:t>
            </w:r>
            <w:r>
              <w:rPr>
                <w:rFonts w:eastAsia="Arial" w:cs="Arial"/>
                <w:b/>
                <w:noProof/>
                <w:sz w:val="20"/>
                <w:szCs w:val="20"/>
              </w:rPr>
              <w:t>PŘÍRODNÍ</w:t>
            </w:r>
            <w:r w:rsidRPr="007C6ADF">
              <w:rPr>
                <w:rFonts w:eastAsia="Arial" w:cs="Arial"/>
                <w:b/>
                <w:noProof/>
                <w:sz w:val="20"/>
                <w:szCs w:val="20"/>
              </w:rPr>
              <w:t xml:space="preserve">    Z</w:t>
            </w:r>
            <w:r>
              <w:rPr>
                <w:rFonts w:eastAsia="Arial" w:cs="Arial"/>
                <w:b/>
                <w:noProof/>
                <w:sz w:val="20"/>
                <w:szCs w:val="20"/>
              </w:rPr>
              <w:t>P</w:t>
            </w:r>
          </w:p>
        </w:tc>
      </w:tr>
      <w:tr w:rsidR="00542F94" w:rsidRPr="007C6ADF" w:rsidTr="00B14B2E">
        <w:trPr>
          <w:trHeight w:val="381"/>
        </w:trPr>
        <w:tc>
          <w:tcPr>
            <w:tcW w:w="2160" w:type="dxa"/>
            <w:tcBorders>
              <w:top w:val="single" w:sz="12" w:space="0" w:color="auto"/>
              <w:left w:val="single" w:sz="18" w:space="0" w:color="auto"/>
            </w:tcBorders>
          </w:tcPr>
          <w:p w:rsidR="00542F94" w:rsidRPr="007C6ADF" w:rsidRDefault="00542F94"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5580" w:type="dxa"/>
            <w:tcBorders>
              <w:top w:val="single" w:sz="12" w:space="0" w:color="auto"/>
              <w:right w:val="single" w:sz="18" w:space="0" w:color="auto"/>
            </w:tcBorders>
          </w:tcPr>
          <w:p w:rsidR="00542F94" w:rsidRPr="007C6ADF" w:rsidRDefault="00542F94" w:rsidP="00B14B2E">
            <w:pPr>
              <w:ind w:left="360" w:firstLine="0"/>
              <w:jc w:val="both"/>
              <w:rPr>
                <w:rFonts w:eastAsia="Arial" w:cs="Arial"/>
                <w:noProof/>
                <w:spacing w:val="6"/>
                <w:sz w:val="20"/>
                <w:szCs w:val="20"/>
              </w:rPr>
            </w:pPr>
            <w:r w:rsidRPr="00542F94">
              <w:rPr>
                <w:rFonts w:eastAsia="Arial" w:cs="Arial"/>
                <w:noProof/>
                <w:spacing w:val="6"/>
                <w:sz w:val="20"/>
                <w:szCs w:val="20"/>
              </w:rPr>
              <w:t>Plochy zeleně v sídlech sloužící pro průchod územního systému ekologické stability zastavěným územím</w:t>
            </w:r>
          </w:p>
        </w:tc>
      </w:tr>
      <w:tr w:rsidR="00542F94" w:rsidRPr="007C6ADF" w:rsidTr="00B14B2E">
        <w:trPr>
          <w:trHeight w:val="381"/>
        </w:trPr>
        <w:tc>
          <w:tcPr>
            <w:tcW w:w="2160" w:type="dxa"/>
            <w:tcBorders>
              <w:top w:val="single" w:sz="12" w:space="0" w:color="auto"/>
              <w:left w:val="single" w:sz="18" w:space="0" w:color="auto"/>
            </w:tcBorders>
          </w:tcPr>
          <w:p w:rsidR="00542F94" w:rsidRPr="007C6ADF" w:rsidRDefault="00542F94"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5580" w:type="dxa"/>
            <w:tcBorders>
              <w:top w:val="single" w:sz="12" w:space="0" w:color="auto"/>
              <w:right w:val="single" w:sz="18" w:space="0" w:color="auto"/>
            </w:tcBorders>
          </w:tcPr>
          <w:p w:rsidR="00542F94" w:rsidRPr="00286025" w:rsidRDefault="00542F94" w:rsidP="00B14B2E">
            <w:pPr>
              <w:numPr>
                <w:ilvl w:val="0"/>
                <w:numId w:val="21"/>
              </w:numPr>
              <w:tabs>
                <w:tab w:val="clear" w:pos="1092"/>
                <w:tab w:val="num" w:pos="732"/>
              </w:tabs>
              <w:ind w:left="732"/>
              <w:rPr>
                <w:rFonts w:eastAsia="Arial" w:cs="Arial"/>
                <w:noProof/>
                <w:spacing w:val="6"/>
                <w:sz w:val="20"/>
              </w:rPr>
            </w:pPr>
            <w:r w:rsidRPr="00286025">
              <w:rPr>
                <w:rFonts w:eastAsia="Arial" w:cs="Arial"/>
                <w:noProof/>
                <w:spacing w:val="6"/>
                <w:sz w:val="20"/>
              </w:rPr>
              <w:t>stavby infrastruktury (vodovody, plynovody, rozvod elektro, telekomunikací, kanalizace) vč. nezbytných technických zařízení, trigonometrická síť a podobně</w:t>
            </w:r>
          </w:p>
          <w:p w:rsidR="00542F94" w:rsidRPr="00286025" w:rsidRDefault="00542F94" w:rsidP="00B14B2E">
            <w:pPr>
              <w:numPr>
                <w:ilvl w:val="0"/>
                <w:numId w:val="21"/>
              </w:numPr>
              <w:tabs>
                <w:tab w:val="clear" w:pos="1092"/>
                <w:tab w:val="num" w:pos="732"/>
              </w:tabs>
              <w:ind w:left="732"/>
              <w:rPr>
                <w:rFonts w:eastAsia="Arial" w:cs="Arial"/>
                <w:noProof/>
                <w:spacing w:val="6"/>
                <w:sz w:val="20"/>
              </w:rPr>
            </w:pPr>
            <w:r w:rsidRPr="00286025">
              <w:rPr>
                <w:rFonts w:eastAsia="Arial" w:cs="Arial"/>
                <w:noProof/>
                <w:spacing w:val="6"/>
                <w:sz w:val="20"/>
              </w:rPr>
              <w:t xml:space="preserve">vodohospodářské stavby </w:t>
            </w:r>
          </w:p>
          <w:p w:rsidR="00542F94" w:rsidRPr="00286025" w:rsidRDefault="00542F94" w:rsidP="00B14B2E">
            <w:pPr>
              <w:numPr>
                <w:ilvl w:val="0"/>
                <w:numId w:val="21"/>
              </w:numPr>
              <w:tabs>
                <w:tab w:val="clear" w:pos="1092"/>
                <w:tab w:val="num" w:pos="732"/>
              </w:tabs>
              <w:ind w:left="732"/>
              <w:rPr>
                <w:rFonts w:eastAsia="Arial" w:cs="Arial"/>
                <w:noProof/>
                <w:spacing w:val="6"/>
                <w:sz w:val="20"/>
              </w:rPr>
            </w:pPr>
            <w:r w:rsidRPr="00286025">
              <w:rPr>
                <w:rFonts w:eastAsia="Arial" w:cs="Arial"/>
                <w:noProof/>
                <w:spacing w:val="6"/>
                <w:sz w:val="20"/>
              </w:rPr>
              <w:t xml:space="preserve">vodní plochy po provedení biologického hodnocení lokality  </w:t>
            </w:r>
          </w:p>
          <w:p w:rsidR="00542F94" w:rsidRPr="00286025" w:rsidRDefault="00542F94" w:rsidP="00B14B2E">
            <w:pPr>
              <w:numPr>
                <w:ilvl w:val="0"/>
                <w:numId w:val="21"/>
              </w:numPr>
              <w:tabs>
                <w:tab w:val="clear" w:pos="1092"/>
                <w:tab w:val="num" w:pos="732"/>
              </w:tabs>
              <w:ind w:left="732"/>
              <w:rPr>
                <w:rFonts w:eastAsia="Arial" w:cs="Arial"/>
                <w:noProof/>
                <w:spacing w:val="6"/>
                <w:sz w:val="20"/>
              </w:rPr>
            </w:pPr>
            <w:r w:rsidRPr="00286025">
              <w:rPr>
                <w:rFonts w:eastAsia="Arial" w:cs="Arial"/>
                <w:noProof/>
                <w:spacing w:val="6"/>
                <w:sz w:val="20"/>
              </w:rPr>
              <w:t xml:space="preserve">plochy zeleně </w:t>
            </w:r>
          </w:p>
          <w:p w:rsidR="00542F94" w:rsidRPr="007C6ADF" w:rsidRDefault="00542F94" w:rsidP="00B14B2E">
            <w:pPr>
              <w:tabs>
                <w:tab w:val="left" w:pos="612"/>
              </w:tabs>
              <w:ind w:left="612" w:hanging="252"/>
              <w:jc w:val="both"/>
              <w:rPr>
                <w:rFonts w:eastAsia="Arial"/>
                <w:noProof/>
                <w:sz w:val="20"/>
                <w:szCs w:val="20"/>
              </w:rPr>
            </w:pPr>
          </w:p>
        </w:tc>
      </w:tr>
      <w:tr w:rsidR="00542F94" w:rsidRPr="007C6ADF" w:rsidTr="00B14B2E">
        <w:trPr>
          <w:trHeight w:val="546"/>
        </w:trPr>
        <w:tc>
          <w:tcPr>
            <w:tcW w:w="2160" w:type="dxa"/>
            <w:tcBorders>
              <w:left w:val="single" w:sz="18" w:space="0" w:color="auto"/>
            </w:tcBorders>
          </w:tcPr>
          <w:p w:rsidR="00542F94" w:rsidRPr="007C6ADF" w:rsidRDefault="00542F94"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5580" w:type="dxa"/>
            <w:tcBorders>
              <w:right w:val="single" w:sz="18" w:space="0" w:color="auto"/>
            </w:tcBorders>
          </w:tcPr>
          <w:p w:rsidR="00177D51" w:rsidRPr="00177D51" w:rsidRDefault="00177D51" w:rsidP="00177D51">
            <w:pPr>
              <w:pStyle w:val="Ppustn"/>
              <w:numPr>
                <w:ilvl w:val="0"/>
                <w:numId w:val="21"/>
              </w:numPr>
              <w:tabs>
                <w:tab w:val="clear" w:pos="1092"/>
                <w:tab w:val="num" w:pos="687"/>
              </w:tabs>
              <w:ind w:left="687" w:hanging="284"/>
              <w:rPr>
                <w:sz w:val="20"/>
                <w:szCs w:val="20"/>
              </w:rPr>
            </w:pPr>
            <w:r w:rsidRPr="00177D51">
              <w:rPr>
                <w:sz w:val="20"/>
                <w:szCs w:val="20"/>
              </w:rPr>
              <w:t>veškeré stavby a činnosti, které nejsou uvedené jako přípustné</w:t>
            </w:r>
          </w:p>
          <w:p w:rsidR="00542F94" w:rsidRPr="007C6ADF" w:rsidRDefault="00542F94" w:rsidP="00177D51">
            <w:pPr>
              <w:ind w:left="1092" w:firstLine="0"/>
              <w:jc w:val="both"/>
              <w:rPr>
                <w:rFonts w:eastAsia="Arial"/>
                <w:noProof/>
                <w:sz w:val="20"/>
                <w:szCs w:val="20"/>
              </w:rPr>
            </w:pPr>
          </w:p>
        </w:tc>
      </w:tr>
      <w:tr w:rsidR="00542F94" w:rsidRPr="007C6ADF" w:rsidTr="00B14B2E">
        <w:trPr>
          <w:trHeight w:val="568"/>
        </w:trPr>
        <w:tc>
          <w:tcPr>
            <w:tcW w:w="2160" w:type="dxa"/>
            <w:tcBorders>
              <w:left w:val="single" w:sz="18" w:space="0" w:color="auto"/>
              <w:bottom w:val="single" w:sz="18" w:space="0" w:color="auto"/>
            </w:tcBorders>
          </w:tcPr>
          <w:p w:rsidR="00542F94" w:rsidRPr="007C6ADF" w:rsidRDefault="00542F94" w:rsidP="00B14B2E">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5580" w:type="dxa"/>
            <w:tcBorders>
              <w:bottom w:val="single" w:sz="18" w:space="0" w:color="auto"/>
              <w:right w:val="single" w:sz="18" w:space="0" w:color="auto"/>
            </w:tcBorders>
          </w:tcPr>
          <w:p w:rsidR="00542F94" w:rsidRPr="007C6ADF" w:rsidRDefault="00542F94" w:rsidP="00177D51">
            <w:pPr>
              <w:ind w:left="732" w:firstLine="0"/>
              <w:jc w:val="both"/>
              <w:rPr>
                <w:rFonts w:eastAsia="Arial" w:cs="Arial"/>
                <w:noProof/>
                <w:sz w:val="20"/>
                <w:szCs w:val="20"/>
              </w:rPr>
            </w:pPr>
          </w:p>
        </w:tc>
      </w:tr>
    </w:tbl>
    <w:p w:rsidR="00542F94" w:rsidRDefault="00542F94" w:rsidP="00542F94">
      <w:pPr>
        <w:widowControl w:val="0"/>
        <w:spacing w:line="249" w:lineRule="auto"/>
        <w:ind w:left="0" w:firstLine="0"/>
        <w:jc w:val="both"/>
        <w:rPr>
          <w:rFonts w:eastAsia="Arial" w:cs="Arial"/>
          <w:b/>
          <w:noProof/>
          <w:sz w:val="20"/>
          <w:szCs w:val="20"/>
        </w:rPr>
      </w:pPr>
    </w:p>
    <w:p w:rsidR="00542F94" w:rsidRDefault="00542F94" w:rsidP="00542F94">
      <w:pPr>
        <w:widowControl w:val="0"/>
        <w:spacing w:line="249" w:lineRule="auto"/>
        <w:ind w:left="0" w:firstLine="0"/>
        <w:jc w:val="both"/>
        <w:rPr>
          <w:rFonts w:eastAsia="Arial" w:cs="Arial"/>
          <w:b/>
          <w:noProof/>
          <w:sz w:val="20"/>
          <w:szCs w:val="20"/>
        </w:rPr>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5D4B6A" w:rsidRDefault="005D4B6A" w:rsidP="006E2A8F">
      <w:pPr>
        <w:tabs>
          <w:tab w:val="left" w:pos="8280"/>
        </w:tabs>
      </w:pPr>
    </w:p>
    <w:p w:rsidR="00241356" w:rsidRDefault="00241356" w:rsidP="006E2A8F">
      <w:pPr>
        <w:tabs>
          <w:tab w:val="left" w:pos="8280"/>
        </w:tabs>
      </w:pPr>
    </w:p>
    <w:p w:rsidR="002D2F30" w:rsidRDefault="002D2F30" w:rsidP="006E2A8F">
      <w:pPr>
        <w:tabs>
          <w:tab w:val="left" w:pos="8280"/>
        </w:tabs>
      </w:pPr>
    </w:p>
    <w:p w:rsidR="002D2F30" w:rsidRDefault="002D2F30" w:rsidP="006E2A8F">
      <w:pPr>
        <w:tabs>
          <w:tab w:val="left" w:pos="8280"/>
        </w:tabs>
      </w:pPr>
    </w:p>
    <w:p w:rsidR="002D2F30" w:rsidRDefault="002D2F30" w:rsidP="006E2A8F">
      <w:pPr>
        <w:tabs>
          <w:tab w:val="left" w:pos="8280"/>
        </w:tabs>
      </w:pPr>
    </w:p>
    <w:p w:rsidR="002D2F30" w:rsidRDefault="002D2F30" w:rsidP="006E2A8F">
      <w:pPr>
        <w:tabs>
          <w:tab w:val="left" w:pos="8280"/>
        </w:tabs>
      </w:pPr>
    </w:p>
    <w:p w:rsidR="002D2F30" w:rsidRDefault="002D2F30" w:rsidP="006E2A8F">
      <w:pPr>
        <w:tabs>
          <w:tab w:val="left" w:pos="8280"/>
        </w:tabs>
      </w:pPr>
    </w:p>
    <w:p w:rsidR="0015631B" w:rsidRPr="0015631B" w:rsidRDefault="0015631B" w:rsidP="0015631B">
      <w:pPr>
        <w:widowControl w:val="0"/>
        <w:spacing w:line="249" w:lineRule="auto"/>
        <w:ind w:left="0" w:firstLine="0"/>
        <w:jc w:val="both"/>
        <w:rPr>
          <w:rFonts w:eastAsia="Arial" w:cs="Arial"/>
          <w:b/>
          <w:bCs/>
          <w:noProof/>
          <w:snapToGrid w:val="0"/>
          <w:sz w:val="20"/>
          <w:szCs w:val="20"/>
        </w:rPr>
      </w:pPr>
    </w:p>
    <w:p w:rsidR="002D2F30" w:rsidRDefault="002D2F30" w:rsidP="007404C7">
      <w:pPr>
        <w:tabs>
          <w:tab w:val="left" w:pos="8280"/>
        </w:tabs>
      </w:pPr>
    </w:p>
    <w:p w:rsidR="002D2F30" w:rsidRDefault="002D2F30" w:rsidP="007404C7">
      <w:pPr>
        <w:tabs>
          <w:tab w:val="left" w:pos="8280"/>
        </w:tabs>
      </w:pPr>
    </w:p>
    <w:p w:rsidR="002D2F30" w:rsidRDefault="002D2F30" w:rsidP="007404C7">
      <w:pPr>
        <w:tabs>
          <w:tab w:val="left" w:pos="8280"/>
        </w:tabs>
      </w:pPr>
    </w:p>
    <w:p w:rsidR="002D2F30" w:rsidRDefault="002D2F30" w:rsidP="007404C7">
      <w:pPr>
        <w:tabs>
          <w:tab w:val="left" w:pos="8280"/>
        </w:tabs>
      </w:pPr>
    </w:p>
    <w:p w:rsidR="002D2F30" w:rsidRDefault="002D2F30" w:rsidP="007404C7">
      <w:pPr>
        <w:tabs>
          <w:tab w:val="left" w:pos="8280"/>
        </w:tabs>
      </w:pPr>
    </w:p>
    <w:p w:rsidR="002D2F30" w:rsidRDefault="002D2F30" w:rsidP="007404C7">
      <w:pPr>
        <w:tabs>
          <w:tab w:val="left" w:pos="8280"/>
        </w:tabs>
      </w:pPr>
    </w:p>
    <w:p w:rsidR="002D2F30" w:rsidRDefault="002D2F30" w:rsidP="007404C7">
      <w:pPr>
        <w:tabs>
          <w:tab w:val="left" w:pos="8280"/>
        </w:tabs>
      </w:pPr>
    </w:p>
    <w:p w:rsidR="002D2F30" w:rsidRDefault="002D2F30" w:rsidP="007404C7">
      <w:pPr>
        <w:tabs>
          <w:tab w:val="left" w:pos="8280"/>
        </w:tabs>
      </w:pPr>
    </w:p>
    <w:p w:rsidR="008E6238" w:rsidRDefault="008E6238" w:rsidP="007404C7">
      <w:pPr>
        <w:tabs>
          <w:tab w:val="left" w:pos="8280"/>
        </w:tabs>
      </w:pPr>
    </w:p>
    <w:p w:rsidR="005D5341" w:rsidRPr="005D5341" w:rsidRDefault="005D5341" w:rsidP="005D5341">
      <w:pPr>
        <w:widowControl w:val="0"/>
        <w:spacing w:line="249" w:lineRule="auto"/>
        <w:ind w:left="0" w:firstLine="0"/>
        <w:jc w:val="both"/>
        <w:rPr>
          <w:rFonts w:eastAsia="Arial" w:cs="Arial"/>
          <w:b/>
          <w:bCs/>
          <w:noProof/>
          <w:snapToGrid w:val="0"/>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D5341" w:rsidRPr="005D5341">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D5341" w:rsidRPr="005D5341" w:rsidRDefault="005D5341" w:rsidP="005D5341">
            <w:pPr>
              <w:widowControl w:val="0"/>
              <w:tabs>
                <w:tab w:val="left" w:pos="5652"/>
              </w:tabs>
              <w:autoSpaceDE w:val="0"/>
              <w:autoSpaceDN w:val="0"/>
              <w:spacing w:line="204" w:lineRule="exact"/>
              <w:ind w:left="0" w:firstLine="0"/>
              <w:jc w:val="center"/>
              <w:rPr>
                <w:rFonts w:eastAsia="Arial" w:cs="Arial"/>
                <w:b/>
                <w:bCs/>
                <w:noProof/>
                <w:snapToGrid w:val="0"/>
                <w:sz w:val="20"/>
                <w:szCs w:val="20"/>
              </w:rPr>
            </w:pPr>
          </w:p>
          <w:p w:rsidR="005D5341" w:rsidRPr="005D5341" w:rsidRDefault="005D5341" w:rsidP="005D5341">
            <w:pPr>
              <w:widowControl w:val="0"/>
              <w:tabs>
                <w:tab w:val="left" w:pos="5652"/>
              </w:tabs>
              <w:autoSpaceDE w:val="0"/>
              <w:autoSpaceDN w:val="0"/>
              <w:spacing w:line="204" w:lineRule="exact"/>
              <w:ind w:left="0" w:firstLine="0"/>
              <w:jc w:val="center"/>
              <w:rPr>
                <w:rFonts w:eastAsia="Arial" w:cs="Arial"/>
                <w:b/>
                <w:bCs/>
                <w:noProof/>
                <w:snapToGrid w:val="0"/>
                <w:sz w:val="20"/>
                <w:szCs w:val="20"/>
              </w:rPr>
            </w:pPr>
            <w:r w:rsidRPr="005D5341">
              <w:rPr>
                <w:rFonts w:eastAsia="Arial" w:cs="Arial"/>
                <w:b/>
                <w:bCs/>
                <w:noProof/>
                <w:snapToGrid w:val="0"/>
                <w:sz w:val="20"/>
                <w:szCs w:val="20"/>
              </w:rPr>
              <w:t>VODNÍ A VODOHOSPODÁŘSKÉ     W</w:t>
            </w:r>
          </w:p>
        </w:tc>
      </w:tr>
      <w:tr w:rsidR="005D5341" w:rsidRPr="005D5341">
        <w:trPr>
          <w:trHeight w:val="381"/>
        </w:trPr>
        <w:tc>
          <w:tcPr>
            <w:tcW w:w="2160" w:type="dxa"/>
            <w:tcBorders>
              <w:top w:val="single" w:sz="12" w:space="0" w:color="auto"/>
              <w:left w:val="single" w:sz="18" w:space="0" w:color="auto"/>
            </w:tcBorders>
          </w:tcPr>
          <w:p w:rsidR="005D5341" w:rsidRPr="005D5341" w:rsidRDefault="005D5341" w:rsidP="005D5341">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Hlavní využití</w:t>
            </w:r>
          </w:p>
        </w:tc>
        <w:tc>
          <w:tcPr>
            <w:tcW w:w="5580" w:type="dxa"/>
            <w:tcBorders>
              <w:top w:val="single" w:sz="12" w:space="0" w:color="auto"/>
              <w:right w:val="single" w:sz="18" w:space="0" w:color="auto"/>
            </w:tcBorders>
          </w:tcPr>
          <w:p w:rsidR="005D5341" w:rsidRPr="005D5341" w:rsidRDefault="005D5341" w:rsidP="00C452F9">
            <w:pPr>
              <w:ind w:left="372" w:hanging="12"/>
              <w:jc w:val="both"/>
              <w:rPr>
                <w:rFonts w:eastAsia="Arial" w:cs="Arial"/>
                <w:bCs/>
                <w:noProof/>
                <w:snapToGrid w:val="0"/>
                <w:spacing w:val="6"/>
                <w:sz w:val="20"/>
                <w:szCs w:val="20"/>
              </w:rPr>
            </w:pPr>
            <w:r w:rsidRPr="005D5341">
              <w:rPr>
                <w:rFonts w:eastAsia="Arial" w:cs="Arial"/>
                <w:bCs/>
                <w:noProof/>
                <w:snapToGrid w:val="0"/>
                <w:spacing w:val="6"/>
                <w:sz w:val="20"/>
                <w:szCs w:val="20"/>
              </w:rPr>
              <w:t>zajištění podmínek pro nakládání s vodami, údržbu a ochranu vodních prvků, regulaci vodního režimu</w:t>
            </w:r>
          </w:p>
          <w:p w:rsidR="005D5341" w:rsidRPr="005D5341" w:rsidRDefault="005D5341" w:rsidP="005D5341">
            <w:pPr>
              <w:ind w:left="360" w:firstLine="0"/>
              <w:jc w:val="both"/>
              <w:rPr>
                <w:rFonts w:eastAsia="Arial" w:cs="Arial"/>
                <w:bCs/>
                <w:noProof/>
                <w:snapToGrid w:val="0"/>
                <w:spacing w:val="6"/>
                <w:sz w:val="20"/>
                <w:szCs w:val="20"/>
              </w:rPr>
            </w:pPr>
          </w:p>
        </w:tc>
      </w:tr>
      <w:tr w:rsidR="005D5341" w:rsidRPr="005D5341">
        <w:trPr>
          <w:trHeight w:val="381"/>
        </w:trPr>
        <w:tc>
          <w:tcPr>
            <w:tcW w:w="2160" w:type="dxa"/>
            <w:tcBorders>
              <w:top w:val="single" w:sz="12" w:space="0" w:color="auto"/>
              <w:left w:val="single" w:sz="18" w:space="0" w:color="auto"/>
            </w:tcBorders>
          </w:tcPr>
          <w:p w:rsidR="005D5341" w:rsidRPr="005D5341" w:rsidRDefault="005D5341" w:rsidP="005D5341">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Přípustné využití</w:t>
            </w:r>
          </w:p>
        </w:tc>
        <w:tc>
          <w:tcPr>
            <w:tcW w:w="5580" w:type="dxa"/>
            <w:tcBorders>
              <w:top w:val="single" w:sz="12" w:space="0" w:color="auto"/>
              <w:right w:val="single" w:sz="18" w:space="0" w:color="auto"/>
            </w:tcBorders>
          </w:tcPr>
          <w:p w:rsidR="005D5341" w:rsidRPr="005D5341" w:rsidRDefault="005D5341" w:rsidP="006C7E11">
            <w:pPr>
              <w:numPr>
                <w:ilvl w:val="0"/>
                <w:numId w:val="38"/>
              </w:numPr>
              <w:tabs>
                <w:tab w:val="clear" w:pos="1080"/>
                <w:tab w:val="num" w:pos="732"/>
              </w:tabs>
              <w:ind w:left="732"/>
              <w:jc w:val="both"/>
              <w:rPr>
                <w:rFonts w:eastAsia="Arial" w:cs="Arial"/>
                <w:bCs/>
                <w:noProof/>
                <w:snapToGrid w:val="0"/>
                <w:spacing w:val="6"/>
                <w:sz w:val="20"/>
                <w:szCs w:val="20"/>
              </w:rPr>
            </w:pPr>
            <w:r w:rsidRPr="005D5341">
              <w:rPr>
                <w:rFonts w:eastAsia="Arial" w:cs="Arial"/>
                <w:bCs/>
                <w:noProof/>
                <w:snapToGrid w:val="0"/>
                <w:spacing w:val="6"/>
                <w:sz w:val="20"/>
                <w:szCs w:val="20"/>
              </w:rPr>
              <w:t>koryta vodních toků a nádrží</w:t>
            </w:r>
          </w:p>
          <w:p w:rsidR="005D5341" w:rsidRPr="005D5341" w:rsidRDefault="005D5341" w:rsidP="006C7E11">
            <w:pPr>
              <w:numPr>
                <w:ilvl w:val="0"/>
                <w:numId w:val="13"/>
              </w:numPr>
              <w:tabs>
                <w:tab w:val="clear" w:pos="720"/>
                <w:tab w:val="left" w:pos="732"/>
              </w:tabs>
              <w:rPr>
                <w:rFonts w:eastAsia="Arial" w:cs="Arial"/>
                <w:bCs/>
                <w:noProof/>
                <w:snapToGrid w:val="0"/>
                <w:spacing w:val="6"/>
                <w:sz w:val="20"/>
                <w:szCs w:val="20"/>
              </w:rPr>
            </w:pPr>
            <w:r w:rsidRPr="005D5341">
              <w:rPr>
                <w:rFonts w:eastAsia="Arial" w:cs="Arial"/>
                <w:bCs/>
                <w:noProof/>
                <w:snapToGrid w:val="0"/>
                <w:spacing w:val="6"/>
                <w:sz w:val="20"/>
                <w:szCs w:val="20"/>
              </w:rPr>
              <w:t>stavby infrastruktury (vodovody, plynovody, rozvod elektro, telekomunikací, kanalizace) vč. nezbytných technických zařízení, trigonometrická síť a podobně</w:t>
            </w:r>
          </w:p>
          <w:p w:rsidR="005D5341" w:rsidRDefault="005D5341" w:rsidP="006C7E11">
            <w:pPr>
              <w:numPr>
                <w:ilvl w:val="0"/>
                <w:numId w:val="13"/>
              </w:numPr>
              <w:tabs>
                <w:tab w:val="clear" w:pos="720"/>
                <w:tab w:val="left" w:pos="732"/>
              </w:tabs>
              <w:rPr>
                <w:rFonts w:eastAsia="Arial" w:cs="Arial"/>
                <w:bCs/>
                <w:noProof/>
                <w:snapToGrid w:val="0"/>
                <w:spacing w:val="6"/>
                <w:sz w:val="20"/>
                <w:szCs w:val="20"/>
              </w:rPr>
            </w:pPr>
            <w:r w:rsidRPr="005D5341">
              <w:rPr>
                <w:rFonts w:eastAsia="Arial" w:cs="Arial"/>
                <w:bCs/>
                <w:noProof/>
                <w:snapToGrid w:val="0"/>
                <w:spacing w:val="6"/>
                <w:sz w:val="20"/>
                <w:szCs w:val="20"/>
              </w:rPr>
              <w:t xml:space="preserve">vodohospodářské stavby </w:t>
            </w:r>
          </w:p>
          <w:p w:rsidR="008736A6" w:rsidRPr="00286025" w:rsidRDefault="008736A6" w:rsidP="006C7E11">
            <w:pPr>
              <w:numPr>
                <w:ilvl w:val="0"/>
                <w:numId w:val="21"/>
              </w:numPr>
              <w:tabs>
                <w:tab w:val="clear" w:pos="1092"/>
                <w:tab w:val="num" w:pos="732"/>
              </w:tabs>
              <w:ind w:left="732"/>
              <w:rPr>
                <w:rFonts w:eastAsia="Arial" w:cs="Arial"/>
                <w:noProof/>
                <w:spacing w:val="6"/>
                <w:sz w:val="20"/>
              </w:rPr>
            </w:pPr>
            <w:r>
              <w:rPr>
                <w:rFonts w:eastAsia="Arial" w:cs="Arial"/>
                <w:noProof/>
                <w:spacing w:val="6"/>
                <w:sz w:val="20"/>
              </w:rPr>
              <w:t>technické stavby sloužící k obsluze či ochraně vodního díla</w:t>
            </w:r>
          </w:p>
          <w:p w:rsidR="008736A6" w:rsidRPr="005D5341" w:rsidRDefault="008736A6" w:rsidP="008736A6">
            <w:pPr>
              <w:ind w:left="720" w:firstLine="0"/>
              <w:rPr>
                <w:rFonts w:eastAsia="Arial" w:cs="Arial"/>
                <w:bCs/>
                <w:noProof/>
                <w:snapToGrid w:val="0"/>
                <w:spacing w:val="6"/>
                <w:sz w:val="20"/>
                <w:szCs w:val="20"/>
              </w:rPr>
            </w:pPr>
          </w:p>
          <w:p w:rsidR="005D5341" w:rsidRPr="005D5341" w:rsidRDefault="005D5341" w:rsidP="005D5341">
            <w:pPr>
              <w:tabs>
                <w:tab w:val="left" w:pos="612"/>
              </w:tabs>
              <w:ind w:left="612" w:hanging="252"/>
              <w:jc w:val="both"/>
              <w:rPr>
                <w:rFonts w:eastAsia="Arial" w:cs="Arial"/>
                <w:bCs/>
                <w:noProof/>
                <w:snapToGrid w:val="0"/>
                <w:spacing w:val="6"/>
                <w:sz w:val="20"/>
                <w:szCs w:val="20"/>
              </w:rPr>
            </w:pPr>
          </w:p>
          <w:p w:rsidR="005D5341" w:rsidRPr="005D5341" w:rsidRDefault="005D5341" w:rsidP="005D5341">
            <w:pPr>
              <w:tabs>
                <w:tab w:val="left" w:pos="612"/>
              </w:tabs>
              <w:ind w:left="612" w:hanging="252"/>
              <w:jc w:val="both"/>
              <w:rPr>
                <w:rFonts w:eastAsia="Arial" w:cs="Arial"/>
                <w:bCs/>
                <w:noProof/>
                <w:snapToGrid w:val="0"/>
                <w:sz w:val="20"/>
                <w:szCs w:val="20"/>
              </w:rPr>
            </w:pPr>
          </w:p>
        </w:tc>
      </w:tr>
      <w:tr w:rsidR="005D5341" w:rsidRPr="005D5341">
        <w:trPr>
          <w:trHeight w:val="546"/>
        </w:trPr>
        <w:tc>
          <w:tcPr>
            <w:tcW w:w="2160" w:type="dxa"/>
            <w:tcBorders>
              <w:left w:val="single" w:sz="18" w:space="0" w:color="auto"/>
            </w:tcBorders>
          </w:tcPr>
          <w:p w:rsidR="005D5341" w:rsidRPr="005D5341" w:rsidRDefault="005D5341" w:rsidP="005D5341">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Nepřípustné využití</w:t>
            </w:r>
          </w:p>
        </w:tc>
        <w:tc>
          <w:tcPr>
            <w:tcW w:w="5580" w:type="dxa"/>
            <w:tcBorders>
              <w:right w:val="single" w:sz="18" w:space="0" w:color="auto"/>
            </w:tcBorders>
          </w:tcPr>
          <w:p w:rsidR="005D5341" w:rsidRPr="005D5341" w:rsidRDefault="00E8423A" w:rsidP="006C7E11">
            <w:pPr>
              <w:numPr>
                <w:ilvl w:val="0"/>
                <w:numId w:val="23"/>
              </w:numPr>
              <w:tabs>
                <w:tab w:val="clear" w:pos="1080"/>
                <w:tab w:val="num" w:pos="732"/>
              </w:tabs>
              <w:ind w:left="732"/>
              <w:jc w:val="both"/>
              <w:rPr>
                <w:rFonts w:eastAsia="Arial" w:cs="Arial"/>
                <w:bCs/>
                <w:noProof/>
                <w:snapToGrid w:val="0"/>
                <w:sz w:val="20"/>
                <w:szCs w:val="20"/>
              </w:rPr>
            </w:pPr>
            <w:r>
              <w:rPr>
                <w:rFonts w:eastAsia="Arial" w:cs="Arial"/>
                <w:bCs/>
                <w:noProof/>
                <w:snapToGrid w:val="0"/>
                <w:spacing w:val="6"/>
                <w:sz w:val="20"/>
                <w:szCs w:val="20"/>
              </w:rPr>
              <w:t>v</w:t>
            </w:r>
            <w:r w:rsidR="005D5341" w:rsidRPr="005D5341">
              <w:rPr>
                <w:rFonts w:eastAsia="Arial" w:cs="Arial"/>
                <w:bCs/>
                <w:noProof/>
                <w:snapToGrid w:val="0"/>
                <w:spacing w:val="6"/>
                <w:sz w:val="20"/>
                <w:szCs w:val="20"/>
              </w:rPr>
              <w:t>eškeré stavby a činnosti, které nesouvisí s hlavním využitím a nejsou uvedeny jako stavby přípustné</w:t>
            </w:r>
          </w:p>
        </w:tc>
      </w:tr>
      <w:tr w:rsidR="005D5341" w:rsidRPr="005D5341">
        <w:trPr>
          <w:trHeight w:val="568"/>
        </w:trPr>
        <w:tc>
          <w:tcPr>
            <w:tcW w:w="2160" w:type="dxa"/>
            <w:tcBorders>
              <w:left w:val="single" w:sz="18" w:space="0" w:color="auto"/>
              <w:bottom w:val="single" w:sz="18" w:space="0" w:color="auto"/>
            </w:tcBorders>
          </w:tcPr>
          <w:p w:rsidR="005D5341" w:rsidRPr="005D5341" w:rsidRDefault="005D5341" w:rsidP="005D5341">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Podmínky prostorového uspořádání</w:t>
            </w:r>
          </w:p>
        </w:tc>
        <w:tc>
          <w:tcPr>
            <w:tcW w:w="5580" w:type="dxa"/>
            <w:tcBorders>
              <w:bottom w:val="single" w:sz="18" w:space="0" w:color="auto"/>
              <w:right w:val="single" w:sz="18" w:space="0" w:color="auto"/>
            </w:tcBorders>
          </w:tcPr>
          <w:p w:rsidR="005D5341" w:rsidRPr="005D5341" w:rsidRDefault="00E8423A" w:rsidP="006C7E11">
            <w:pPr>
              <w:numPr>
                <w:ilvl w:val="0"/>
                <w:numId w:val="23"/>
              </w:numPr>
              <w:tabs>
                <w:tab w:val="clear" w:pos="1080"/>
                <w:tab w:val="num" w:pos="732"/>
              </w:tabs>
              <w:ind w:left="732"/>
              <w:jc w:val="both"/>
              <w:rPr>
                <w:rFonts w:eastAsia="Arial" w:cs="Arial"/>
                <w:bCs/>
                <w:noProof/>
                <w:snapToGrid w:val="0"/>
                <w:sz w:val="20"/>
                <w:szCs w:val="20"/>
              </w:rPr>
            </w:pPr>
            <w:r>
              <w:rPr>
                <w:rFonts w:eastAsia="Arial" w:cs="Arial"/>
                <w:bCs/>
                <w:noProof/>
                <w:snapToGrid w:val="0"/>
                <w:sz w:val="20"/>
                <w:szCs w:val="20"/>
              </w:rPr>
              <w:t>p</w:t>
            </w:r>
            <w:r w:rsidR="005D5341" w:rsidRPr="005D5341">
              <w:rPr>
                <w:rFonts w:eastAsia="Arial" w:cs="Arial"/>
                <w:bCs/>
                <w:noProof/>
                <w:snapToGrid w:val="0"/>
                <w:sz w:val="20"/>
                <w:szCs w:val="20"/>
              </w:rPr>
              <w:t>ouze přízemní objekty</w:t>
            </w:r>
          </w:p>
        </w:tc>
      </w:tr>
    </w:tbl>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5457C4" w:rsidRDefault="005457C4"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2D2F30" w:rsidRDefault="002D2F30" w:rsidP="006E2A8F">
      <w:pPr>
        <w:widowControl w:val="0"/>
        <w:spacing w:line="249" w:lineRule="auto"/>
        <w:ind w:left="0" w:firstLine="0"/>
        <w:jc w:val="both"/>
        <w:rPr>
          <w:rFonts w:eastAsia="Arial" w:cs="Arial"/>
          <w:b/>
          <w:noProof/>
          <w:sz w:val="20"/>
          <w:szCs w:val="20"/>
        </w:rPr>
      </w:pPr>
    </w:p>
    <w:p w:rsidR="005D5341" w:rsidRPr="005D5341" w:rsidRDefault="005D5341" w:rsidP="005D5341">
      <w:pPr>
        <w:widowControl w:val="0"/>
        <w:spacing w:line="249" w:lineRule="auto"/>
        <w:ind w:left="0" w:firstLine="0"/>
        <w:jc w:val="both"/>
        <w:rPr>
          <w:rFonts w:eastAsia="Arial" w:cs="Arial"/>
          <w:b/>
          <w:bCs/>
          <w:noProof/>
          <w:snapToGrid w:val="0"/>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D5341" w:rsidRPr="005D5341">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D5341" w:rsidRPr="005D5341" w:rsidRDefault="005D5341" w:rsidP="005D5341">
            <w:pPr>
              <w:widowControl w:val="0"/>
              <w:tabs>
                <w:tab w:val="left" w:pos="5652"/>
              </w:tabs>
              <w:autoSpaceDE w:val="0"/>
              <w:autoSpaceDN w:val="0"/>
              <w:spacing w:line="204" w:lineRule="exact"/>
              <w:ind w:left="0" w:firstLine="0"/>
              <w:jc w:val="center"/>
              <w:rPr>
                <w:rFonts w:eastAsia="Arial" w:cs="Arial"/>
                <w:b/>
                <w:bCs/>
                <w:noProof/>
                <w:snapToGrid w:val="0"/>
                <w:sz w:val="20"/>
                <w:szCs w:val="20"/>
              </w:rPr>
            </w:pPr>
          </w:p>
          <w:p w:rsidR="005D5341" w:rsidRPr="005D5341" w:rsidRDefault="005D5341" w:rsidP="005D5341">
            <w:pPr>
              <w:widowControl w:val="0"/>
              <w:tabs>
                <w:tab w:val="left" w:pos="5652"/>
              </w:tabs>
              <w:autoSpaceDE w:val="0"/>
              <w:autoSpaceDN w:val="0"/>
              <w:spacing w:line="204" w:lineRule="exact"/>
              <w:ind w:left="0" w:firstLine="0"/>
              <w:jc w:val="center"/>
              <w:rPr>
                <w:rFonts w:eastAsia="Arial" w:cs="Arial"/>
                <w:b/>
                <w:bCs/>
                <w:noProof/>
                <w:snapToGrid w:val="0"/>
                <w:sz w:val="20"/>
                <w:szCs w:val="20"/>
              </w:rPr>
            </w:pPr>
            <w:r w:rsidRPr="005D5341">
              <w:rPr>
                <w:rFonts w:eastAsia="Arial" w:cs="Arial"/>
                <w:b/>
                <w:bCs/>
                <w:noProof/>
                <w:snapToGrid w:val="0"/>
                <w:sz w:val="20"/>
                <w:szCs w:val="20"/>
              </w:rPr>
              <w:t>ZEMĚDĚLSKÉ     NZ</w:t>
            </w:r>
          </w:p>
        </w:tc>
      </w:tr>
      <w:tr w:rsidR="005D5341" w:rsidRPr="005D5341">
        <w:trPr>
          <w:trHeight w:val="381"/>
        </w:trPr>
        <w:tc>
          <w:tcPr>
            <w:tcW w:w="2160" w:type="dxa"/>
            <w:tcBorders>
              <w:top w:val="single" w:sz="12" w:space="0" w:color="auto"/>
              <w:left w:val="single" w:sz="18" w:space="0" w:color="auto"/>
            </w:tcBorders>
          </w:tcPr>
          <w:p w:rsidR="005D5341" w:rsidRPr="005D5341" w:rsidRDefault="005D5341" w:rsidP="005D5341">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Hlavní využití</w:t>
            </w:r>
          </w:p>
        </w:tc>
        <w:tc>
          <w:tcPr>
            <w:tcW w:w="5580" w:type="dxa"/>
            <w:tcBorders>
              <w:top w:val="single" w:sz="12" w:space="0" w:color="auto"/>
              <w:right w:val="single" w:sz="18" w:space="0" w:color="auto"/>
            </w:tcBorders>
          </w:tcPr>
          <w:p w:rsidR="009D6E75" w:rsidRDefault="005D5341" w:rsidP="00C452F9">
            <w:pPr>
              <w:ind w:left="372" w:hanging="12"/>
              <w:jc w:val="both"/>
              <w:rPr>
                <w:rFonts w:eastAsia="Arial" w:cs="Arial"/>
                <w:bCs/>
                <w:noProof/>
                <w:snapToGrid w:val="0"/>
                <w:spacing w:val="6"/>
                <w:sz w:val="20"/>
                <w:szCs w:val="20"/>
              </w:rPr>
            </w:pPr>
            <w:r w:rsidRPr="005D5341">
              <w:rPr>
                <w:rFonts w:eastAsia="Arial" w:cs="Arial"/>
                <w:bCs/>
                <w:noProof/>
                <w:snapToGrid w:val="0"/>
                <w:spacing w:val="6"/>
                <w:sz w:val="20"/>
                <w:szCs w:val="20"/>
              </w:rPr>
              <w:t xml:space="preserve">zajištění podmínek pro převažující zemědělské využití – obhospodařování půdy </w:t>
            </w:r>
          </w:p>
          <w:p w:rsidR="005D5341" w:rsidRPr="005D5341" w:rsidRDefault="005D5341" w:rsidP="00C452F9">
            <w:pPr>
              <w:ind w:left="372" w:hanging="12"/>
              <w:jc w:val="both"/>
              <w:rPr>
                <w:rFonts w:eastAsia="Arial" w:cs="Arial"/>
                <w:bCs/>
                <w:noProof/>
                <w:snapToGrid w:val="0"/>
                <w:spacing w:val="6"/>
                <w:sz w:val="20"/>
                <w:szCs w:val="20"/>
              </w:rPr>
            </w:pPr>
            <w:r w:rsidRPr="005D5341">
              <w:rPr>
                <w:rFonts w:eastAsia="Arial" w:cs="Arial"/>
                <w:bCs/>
                <w:noProof/>
                <w:snapToGrid w:val="0"/>
                <w:spacing w:val="6"/>
                <w:sz w:val="20"/>
                <w:szCs w:val="20"/>
              </w:rPr>
              <w:t xml:space="preserve"> </w:t>
            </w:r>
          </w:p>
          <w:p w:rsidR="005D5341" w:rsidRPr="005D5341" w:rsidRDefault="005D5341" w:rsidP="005D5341">
            <w:pPr>
              <w:ind w:left="360" w:firstLine="0"/>
              <w:jc w:val="both"/>
              <w:rPr>
                <w:rFonts w:eastAsia="Arial" w:cs="Arial"/>
                <w:bCs/>
                <w:noProof/>
                <w:snapToGrid w:val="0"/>
                <w:spacing w:val="6"/>
                <w:sz w:val="20"/>
                <w:szCs w:val="20"/>
              </w:rPr>
            </w:pPr>
          </w:p>
        </w:tc>
      </w:tr>
      <w:tr w:rsidR="005D5341" w:rsidRPr="005D5341">
        <w:trPr>
          <w:trHeight w:val="381"/>
        </w:trPr>
        <w:tc>
          <w:tcPr>
            <w:tcW w:w="2160" w:type="dxa"/>
            <w:tcBorders>
              <w:top w:val="single" w:sz="12" w:space="0" w:color="auto"/>
              <w:left w:val="single" w:sz="18" w:space="0" w:color="auto"/>
            </w:tcBorders>
          </w:tcPr>
          <w:p w:rsidR="005D5341" w:rsidRPr="005D5341" w:rsidRDefault="005D5341" w:rsidP="005D5341">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Přípustné využití</w:t>
            </w:r>
          </w:p>
        </w:tc>
        <w:tc>
          <w:tcPr>
            <w:tcW w:w="5580" w:type="dxa"/>
            <w:tcBorders>
              <w:top w:val="single" w:sz="12" w:space="0" w:color="auto"/>
              <w:right w:val="single" w:sz="18" w:space="0" w:color="auto"/>
            </w:tcBorders>
          </w:tcPr>
          <w:p w:rsidR="005D5341" w:rsidRDefault="005D5341" w:rsidP="006C7E11">
            <w:pPr>
              <w:numPr>
                <w:ilvl w:val="0"/>
                <w:numId w:val="39"/>
              </w:numPr>
              <w:tabs>
                <w:tab w:val="clear" w:pos="1080"/>
                <w:tab w:val="num" w:pos="732"/>
              </w:tabs>
              <w:ind w:left="732"/>
              <w:jc w:val="both"/>
              <w:rPr>
                <w:rFonts w:eastAsia="Arial" w:cs="Arial"/>
                <w:bCs/>
                <w:noProof/>
                <w:snapToGrid w:val="0"/>
                <w:spacing w:val="6"/>
                <w:sz w:val="20"/>
                <w:szCs w:val="20"/>
              </w:rPr>
            </w:pPr>
            <w:r w:rsidRPr="005D5341">
              <w:rPr>
                <w:rFonts w:eastAsia="Arial" w:cs="Arial"/>
                <w:bCs/>
                <w:noProof/>
                <w:snapToGrid w:val="0"/>
                <w:spacing w:val="6"/>
                <w:sz w:val="20"/>
                <w:szCs w:val="20"/>
              </w:rPr>
              <w:t>úpravy a konstrukce pro kapacitní sadařství</w:t>
            </w:r>
          </w:p>
          <w:p w:rsidR="009D6E75" w:rsidRPr="005D5341" w:rsidRDefault="009D6E75" w:rsidP="006C7E11">
            <w:pPr>
              <w:numPr>
                <w:ilvl w:val="0"/>
                <w:numId w:val="39"/>
              </w:numPr>
              <w:tabs>
                <w:tab w:val="clear" w:pos="1080"/>
                <w:tab w:val="num" w:pos="732"/>
              </w:tabs>
              <w:ind w:left="732"/>
              <w:jc w:val="both"/>
              <w:rPr>
                <w:rFonts w:eastAsia="Arial" w:cs="Arial"/>
                <w:bCs/>
                <w:noProof/>
                <w:snapToGrid w:val="0"/>
                <w:spacing w:val="6"/>
                <w:sz w:val="20"/>
                <w:szCs w:val="20"/>
              </w:rPr>
            </w:pPr>
            <w:r>
              <w:rPr>
                <w:rFonts w:eastAsia="Arial" w:cs="Arial"/>
                <w:bCs/>
                <w:noProof/>
                <w:snapToGrid w:val="0"/>
                <w:spacing w:val="6"/>
                <w:sz w:val="20"/>
                <w:szCs w:val="20"/>
              </w:rPr>
              <w:t>sady, vinice, chmelnice</w:t>
            </w:r>
          </w:p>
          <w:p w:rsidR="005D5341" w:rsidRPr="005D5341" w:rsidRDefault="005D5341" w:rsidP="006C7E11">
            <w:pPr>
              <w:numPr>
                <w:ilvl w:val="0"/>
                <w:numId w:val="39"/>
              </w:numPr>
              <w:tabs>
                <w:tab w:val="clear" w:pos="1080"/>
                <w:tab w:val="num" w:pos="732"/>
              </w:tabs>
              <w:ind w:left="732"/>
              <w:jc w:val="both"/>
              <w:rPr>
                <w:rFonts w:eastAsia="Arial" w:cs="Arial"/>
                <w:bCs/>
                <w:noProof/>
                <w:snapToGrid w:val="0"/>
                <w:spacing w:val="6"/>
                <w:sz w:val="20"/>
                <w:szCs w:val="20"/>
              </w:rPr>
            </w:pPr>
            <w:r w:rsidRPr="005D5341">
              <w:rPr>
                <w:rFonts w:eastAsia="Arial" w:cs="Arial"/>
                <w:bCs/>
                <w:noProof/>
                <w:snapToGrid w:val="0"/>
                <w:spacing w:val="6"/>
                <w:sz w:val="20"/>
                <w:szCs w:val="20"/>
              </w:rPr>
              <w:t>vodohospodářské zařízení a úpravy</w:t>
            </w:r>
          </w:p>
          <w:p w:rsidR="005D5341" w:rsidRDefault="005D5341" w:rsidP="006C7E11">
            <w:pPr>
              <w:numPr>
                <w:ilvl w:val="0"/>
                <w:numId w:val="39"/>
              </w:numPr>
              <w:tabs>
                <w:tab w:val="clear" w:pos="1080"/>
                <w:tab w:val="num" w:pos="732"/>
              </w:tabs>
              <w:ind w:left="732"/>
              <w:jc w:val="both"/>
              <w:rPr>
                <w:rFonts w:eastAsia="Arial" w:cs="Arial"/>
                <w:bCs/>
                <w:noProof/>
                <w:snapToGrid w:val="0"/>
                <w:spacing w:val="6"/>
                <w:sz w:val="20"/>
                <w:szCs w:val="20"/>
              </w:rPr>
            </w:pPr>
            <w:r w:rsidRPr="005D5341">
              <w:rPr>
                <w:rFonts w:eastAsia="Arial" w:cs="Arial"/>
                <w:bCs/>
                <w:noProof/>
                <w:snapToGrid w:val="0"/>
                <w:spacing w:val="6"/>
                <w:sz w:val="20"/>
                <w:szCs w:val="20"/>
              </w:rPr>
              <w:t>včelíny</w:t>
            </w:r>
          </w:p>
          <w:p w:rsidR="008736A6" w:rsidRDefault="008736A6" w:rsidP="006C7E11">
            <w:pPr>
              <w:numPr>
                <w:ilvl w:val="0"/>
                <w:numId w:val="39"/>
              </w:numPr>
              <w:tabs>
                <w:tab w:val="clear" w:pos="1080"/>
                <w:tab w:val="num" w:pos="732"/>
              </w:tabs>
              <w:ind w:left="732"/>
              <w:jc w:val="both"/>
              <w:rPr>
                <w:rFonts w:eastAsia="Arial" w:cs="Arial"/>
                <w:bCs/>
                <w:noProof/>
                <w:snapToGrid w:val="0"/>
                <w:spacing w:val="6"/>
                <w:sz w:val="20"/>
                <w:szCs w:val="20"/>
              </w:rPr>
            </w:pPr>
            <w:r>
              <w:rPr>
                <w:rFonts w:eastAsia="Arial" w:cs="Arial"/>
                <w:bCs/>
                <w:noProof/>
                <w:snapToGrid w:val="0"/>
                <w:spacing w:val="6"/>
                <w:sz w:val="20"/>
                <w:szCs w:val="20"/>
              </w:rPr>
              <w:t>drobná architektura</w:t>
            </w:r>
          </w:p>
          <w:p w:rsidR="008736A6" w:rsidRPr="005D5341" w:rsidRDefault="008736A6" w:rsidP="006C7E11">
            <w:pPr>
              <w:numPr>
                <w:ilvl w:val="0"/>
                <w:numId w:val="39"/>
              </w:numPr>
              <w:tabs>
                <w:tab w:val="clear" w:pos="1080"/>
                <w:tab w:val="num" w:pos="732"/>
              </w:tabs>
              <w:ind w:left="732"/>
              <w:jc w:val="both"/>
              <w:rPr>
                <w:rFonts w:eastAsia="Arial" w:cs="Arial"/>
                <w:bCs/>
                <w:noProof/>
                <w:snapToGrid w:val="0"/>
                <w:spacing w:val="6"/>
                <w:sz w:val="20"/>
                <w:szCs w:val="20"/>
              </w:rPr>
            </w:pPr>
            <w:r>
              <w:rPr>
                <w:rFonts w:eastAsia="Arial" w:cs="Arial"/>
                <w:bCs/>
                <w:noProof/>
                <w:snapToGrid w:val="0"/>
                <w:spacing w:val="6"/>
                <w:sz w:val="20"/>
                <w:szCs w:val="20"/>
              </w:rPr>
              <w:t>drobné sakrální stavby</w:t>
            </w:r>
          </w:p>
          <w:p w:rsidR="005D5341" w:rsidRPr="005D5341" w:rsidRDefault="005D5341" w:rsidP="006C7E11">
            <w:pPr>
              <w:numPr>
                <w:ilvl w:val="0"/>
                <w:numId w:val="13"/>
              </w:numPr>
              <w:tabs>
                <w:tab w:val="clear" w:pos="720"/>
                <w:tab w:val="left" w:pos="732"/>
              </w:tabs>
              <w:rPr>
                <w:rFonts w:eastAsia="Arial" w:cs="Arial"/>
                <w:bCs/>
                <w:noProof/>
                <w:snapToGrid w:val="0"/>
                <w:spacing w:val="6"/>
                <w:sz w:val="20"/>
                <w:szCs w:val="20"/>
              </w:rPr>
            </w:pPr>
            <w:r w:rsidRPr="005D5341">
              <w:rPr>
                <w:rFonts w:eastAsia="Arial" w:cs="Arial"/>
                <w:bCs/>
                <w:noProof/>
                <w:snapToGrid w:val="0"/>
                <w:spacing w:val="6"/>
                <w:sz w:val="20"/>
                <w:szCs w:val="20"/>
              </w:rPr>
              <w:t xml:space="preserve">vedení nezbytných komunikací včetně odstavných stání, vedení cyklistických stezek. </w:t>
            </w:r>
          </w:p>
          <w:p w:rsidR="005D5341" w:rsidRPr="005D5341" w:rsidRDefault="005D5341" w:rsidP="006C7E11">
            <w:pPr>
              <w:numPr>
                <w:ilvl w:val="0"/>
                <w:numId w:val="13"/>
              </w:numPr>
              <w:tabs>
                <w:tab w:val="clear" w:pos="720"/>
                <w:tab w:val="left" w:pos="732"/>
              </w:tabs>
              <w:rPr>
                <w:rFonts w:eastAsia="Arial" w:cs="Arial"/>
                <w:bCs/>
                <w:noProof/>
                <w:snapToGrid w:val="0"/>
                <w:spacing w:val="6"/>
                <w:sz w:val="20"/>
                <w:szCs w:val="20"/>
              </w:rPr>
            </w:pPr>
            <w:r w:rsidRPr="005D5341">
              <w:rPr>
                <w:rFonts w:eastAsia="Arial" w:cs="Arial"/>
                <w:bCs/>
                <w:noProof/>
                <w:snapToGrid w:val="0"/>
                <w:spacing w:val="6"/>
                <w:sz w:val="20"/>
                <w:szCs w:val="20"/>
              </w:rPr>
              <w:t>stavby infrastruktury (vodovody, plynovody, rozvod elektro, telekomunikací, kanalizace) vč. nezbytných technických zařízení, trigonometrická síť a podobně</w:t>
            </w:r>
          </w:p>
          <w:p w:rsidR="005D5341" w:rsidRPr="005D5341" w:rsidRDefault="005D5341" w:rsidP="006C7E11">
            <w:pPr>
              <w:numPr>
                <w:ilvl w:val="0"/>
                <w:numId w:val="13"/>
              </w:numPr>
              <w:tabs>
                <w:tab w:val="clear" w:pos="720"/>
                <w:tab w:val="left" w:pos="732"/>
              </w:tabs>
              <w:rPr>
                <w:rFonts w:eastAsia="Arial" w:cs="Arial"/>
                <w:bCs/>
                <w:noProof/>
                <w:snapToGrid w:val="0"/>
                <w:spacing w:val="6"/>
                <w:sz w:val="20"/>
                <w:szCs w:val="20"/>
              </w:rPr>
            </w:pPr>
            <w:r w:rsidRPr="005D5341">
              <w:rPr>
                <w:rFonts w:eastAsia="Arial" w:cs="Arial"/>
                <w:bCs/>
                <w:noProof/>
                <w:snapToGrid w:val="0"/>
                <w:spacing w:val="6"/>
                <w:sz w:val="20"/>
                <w:szCs w:val="20"/>
              </w:rPr>
              <w:t xml:space="preserve">vodohospodářské stavby </w:t>
            </w:r>
          </w:p>
          <w:p w:rsidR="005D5341" w:rsidRPr="005D5341" w:rsidRDefault="005D5341" w:rsidP="006C7E11">
            <w:pPr>
              <w:numPr>
                <w:ilvl w:val="0"/>
                <w:numId w:val="13"/>
              </w:numPr>
              <w:tabs>
                <w:tab w:val="clear" w:pos="720"/>
                <w:tab w:val="left" w:pos="732"/>
              </w:tabs>
              <w:rPr>
                <w:rFonts w:eastAsia="Arial" w:cs="Arial"/>
                <w:bCs/>
                <w:noProof/>
                <w:snapToGrid w:val="0"/>
                <w:spacing w:val="6"/>
                <w:sz w:val="20"/>
                <w:szCs w:val="20"/>
              </w:rPr>
            </w:pPr>
            <w:r w:rsidRPr="005D5341">
              <w:rPr>
                <w:rFonts w:eastAsia="Arial" w:cs="Arial"/>
                <w:bCs/>
                <w:noProof/>
                <w:snapToGrid w:val="0"/>
                <w:spacing w:val="6"/>
                <w:sz w:val="20"/>
                <w:szCs w:val="20"/>
              </w:rPr>
              <w:t xml:space="preserve">vodní plochy po provedení biologického hodnocení lokality . </w:t>
            </w:r>
          </w:p>
          <w:p w:rsidR="005D5341" w:rsidRPr="005D5341" w:rsidRDefault="005D5341" w:rsidP="006C7E11">
            <w:pPr>
              <w:numPr>
                <w:ilvl w:val="0"/>
                <w:numId w:val="13"/>
              </w:numPr>
              <w:tabs>
                <w:tab w:val="clear" w:pos="720"/>
                <w:tab w:val="left" w:pos="732"/>
              </w:tabs>
              <w:rPr>
                <w:rFonts w:eastAsia="Arial" w:cs="Arial"/>
                <w:bCs/>
                <w:noProof/>
                <w:snapToGrid w:val="0"/>
                <w:spacing w:val="6"/>
                <w:sz w:val="20"/>
                <w:szCs w:val="20"/>
              </w:rPr>
            </w:pPr>
            <w:r w:rsidRPr="005D5341">
              <w:rPr>
                <w:rFonts w:eastAsia="Arial" w:cs="Arial"/>
                <w:bCs/>
                <w:noProof/>
                <w:snapToGrid w:val="0"/>
                <w:spacing w:val="6"/>
                <w:sz w:val="20"/>
                <w:szCs w:val="20"/>
              </w:rPr>
              <w:t xml:space="preserve">plochy zeleně </w:t>
            </w:r>
          </w:p>
          <w:p w:rsidR="005D5341" w:rsidRPr="005D5341" w:rsidRDefault="005D5341" w:rsidP="006C7E11">
            <w:pPr>
              <w:numPr>
                <w:ilvl w:val="0"/>
                <w:numId w:val="13"/>
              </w:numPr>
              <w:tabs>
                <w:tab w:val="clear" w:pos="720"/>
                <w:tab w:val="left" w:pos="732"/>
              </w:tabs>
              <w:jc w:val="both"/>
              <w:rPr>
                <w:rFonts w:eastAsia="Arial" w:cs="Arial"/>
                <w:bCs/>
                <w:noProof/>
                <w:snapToGrid w:val="0"/>
                <w:spacing w:val="6"/>
                <w:sz w:val="20"/>
                <w:szCs w:val="20"/>
              </w:rPr>
            </w:pPr>
            <w:r w:rsidRPr="005D5341">
              <w:rPr>
                <w:rFonts w:eastAsia="Arial" w:cs="Arial"/>
                <w:bCs/>
                <w:noProof/>
                <w:snapToGrid w:val="0"/>
                <w:spacing w:val="6"/>
                <w:sz w:val="20"/>
                <w:szCs w:val="20"/>
              </w:rPr>
              <w:t>stavby přípustné v nezastavitelném území dle platných právních předpisů</w:t>
            </w:r>
          </w:p>
          <w:p w:rsidR="005D5341" w:rsidRPr="005D5341" w:rsidRDefault="005D5341" w:rsidP="005D5341">
            <w:pPr>
              <w:tabs>
                <w:tab w:val="left" w:pos="612"/>
              </w:tabs>
              <w:ind w:left="612" w:hanging="252"/>
              <w:jc w:val="both"/>
              <w:rPr>
                <w:rFonts w:eastAsia="Arial" w:cs="Arial"/>
                <w:bCs/>
                <w:noProof/>
                <w:snapToGrid w:val="0"/>
                <w:spacing w:val="6"/>
                <w:sz w:val="20"/>
                <w:szCs w:val="20"/>
              </w:rPr>
            </w:pPr>
          </w:p>
          <w:p w:rsidR="005D5341" w:rsidRPr="005D5341" w:rsidRDefault="005D5341" w:rsidP="005D5341">
            <w:pPr>
              <w:tabs>
                <w:tab w:val="left" w:pos="612"/>
              </w:tabs>
              <w:ind w:left="612" w:hanging="252"/>
              <w:jc w:val="both"/>
              <w:rPr>
                <w:rFonts w:eastAsia="Arial" w:cs="Arial"/>
                <w:bCs/>
                <w:noProof/>
                <w:snapToGrid w:val="0"/>
                <w:sz w:val="20"/>
                <w:szCs w:val="20"/>
              </w:rPr>
            </w:pPr>
          </w:p>
        </w:tc>
      </w:tr>
      <w:tr w:rsidR="005D5341" w:rsidRPr="005D5341">
        <w:trPr>
          <w:trHeight w:val="546"/>
        </w:trPr>
        <w:tc>
          <w:tcPr>
            <w:tcW w:w="2160" w:type="dxa"/>
            <w:tcBorders>
              <w:left w:val="single" w:sz="18" w:space="0" w:color="auto"/>
            </w:tcBorders>
          </w:tcPr>
          <w:p w:rsidR="005D5341" w:rsidRPr="005D5341" w:rsidRDefault="005D5341" w:rsidP="005D5341">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Nepřípustné využití</w:t>
            </w:r>
          </w:p>
        </w:tc>
        <w:tc>
          <w:tcPr>
            <w:tcW w:w="5580" w:type="dxa"/>
            <w:tcBorders>
              <w:right w:val="single" w:sz="18" w:space="0" w:color="auto"/>
            </w:tcBorders>
          </w:tcPr>
          <w:p w:rsidR="005D5341" w:rsidRPr="005D5341" w:rsidRDefault="00CD0DF4" w:rsidP="006C7E11">
            <w:pPr>
              <w:numPr>
                <w:ilvl w:val="0"/>
                <w:numId w:val="40"/>
              </w:numPr>
              <w:tabs>
                <w:tab w:val="num" w:pos="732"/>
              </w:tabs>
              <w:ind w:left="732"/>
              <w:jc w:val="both"/>
              <w:rPr>
                <w:rFonts w:eastAsia="Arial" w:cs="Arial"/>
                <w:bCs/>
                <w:noProof/>
                <w:snapToGrid w:val="0"/>
                <w:spacing w:val="6"/>
                <w:sz w:val="20"/>
                <w:szCs w:val="20"/>
              </w:rPr>
            </w:pPr>
            <w:r>
              <w:rPr>
                <w:rFonts w:eastAsia="Arial" w:cs="Arial"/>
                <w:bCs/>
                <w:noProof/>
                <w:snapToGrid w:val="0"/>
                <w:spacing w:val="6"/>
                <w:sz w:val="20"/>
                <w:szCs w:val="20"/>
              </w:rPr>
              <w:t>v</w:t>
            </w:r>
            <w:r w:rsidR="005D5341" w:rsidRPr="005D5341">
              <w:rPr>
                <w:rFonts w:eastAsia="Arial" w:cs="Arial"/>
                <w:bCs/>
                <w:noProof/>
                <w:snapToGrid w:val="0"/>
                <w:spacing w:val="6"/>
                <w:sz w:val="20"/>
                <w:szCs w:val="20"/>
              </w:rPr>
              <w:t>eškeré stavby a činnosti, které nesouvisí s hlavním využitím a nejsou uvedeny jako stavby přípustné</w:t>
            </w:r>
          </w:p>
          <w:p w:rsidR="005D5341" w:rsidRPr="005D5341" w:rsidRDefault="00CD0DF4" w:rsidP="006C7E11">
            <w:pPr>
              <w:numPr>
                <w:ilvl w:val="0"/>
                <w:numId w:val="40"/>
              </w:numPr>
              <w:tabs>
                <w:tab w:val="num" w:pos="732"/>
              </w:tabs>
              <w:ind w:left="732"/>
              <w:jc w:val="both"/>
              <w:rPr>
                <w:rFonts w:eastAsia="Arial" w:cs="Arial"/>
                <w:bCs/>
                <w:noProof/>
                <w:snapToGrid w:val="0"/>
                <w:sz w:val="20"/>
                <w:szCs w:val="20"/>
              </w:rPr>
            </w:pPr>
            <w:r>
              <w:rPr>
                <w:rFonts w:eastAsia="Arial" w:cs="Arial"/>
                <w:bCs/>
                <w:noProof/>
                <w:snapToGrid w:val="0"/>
                <w:spacing w:val="6"/>
                <w:sz w:val="20"/>
                <w:szCs w:val="20"/>
              </w:rPr>
              <w:t>o</w:t>
            </w:r>
            <w:r w:rsidR="005D5341" w:rsidRPr="005D5341">
              <w:rPr>
                <w:rFonts w:eastAsia="Arial" w:cs="Arial"/>
                <w:bCs/>
                <w:noProof/>
                <w:snapToGrid w:val="0"/>
                <w:spacing w:val="6"/>
                <w:sz w:val="20"/>
                <w:szCs w:val="20"/>
              </w:rPr>
              <w:t>plocení pozemků kromě ohrad pro pastevectví</w:t>
            </w:r>
          </w:p>
        </w:tc>
      </w:tr>
      <w:tr w:rsidR="005D5341" w:rsidRPr="005D5341">
        <w:trPr>
          <w:trHeight w:val="568"/>
        </w:trPr>
        <w:tc>
          <w:tcPr>
            <w:tcW w:w="2160" w:type="dxa"/>
            <w:tcBorders>
              <w:left w:val="single" w:sz="18" w:space="0" w:color="auto"/>
              <w:bottom w:val="single" w:sz="18" w:space="0" w:color="auto"/>
            </w:tcBorders>
          </w:tcPr>
          <w:p w:rsidR="005D5341" w:rsidRPr="005D5341" w:rsidRDefault="005D5341" w:rsidP="005D5341">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Podmínky prostorového uspořádání</w:t>
            </w:r>
          </w:p>
        </w:tc>
        <w:tc>
          <w:tcPr>
            <w:tcW w:w="5580" w:type="dxa"/>
            <w:tcBorders>
              <w:bottom w:val="single" w:sz="18" w:space="0" w:color="auto"/>
              <w:right w:val="single" w:sz="18" w:space="0" w:color="auto"/>
            </w:tcBorders>
          </w:tcPr>
          <w:p w:rsidR="005D5341" w:rsidRPr="005D5341" w:rsidRDefault="005D5341" w:rsidP="009D6E75">
            <w:pPr>
              <w:ind w:left="732" w:firstLine="0"/>
              <w:jc w:val="both"/>
              <w:rPr>
                <w:rFonts w:eastAsia="Arial" w:cs="Arial"/>
                <w:bCs/>
                <w:noProof/>
                <w:snapToGrid w:val="0"/>
                <w:sz w:val="20"/>
                <w:szCs w:val="20"/>
              </w:rPr>
            </w:pPr>
          </w:p>
        </w:tc>
      </w:tr>
    </w:tbl>
    <w:p w:rsidR="005D5341" w:rsidRPr="005D5341" w:rsidRDefault="005D5341" w:rsidP="005D5341">
      <w:pPr>
        <w:ind w:left="0" w:firstLine="0"/>
        <w:rPr>
          <w:rFonts w:cs="Arial"/>
          <w:bCs/>
          <w:snapToGrid w:val="0"/>
          <w:szCs w:val="20"/>
        </w:rPr>
      </w:pPr>
    </w:p>
    <w:p w:rsidR="002D2F30" w:rsidRDefault="002D2F30" w:rsidP="00C51F68">
      <w:pPr>
        <w:tabs>
          <w:tab w:val="left" w:pos="8280"/>
        </w:tabs>
      </w:pPr>
    </w:p>
    <w:p w:rsidR="002D2F30" w:rsidRDefault="002D2F30" w:rsidP="00C51F68">
      <w:pPr>
        <w:tabs>
          <w:tab w:val="left" w:pos="8280"/>
        </w:tabs>
      </w:pPr>
    </w:p>
    <w:p w:rsidR="002D2F30" w:rsidRDefault="002D2F30" w:rsidP="00C51F68">
      <w:pPr>
        <w:tabs>
          <w:tab w:val="left" w:pos="8280"/>
        </w:tabs>
      </w:pPr>
    </w:p>
    <w:p w:rsidR="002D2F30" w:rsidRDefault="002D2F30" w:rsidP="00C51F68">
      <w:pPr>
        <w:tabs>
          <w:tab w:val="left" w:pos="8280"/>
        </w:tabs>
      </w:pPr>
    </w:p>
    <w:p w:rsidR="008E6238" w:rsidRDefault="008E6238" w:rsidP="00C51F68">
      <w:pPr>
        <w:tabs>
          <w:tab w:val="left" w:pos="8280"/>
        </w:tabs>
      </w:pPr>
    </w:p>
    <w:p w:rsidR="008E6238" w:rsidRDefault="008E6238" w:rsidP="00C51F68">
      <w:pPr>
        <w:tabs>
          <w:tab w:val="left" w:pos="8280"/>
        </w:tabs>
      </w:pPr>
    </w:p>
    <w:p w:rsidR="008E6238" w:rsidRDefault="008E6238" w:rsidP="00C51F68">
      <w:pPr>
        <w:tabs>
          <w:tab w:val="left" w:pos="8280"/>
        </w:tabs>
      </w:pPr>
    </w:p>
    <w:p w:rsidR="008E6238" w:rsidRDefault="008E6238" w:rsidP="00C51F68">
      <w:pPr>
        <w:tabs>
          <w:tab w:val="left" w:pos="8280"/>
        </w:tabs>
      </w:pPr>
    </w:p>
    <w:p w:rsidR="002D2F30" w:rsidRDefault="002D2F30" w:rsidP="00C51F68">
      <w:pPr>
        <w:tabs>
          <w:tab w:val="left" w:pos="8280"/>
        </w:tabs>
      </w:pPr>
    </w:p>
    <w:p w:rsidR="00BF0881" w:rsidRDefault="00BF0881" w:rsidP="00C51F68">
      <w:pPr>
        <w:tabs>
          <w:tab w:val="left" w:pos="8280"/>
        </w:tabs>
      </w:pPr>
    </w:p>
    <w:p w:rsidR="00BF0881" w:rsidRDefault="00BF0881" w:rsidP="00C51F68">
      <w:pPr>
        <w:tabs>
          <w:tab w:val="left" w:pos="8280"/>
        </w:tabs>
      </w:pPr>
    </w:p>
    <w:p w:rsidR="00BF0881" w:rsidRPr="00BF0881" w:rsidRDefault="00BF0881" w:rsidP="00BF0881">
      <w:pPr>
        <w:tabs>
          <w:tab w:val="left" w:pos="8280"/>
        </w:tabs>
        <w:ind w:left="0" w:firstLine="0"/>
        <w:rPr>
          <w:rFonts w:cs="Arial"/>
          <w:bCs/>
          <w:snapToGrid w:val="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BF0881" w:rsidRPr="00BF0881">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BF0881" w:rsidRPr="00BF0881" w:rsidRDefault="00BF0881" w:rsidP="00BF0881">
            <w:pPr>
              <w:widowControl w:val="0"/>
              <w:tabs>
                <w:tab w:val="left" w:pos="5652"/>
              </w:tabs>
              <w:autoSpaceDE w:val="0"/>
              <w:autoSpaceDN w:val="0"/>
              <w:spacing w:line="204" w:lineRule="exact"/>
              <w:ind w:left="0" w:firstLine="0"/>
              <w:jc w:val="center"/>
              <w:rPr>
                <w:rFonts w:eastAsia="Arial" w:cs="Arial"/>
                <w:b/>
                <w:bCs/>
                <w:noProof/>
                <w:snapToGrid w:val="0"/>
                <w:sz w:val="20"/>
                <w:szCs w:val="20"/>
              </w:rPr>
            </w:pPr>
          </w:p>
          <w:p w:rsidR="00BF0881" w:rsidRPr="00BF0881" w:rsidRDefault="00BF0881" w:rsidP="00BF0881">
            <w:pPr>
              <w:widowControl w:val="0"/>
              <w:tabs>
                <w:tab w:val="left" w:pos="5652"/>
              </w:tabs>
              <w:autoSpaceDE w:val="0"/>
              <w:autoSpaceDN w:val="0"/>
              <w:spacing w:line="204" w:lineRule="exact"/>
              <w:ind w:left="0" w:firstLine="0"/>
              <w:jc w:val="center"/>
              <w:rPr>
                <w:rFonts w:eastAsia="Arial" w:cs="Arial"/>
                <w:b/>
                <w:bCs/>
                <w:noProof/>
                <w:snapToGrid w:val="0"/>
                <w:sz w:val="20"/>
                <w:szCs w:val="20"/>
              </w:rPr>
            </w:pPr>
            <w:r w:rsidRPr="00BF0881">
              <w:rPr>
                <w:rFonts w:eastAsia="Arial" w:cs="Arial"/>
                <w:b/>
                <w:bCs/>
                <w:noProof/>
                <w:snapToGrid w:val="0"/>
                <w:sz w:val="20"/>
                <w:szCs w:val="20"/>
              </w:rPr>
              <w:t>LESNÍ         NL</w:t>
            </w:r>
          </w:p>
        </w:tc>
      </w:tr>
      <w:tr w:rsidR="00BF0881" w:rsidRPr="00BF0881">
        <w:trPr>
          <w:trHeight w:val="381"/>
        </w:trPr>
        <w:tc>
          <w:tcPr>
            <w:tcW w:w="2160" w:type="dxa"/>
            <w:tcBorders>
              <w:top w:val="single" w:sz="12" w:space="0" w:color="auto"/>
              <w:left w:val="single" w:sz="18" w:space="0" w:color="auto"/>
            </w:tcBorders>
          </w:tcPr>
          <w:p w:rsidR="00BF0881" w:rsidRPr="00BF0881" w:rsidRDefault="00BF0881" w:rsidP="00BF0881">
            <w:pPr>
              <w:widowControl w:val="0"/>
              <w:spacing w:line="249" w:lineRule="auto"/>
              <w:ind w:left="0" w:firstLine="0"/>
              <w:jc w:val="both"/>
              <w:rPr>
                <w:rFonts w:eastAsia="Arial" w:cs="Arial"/>
                <w:b/>
                <w:bCs/>
                <w:noProof/>
                <w:snapToGrid w:val="0"/>
                <w:sz w:val="20"/>
                <w:szCs w:val="20"/>
              </w:rPr>
            </w:pPr>
            <w:r w:rsidRPr="00BF0881">
              <w:rPr>
                <w:rFonts w:eastAsia="Arial" w:cs="Arial"/>
                <w:b/>
                <w:bCs/>
                <w:noProof/>
                <w:snapToGrid w:val="0"/>
                <w:sz w:val="20"/>
                <w:szCs w:val="20"/>
              </w:rPr>
              <w:t>Hlavní využití</w:t>
            </w:r>
          </w:p>
        </w:tc>
        <w:tc>
          <w:tcPr>
            <w:tcW w:w="5580" w:type="dxa"/>
            <w:tcBorders>
              <w:top w:val="single" w:sz="12" w:space="0" w:color="auto"/>
              <w:right w:val="single" w:sz="18" w:space="0" w:color="auto"/>
            </w:tcBorders>
          </w:tcPr>
          <w:p w:rsidR="00BF0881" w:rsidRPr="00BF0881" w:rsidRDefault="00BF0881" w:rsidP="00BF0881">
            <w:pPr>
              <w:tabs>
                <w:tab w:val="left" w:pos="612"/>
              </w:tabs>
              <w:ind w:left="612" w:hanging="252"/>
              <w:jc w:val="both"/>
              <w:rPr>
                <w:rFonts w:eastAsia="Arial" w:cs="Arial"/>
                <w:bCs/>
                <w:noProof/>
                <w:snapToGrid w:val="0"/>
                <w:spacing w:val="6"/>
                <w:sz w:val="20"/>
                <w:szCs w:val="20"/>
              </w:rPr>
            </w:pPr>
            <w:r w:rsidRPr="00BF0881">
              <w:rPr>
                <w:rFonts w:eastAsia="Arial" w:cs="Arial"/>
                <w:bCs/>
                <w:noProof/>
                <w:snapToGrid w:val="0"/>
                <w:spacing w:val="6"/>
                <w:sz w:val="20"/>
                <w:szCs w:val="20"/>
              </w:rPr>
              <w:t xml:space="preserve">zajištění podmínek pro využití pozemků pro les a jeho údržbu </w:t>
            </w:r>
          </w:p>
          <w:p w:rsidR="00BF0881" w:rsidRPr="00BF0881" w:rsidRDefault="00BF0881" w:rsidP="00BF0881">
            <w:pPr>
              <w:ind w:left="360" w:firstLine="0"/>
              <w:jc w:val="both"/>
              <w:rPr>
                <w:rFonts w:eastAsia="Arial" w:cs="Arial"/>
                <w:bCs/>
                <w:noProof/>
                <w:snapToGrid w:val="0"/>
                <w:spacing w:val="6"/>
                <w:sz w:val="20"/>
                <w:szCs w:val="20"/>
              </w:rPr>
            </w:pPr>
          </w:p>
        </w:tc>
      </w:tr>
      <w:tr w:rsidR="00BF0881" w:rsidRPr="00BF0881">
        <w:trPr>
          <w:trHeight w:val="381"/>
        </w:trPr>
        <w:tc>
          <w:tcPr>
            <w:tcW w:w="2160" w:type="dxa"/>
            <w:tcBorders>
              <w:top w:val="single" w:sz="12" w:space="0" w:color="auto"/>
              <w:left w:val="single" w:sz="18" w:space="0" w:color="auto"/>
            </w:tcBorders>
          </w:tcPr>
          <w:p w:rsidR="00BF0881" w:rsidRPr="00BF0881" w:rsidRDefault="00BF0881" w:rsidP="00BF0881">
            <w:pPr>
              <w:widowControl w:val="0"/>
              <w:spacing w:line="249" w:lineRule="auto"/>
              <w:ind w:left="0" w:firstLine="0"/>
              <w:jc w:val="both"/>
              <w:rPr>
                <w:rFonts w:eastAsia="Arial" w:cs="Arial"/>
                <w:b/>
                <w:bCs/>
                <w:noProof/>
                <w:snapToGrid w:val="0"/>
                <w:sz w:val="20"/>
                <w:szCs w:val="20"/>
              </w:rPr>
            </w:pPr>
            <w:r w:rsidRPr="00BF0881">
              <w:rPr>
                <w:rFonts w:eastAsia="Arial" w:cs="Arial"/>
                <w:b/>
                <w:bCs/>
                <w:noProof/>
                <w:snapToGrid w:val="0"/>
                <w:sz w:val="20"/>
                <w:szCs w:val="20"/>
              </w:rPr>
              <w:t>Přípustné využití</w:t>
            </w:r>
          </w:p>
        </w:tc>
        <w:tc>
          <w:tcPr>
            <w:tcW w:w="5580" w:type="dxa"/>
            <w:tcBorders>
              <w:top w:val="single" w:sz="12" w:space="0" w:color="auto"/>
              <w:right w:val="single" w:sz="18" w:space="0" w:color="auto"/>
            </w:tcBorders>
          </w:tcPr>
          <w:p w:rsidR="00BF0881" w:rsidRDefault="00BF0881" w:rsidP="006C7E11">
            <w:pPr>
              <w:numPr>
                <w:ilvl w:val="0"/>
                <w:numId w:val="43"/>
              </w:numPr>
              <w:tabs>
                <w:tab w:val="clear" w:pos="1080"/>
                <w:tab w:val="num" w:pos="732"/>
              </w:tabs>
              <w:ind w:left="732"/>
              <w:jc w:val="both"/>
              <w:rPr>
                <w:rFonts w:eastAsia="Arial" w:cs="Arial"/>
                <w:bCs/>
                <w:noProof/>
                <w:snapToGrid w:val="0"/>
                <w:spacing w:val="6"/>
                <w:sz w:val="20"/>
                <w:szCs w:val="20"/>
              </w:rPr>
            </w:pPr>
            <w:r w:rsidRPr="00BF0881">
              <w:rPr>
                <w:rFonts w:eastAsia="Arial" w:cs="Arial"/>
                <w:bCs/>
                <w:noProof/>
                <w:snapToGrid w:val="0"/>
                <w:spacing w:val="6"/>
                <w:sz w:val="20"/>
                <w:szCs w:val="20"/>
              </w:rPr>
              <w:t>stavby pro zajišťování lesnického hospodaření, provozu lesních školek a myslivosti</w:t>
            </w:r>
          </w:p>
          <w:p w:rsidR="009D6E75" w:rsidRDefault="009D6E75" w:rsidP="006C7E11">
            <w:pPr>
              <w:numPr>
                <w:ilvl w:val="0"/>
                <w:numId w:val="43"/>
              </w:numPr>
              <w:tabs>
                <w:tab w:val="clear" w:pos="1080"/>
                <w:tab w:val="num" w:pos="732"/>
              </w:tabs>
              <w:ind w:left="732"/>
              <w:jc w:val="both"/>
              <w:rPr>
                <w:rFonts w:eastAsia="Arial" w:cs="Arial"/>
                <w:bCs/>
                <w:noProof/>
                <w:snapToGrid w:val="0"/>
                <w:spacing w:val="6"/>
                <w:sz w:val="20"/>
                <w:szCs w:val="20"/>
              </w:rPr>
            </w:pPr>
            <w:r>
              <w:rPr>
                <w:rFonts w:eastAsia="Arial" w:cs="Arial"/>
                <w:bCs/>
                <w:noProof/>
                <w:snapToGrid w:val="0"/>
                <w:spacing w:val="6"/>
                <w:sz w:val="20"/>
                <w:szCs w:val="20"/>
              </w:rPr>
              <w:t>drobná architektura</w:t>
            </w:r>
          </w:p>
          <w:p w:rsidR="009D6E75" w:rsidRPr="00BF0881" w:rsidRDefault="009D6E75" w:rsidP="006C7E11">
            <w:pPr>
              <w:numPr>
                <w:ilvl w:val="0"/>
                <w:numId w:val="43"/>
              </w:numPr>
              <w:tabs>
                <w:tab w:val="clear" w:pos="1080"/>
                <w:tab w:val="num" w:pos="732"/>
              </w:tabs>
              <w:ind w:left="732"/>
              <w:jc w:val="both"/>
              <w:rPr>
                <w:rFonts w:eastAsia="Arial" w:cs="Arial"/>
                <w:bCs/>
                <w:noProof/>
                <w:snapToGrid w:val="0"/>
                <w:spacing w:val="6"/>
                <w:sz w:val="20"/>
                <w:szCs w:val="20"/>
              </w:rPr>
            </w:pPr>
            <w:r>
              <w:rPr>
                <w:rFonts w:eastAsia="Arial" w:cs="Arial"/>
                <w:bCs/>
                <w:noProof/>
                <w:snapToGrid w:val="0"/>
                <w:spacing w:val="6"/>
                <w:sz w:val="20"/>
                <w:szCs w:val="20"/>
              </w:rPr>
              <w:t>drobné sakrální stavby</w:t>
            </w:r>
          </w:p>
          <w:p w:rsidR="00BF0881" w:rsidRPr="00BF0881" w:rsidRDefault="00BF0881" w:rsidP="006C7E11">
            <w:pPr>
              <w:numPr>
                <w:ilvl w:val="0"/>
                <w:numId w:val="43"/>
              </w:numPr>
              <w:tabs>
                <w:tab w:val="clear" w:pos="1080"/>
                <w:tab w:val="num" w:pos="732"/>
              </w:tabs>
              <w:ind w:left="732"/>
              <w:rPr>
                <w:rFonts w:eastAsia="Arial" w:cs="Arial"/>
                <w:bCs/>
                <w:noProof/>
                <w:snapToGrid w:val="0"/>
                <w:spacing w:val="6"/>
                <w:sz w:val="20"/>
                <w:szCs w:val="20"/>
              </w:rPr>
            </w:pPr>
            <w:r w:rsidRPr="00BF0881">
              <w:rPr>
                <w:rFonts w:eastAsia="Arial" w:cs="Arial"/>
                <w:bCs/>
                <w:noProof/>
                <w:snapToGrid w:val="0"/>
                <w:spacing w:val="6"/>
                <w:sz w:val="20"/>
                <w:szCs w:val="20"/>
              </w:rPr>
              <w:t xml:space="preserve">vedení nezbytných komunikací včetně odstavných stání, vedení cyklistických stezek. </w:t>
            </w:r>
          </w:p>
          <w:p w:rsidR="00BF0881" w:rsidRPr="00BF0881" w:rsidRDefault="00BF0881" w:rsidP="006C7E11">
            <w:pPr>
              <w:numPr>
                <w:ilvl w:val="0"/>
                <w:numId w:val="43"/>
              </w:numPr>
              <w:tabs>
                <w:tab w:val="clear" w:pos="1080"/>
                <w:tab w:val="num" w:pos="732"/>
              </w:tabs>
              <w:ind w:left="732"/>
              <w:rPr>
                <w:rFonts w:eastAsia="Arial" w:cs="Arial"/>
                <w:bCs/>
                <w:noProof/>
                <w:snapToGrid w:val="0"/>
                <w:spacing w:val="6"/>
                <w:sz w:val="20"/>
                <w:szCs w:val="20"/>
              </w:rPr>
            </w:pPr>
            <w:r w:rsidRPr="00BF0881">
              <w:rPr>
                <w:rFonts w:eastAsia="Arial" w:cs="Arial"/>
                <w:bCs/>
                <w:noProof/>
                <w:snapToGrid w:val="0"/>
                <w:spacing w:val="6"/>
                <w:sz w:val="20"/>
                <w:szCs w:val="20"/>
              </w:rPr>
              <w:t>stavby infrastruktury (vodovody, plynovody, rozvod elektro, telekomunikací, kanalizace) vč. nezbytných technických zařízení, trigonometrická síť a podobně</w:t>
            </w:r>
          </w:p>
          <w:p w:rsidR="00BF0881" w:rsidRPr="00BF0881" w:rsidRDefault="00BF0881" w:rsidP="006C7E11">
            <w:pPr>
              <w:numPr>
                <w:ilvl w:val="0"/>
                <w:numId w:val="43"/>
              </w:numPr>
              <w:tabs>
                <w:tab w:val="clear" w:pos="1080"/>
                <w:tab w:val="num" w:pos="732"/>
              </w:tabs>
              <w:ind w:left="732"/>
              <w:rPr>
                <w:rFonts w:eastAsia="Arial" w:cs="Arial"/>
                <w:bCs/>
                <w:noProof/>
                <w:snapToGrid w:val="0"/>
                <w:spacing w:val="6"/>
                <w:sz w:val="20"/>
                <w:szCs w:val="20"/>
              </w:rPr>
            </w:pPr>
            <w:r w:rsidRPr="00BF0881">
              <w:rPr>
                <w:rFonts w:eastAsia="Arial" w:cs="Arial"/>
                <w:bCs/>
                <w:noProof/>
                <w:snapToGrid w:val="0"/>
                <w:spacing w:val="6"/>
                <w:sz w:val="20"/>
                <w:szCs w:val="20"/>
              </w:rPr>
              <w:t xml:space="preserve">vodohospodářské stavby </w:t>
            </w:r>
          </w:p>
          <w:p w:rsidR="00BF0881" w:rsidRPr="00BF0881" w:rsidRDefault="00BF0881" w:rsidP="006C7E11">
            <w:pPr>
              <w:numPr>
                <w:ilvl w:val="0"/>
                <w:numId w:val="43"/>
              </w:numPr>
              <w:tabs>
                <w:tab w:val="clear" w:pos="1080"/>
                <w:tab w:val="num" w:pos="732"/>
              </w:tabs>
              <w:ind w:left="732"/>
              <w:rPr>
                <w:rFonts w:eastAsia="Arial" w:cs="Arial"/>
                <w:bCs/>
                <w:noProof/>
                <w:snapToGrid w:val="0"/>
                <w:spacing w:val="6"/>
                <w:sz w:val="20"/>
                <w:szCs w:val="20"/>
              </w:rPr>
            </w:pPr>
            <w:r w:rsidRPr="00BF0881">
              <w:rPr>
                <w:rFonts w:eastAsia="Arial" w:cs="Arial"/>
                <w:bCs/>
                <w:noProof/>
                <w:snapToGrid w:val="0"/>
                <w:spacing w:val="6"/>
                <w:sz w:val="20"/>
                <w:szCs w:val="20"/>
              </w:rPr>
              <w:t xml:space="preserve">vodní plochy po provedení biologického hodnocení lokality </w:t>
            </w:r>
          </w:p>
          <w:p w:rsidR="00BF0881" w:rsidRPr="00BF0881" w:rsidRDefault="00BF0881" w:rsidP="006C7E11">
            <w:pPr>
              <w:numPr>
                <w:ilvl w:val="0"/>
                <w:numId w:val="43"/>
              </w:numPr>
              <w:tabs>
                <w:tab w:val="clear" w:pos="1080"/>
                <w:tab w:val="num" w:pos="732"/>
              </w:tabs>
              <w:ind w:left="732"/>
              <w:rPr>
                <w:rFonts w:eastAsia="Arial" w:cs="Arial"/>
                <w:bCs/>
                <w:noProof/>
                <w:snapToGrid w:val="0"/>
                <w:spacing w:val="6"/>
                <w:sz w:val="20"/>
                <w:szCs w:val="20"/>
              </w:rPr>
            </w:pPr>
            <w:r w:rsidRPr="00BF0881">
              <w:rPr>
                <w:rFonts w:eastAsia="Arial" w:cs="Arial"/>
                <w:bCs/>
                <w:noProof/>
                <w:snapToGrid w:val="0"/>
                <w:spacing w:val="6"/>
                <w:sz w:val="20"/>
                <w:szCs w:val="20"/>
              </w:rPr>
              <w:t xml:space="preserve">plochy zeleně </w:t>
            </w:r>
          </w:p>
          <w:p w:rsidR="00BF0881" w:rsidRPr="00BF0881" w:rsidRDefault="00BF0881" w:rsidP="006C7E11">
            <w:pPr>
              <w:numPr>
                <w:ilvl w:val="0"/>
                <w:numId w:val="43"/>
              </w:numPr>
              <w:tabs>
                <w:tab w:val="clear" w:pos="1080"/>
                <w:tab w:val="num" w:pos="732"/>
              </w:tabs>
              <w:ind w:left="732"/>
              <w:jc w:val="both"/>
              <w:rPr>
                <w:rFonts w:eastAsia="Arial" w:cs="Arial"/>
                <w:bCs/>
                <w:noProof/>
                <w:snapToGrid w:val="0"/>
                <w:spacing w:val="6"/>
                <w:sz w:val="20"/>
                <w:szCs w:val="20"/>
              </w:rPr>
            </w:pPr>
            <w:r w:rsidRPr="00BF0881">
              <w:rPr>
                <w:rFonts w:eastAsia="Arial" w:cs="Arial"/>
                <w:bCs/>
                <w:noProof/>
                <w:snapToGrid w:val="0"/>
                <w:spacing w:val="6"/>
                <w:sz w:val="20"/>
                <w:szCs w:val="20"/>
              </w:rPr>
              <w:t>stavby přípustné v nezastavitelném území dle platných právních předpisů</w:t>
            </w:r>
          </w:p>
          <w:p w:rsidR="00BF0881" w:rsidRPr="00BF0881" w:rsidRDefault="00BF0881" w:rsidP="00BF0881">
            <w:pPr>
              <w:tabs>
                <w:tab w:val="left" w:pos="612"/>
              </w:tabs>
              <w:ind w:left="612" w:hanging="252"/>
              <w:jc w:val="both"/>
              <w:rPr>
                <w:rFonts w:eastAsia="Arial" w:cs="Arial"/>
                <w:bCs/>
                <w:noProof/>
                <w:snapToGrid w:val="0"/>
                <w:sz w:val="20"/>
                <w:szCs w:val="20"/>
              </w:rPr>
            </w:pPr>
          </w:p>
        </w:tc>
      </w:tr>
      <w:tr w:rsidR="00BF0881" w:rsidRPr="00BF0881">
        <w:trPr>
          <w:trHeight w:val="546"/>
        </w:trPr>
        <w:tc>
          <w:tcPr>
            <w:tcW w:w="2160" w:type="dxa"/>
            <w:tcBorders>
              <w:left w:val="single" w:sz="18" w:space="0" w:color="auto"/>
            </w:tcBorders>
          </w:tcPr>
          <w:p w:rsidR="00BF0881" w:rsidRPr="00BF0881" w:rsidRDefault="00BF0881" w:rsidP="00BF0881">
            <w:pPr>
              <w:widowControl w:val="0"/>
              <w:spacing w:line="249" w:lineRule="auto"/>
              <w:ind w:left="0" w:firstLine="0"/>
              <w:jc w:val="both"/>
              <w:rPr>
                <w:rFonts w:eastAsia="Arial" w:cs="Arial"/>
                <w:b/>
                <w:bCs/>
                <w:noProof/>
                <w:snapToGrid w:val="0"/>
                <w:sz w:val="20"/>
                <w:szCs w:val="20"/>
              </w:rPr>
            </w:pPr>
            <w:r w:rsidRPr="00BF0881">
              <w:rPr>
                <w:rFonts w:eastAsia="Arial" w:cs="Arial"/>
                <w:b/>
                <w:bCs/>
                <w:noProof/>
                <w:snapToGrid w:val="0"/>
                <w:sz w:val="20"/>
                <w:szCs w:val="20"/>
              </w:rPr>
              <w:t>Nepřípustné využití</w:t>
            </w:r>
          </w:p>
        </w:tc>
        <w:tc>
          <w:tcPr>
            <w:tcW w:w="5580" w:type="dxa"/>
            <w:tcBorders>
              <w:right w:val="single" w:sz="18" w:space="0" w:color="auto"/>
            </w:tcBorders>
          </w:tcPr>
          <w:p w:rsidR="00BF0881" w:rsidRPr="00BF0881" w:rsidRDefault="00E8423A" w:rsidP="006C7E11">
            <w:pPr>
              <w:numPr>
                <w:ilvl w:val="0"/>
                <w:numId w:val="44"/>
              </w:numPr>
              <w:tabs>
                <w:tab w:val="clear" w:pos="1080"/>
                <w:tab w:val="num" w:pos="732"/>
              </w:tabs>
              <w:ind w:left="732"/>
              <w:jc w:val="both"/>
              <w:rPr>
                <w:rFonts w:eastAsia="Arial" w:cs="Arial"/>
                <w:bCs/>
                <w:noProof/>
                <w:snapToGrid w:val="0"/>
                <w:spacing w:val="6"/>
                <w:sz w:val="20"/>
                <w:szCs w:val="20"/>
              </w:rPr>
            </w:pPr>
            <w:r>
              <w:rPr>
                <w:rFonts w:eastAsia="Arial" w:cs="Arial"/>
                <w:bCs/>
                <w:noProof/>
                <w:snapToGrid w:val="0"/>
                <w:spacing w:val="6"/>
                <w:sz w:val="20"/>
                <w:szCs w:val="20"/>
              </w:rPr>
              <w:t>v</w:t>
            </w:r>
            <w:r w:rsidR="00BF0881" w:rsidRPr="00BF0881">
              <w:rPr>
                <w:rFonts w:eastAsia="Arial" w:cs="Arial"/>
                <w:bCs/>
                <w:noProof/>
                <w:snapToGrid w:val="0"/>
                <w:spacing w:val="6"/>
                <w:sz w:val="20"/>
                <w:szCs w:val="20"/>
              </w:rPr>
              <w:t>eškeré stavby a činnosti, které nesouvisí s hlavním využitím a nejsou uvedeny jako stavby přípustné</w:t>
            </w:r>
          </w:p>
          <w:p w:rsidR="00BF0881" w:rsidRPr="00BF0881" w:rsidRDefault="00E8423A" w:rsidP="006C7E11">
            <w:pPr>
              <w:numPr>
                <w:ilvl w:val="0"/>
                <w:numId w:val="44"/>
              </w:numPr>
              <w:tabs>
                <w:tab w:val="clear" w:pos="1080"/>
                <w:tab w:val="num" w:pos="732"/>
              </w:tabs>
              <w:ind w:left="732"/>
              <w:jc w:val="both"/>
              <w:rPr>
                <w:rFonts w:eastAsia="Arial" w:cs="Arial"/>
                <w:bCs/>
                <w:noProof/>
                <w:snapToGrid w:val="0"/>
                <w:sz w:val="20"/>
                <w:szCs w:val="20"/>
              </w:rPr>
            </w:pPr>
            <w:r>
              <w:rPr>
                <w:rFonts w:eastAsia="Arial" w:cs="Arial"/>
                <w:bCs/>
                <w:noProof/>
                <w:snapToGrid w:val="0"/>
                <w:spacing w:val="6"/>
                <w:sz w:val="20"/>
                <w:szCs w:val="20"/>
              </w:rPr>
              <w:t>o</w:t>
            </w:r>
            <w:r w:rsidR="00BF0881" w:rsidRPr="00BF0881">
              <w:rPr>
                <w:rFonts w:eastAsia="Arial" w:cs="Arial"/>
                <w:bCs/>
                <w:noProof/>
                <w:snapToGrid w:val="0"/>
                <w:spacing w:val="6"/>
                <w:sz w:val="20"/>
                <w:szCs w:val="20"/>
              </w:rPr>
              <w:t>plocení pozemků kromě oplocení školek</w:t>
            </w:r>
          </w:p>
        </w:tc>
      </w:tr>
      <w:tr w:rsidR="00BF0881" w:rsidRPr="00BF0881">
        <w:trPr>
          <w:trHeight w:val="568"/>
        </w:trPr>
        <w:tc>
          <w:tcPr>
            <w:tcW w:w="2160" w:type="dxa"/>
            <w:tcBorders>
              <w:left w:val="single" w:sz="18" w:space="0" w:color="auto"/>
              <w:bottom w:val="single" w:sz="18" w:space="0" w:color="auto"/>
            </w:tcBorders>
          </w:tcPr>
          <w:p w:rsidR="00BF0881" w:rsidRPr="00BF0881" w:rsidRDefault="00BF0881" w:rsidP="00BF0881">
            <w:pPr>
              <w:widowControl w:val="0"/>
              <w:spacing w:line="249" w:lineRule="auto"/>
              <w:ind w:left="0" w:firstLine="0"/>
              <w:jc w:val="both"/>
              <w:rPr>
                <w:rFonts w:eastAsia="Arial" w:cs="Arial"/>
                <w:b/>
                <w:bCs/>
                <w:noProof/>
                <w:snapToGrid w:val="0"/>
                <w:sz w:val="20"/>
                <w:szCs w:val="20"/>
              </w:rPr>
            </w:pPr>
            <w:r w:rsidRPr="00BF0881">
              <w:rPr>
                <w:rFonts w:eastAsia="Arial" w:cs="Arial"/>
                <w:b/>
                <w:bCs/>
                <w:noProof/>
                <w:snapToGrid w:val="0"/>
                <w:sz w:val="20"/>
                <w:szCs w:val="20"/>
              </w:rPr>
              <w:t>Podmínky prostorového uspořádání</w:t>
            </w:r>
          </w:p>
        </w:tc>
        <w:tc>
          <w:tcPr>
            <w:tcW w:w="5580" w:type="dxa"/>
            <w:tcBorders>
              <w:bottom w:val="single" w:sz="18" w:space="0" w:color="auto"/>
              <w:right w:val="single" w:sz="18" w:space="0" w:color="auto"/>
            </w:tcBorders>
          </w:tcPr>
          <w:p w:rsidR="00BF0881" w:rsidRPr="00BF0881" w:rsidRDefault="00BF0881" w:rsidP="009D6E75">
            <w:pPr>
              <w:ind w:left="732" w:firstLine="0"/>
              <w:jc w:val="both"/>
              <w:rPr>
                <w:rFonts w:eastAsia="Arial" w:cs="Arial"/>
                <w:bCs/>
                <w:noProof/>
                <w:snapToGrid w:val="0"/>
                <w:sz w:val="20"/>
                <w:szCs w:val="20"/>
              </w:rPr>
            </w:pPr>
          </w:p>
        </w:tc>
      </w:tr>
    </w:tbl>
    <w:p w:rsidR="00BF0881" w:rsidRPr="00BF0881" w:rsidRDefault="00BF0881" w:rsidP="00BF0881">
      <w:pPr>
        <w:ind w:left="0" w:firstLine="0"/>
        <w:rPr>
          <w:rFonts w:eastAsia="Arial" w:cs="Arial"/>
          <w:b/>
          <w:bCs/>
          <w:noProof/>
          <w:snapToGrid w:val="0"/>
          <w:sz w:val="20"/>
          <w:szCs w:val="20"/>
        </w:rPr>
      </w:pPr>
    </w:p>
    <w:p w:rsidR="00BF0881" w:rsidRDefault="00BF0881" w:rsidP="00C51F68">
      <w:pPr>
        <w:tabs>
          <w:tab w:val="left" w:pos="8280"/>
        </w:tabs>
      </w:pPr>
    </w:p>
    <w:p w:rsidR="00BF0881" w:rsidRDefault="00BF0881" w:rsidP="00C51F68">
      <w:pPr>
        <w:tabs>
          <w:tab w:val="left" w:pos="8280"/>
        </w:tabs>
      </w:pPr>
    </w:p>
    <w:p w:rsidR="002D2F30" w:rsidRDefault="002D2F30" w:rsidP="00C51F68">
      <w:pPr>
        <w:tabs>
          <w:tab w:val="left" w:pos="8280"/>
        </w:tabs>
      </w:pPr>
    </w:p>
    <w:p w:rsidR="005D5341" w:rsidRDefault="005D5341" w:rsidP="00C51F68">
      <w:pPr>
        <w:tabs>
          <w:tab w:val="left" w:pos="8280"/>
        </w:tabs>
      </w:pPr>
    </w:p>
    <w:p w:rsidR="00C72CC6" w:rsidRDefault="00C72CC6" w:rsidP="00C51F68">
      <w:pPr>
        <w:tabs>
          <w:tab w:val="left" w:pos="8280"/>
        </w:tabs>
      </w:pPr>
    </w:p>
    <w:p w:rsidR="00C72CC6" w:rsidRDefault="00C72CC6" w:rsidP="00C51F68">
      <w:pPr>
        <w:tabs>
          <w:tab w:val="left" w:pos="8280"/>
        </w:tabs>
      </w:pPr>
    </w:p>
    <w:p w:rsidR="00C72CC6" w:rsidRDefault="00C72CC6" w:rsidP="00C51F68">
      <w:pPr>
        <w:tabs>
          <w:tab w:val="left" w:pos="8280"/>
        </w:tabs>
      </w:pPr>
    </w:p>
    <w:p w:rsidR="00C72CC6" w:rsidRDefault="00C72CC6" w:rsidP="00C51F68">
      <w:pPr>
        <w:tabs>
          <w:tab w:val="left" w:pos="8280"/>
        </w:tabs>
      </w:pPr>
    </w:p>
    <w:p w:rsidR="00C72CC6" w:rsidRDefault="00C72CC6" w:rsidP="00C51F68">
      <w:pPr>
        <w:tabs>
          <w:tab w:val="left" w:pos="8280"/>
        </w:tabs>
      </w:pPr>
    </w:p>
    <w:p w:rsidR="00C72CC6" w:rsidRDefault="00C72CC6" w:rsidP="00C51F68">
      <w:pPr>
        <w:tabs>
          <w:tab w:val="left" w:pos="8280"/>
        </w:tabs>
      </w:pPr>
    </w:p>
    <w:p w:rsidR="005D5341" w:rsidRDefault="005D5341" w:rsidP="00C51F68">
      <w:pPr>
        <w:tabs>
          <w:tab w:val="left" w:pos="8280"/>
        </w:tabs>
      </w:pPr>
    </w:p>
    <w:p w:rsidR="005D5341" w:rsidRDefault="005D5341" w:rsidP="00C51F68">
      <w:pPr>
        <w:tabs>
          <w:tab w:val="left" w:pos="8280"/>
        </w:tabs>
      </w:pPr>
    </w:p>
    <w:p w:rsidR="005D5341" w:rsidRDefault="005D5341" w:rsidP="00C51F68">
      <w:pPr>
        <w:tabs>
          <w:tab w:val="left" w:pos="8280"/>
        </w:tabs>
      </w:pPr>
    </w:p>
    <w:p w:rsidR="00542F94" w:rsidRDefault="00542F94" w:rsidP="00542F94">
      <w:pPr>
        <w:widowControl w:val="0"/>
        <w:spacing w:line="249" w:lineRule="auto"/>
        <w:ind w:left="0" w:firstLine="0"/>
        <w:jc w:val="both"/>
        <w:rPr>
          <w:rFonts w:eastAsia="Arial" w:cs="Arial"/>
          <w:b/>
          <w:noProof/>
          <w:sz w:val="20"/>
          <w:szCs w:val="20"/>
        </w:rPr>
      </w:pPr>
    </w:p>
    <w:p w:rsidR="00542F94" w:rsidRPr="005D5341" w:rsidRDefault="00542F94" w:rsidP="00542F94">
      <w:pPr>
        <w:widowControl w:val="0"/>
        <w:spacing w:line="249" w:lineRule="auto"/>
        <w:ind w:left="0" w:firstLine="0"/>
        <w:jc w:val="both"/>
        <w:rPr>
          <w:rFonts w:eastAsia="Arial" w:cs="Arial"/>
          <w:b/>
          <w:bCs/>
          <w:noProof/>
          <w:snapToGrid w:val="0"/>
          <w:sz w:val="20"/>
          <w:szCs w:val="20"/>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542F94" w:rsidRPr="005D5341" w:rsidTr="00B14B2E">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542F94" w:rsidRPr="005D5341" w:rsidRDefault="00542F94" w:rsidP="00B14B2E">
            <w:pPr>
              <w:widowControl w:val="0"/>
              <w:tabs>
                <w:tab w:val="left" w:pos="5652"/>
              </w:tabs>
              <w:autoSpaceDE w:val="0"/>
              <w:autoSpaceDN w:val="0"/>
              <w:spacing w:line="204" w:lineRule="exact"/>
              <w:ind w:left="0" w:firstLine="0"/>
              <w:jc w:val="center"/>
              <w:rPr>
                <w:rFonts w:eastAsia="Arial" w:cs="Arial"/>
                <w:b/>
                <w:bCs/>
                <w:noProof/>
                <w:snapToGrid w:val="0"/>
                <w:sz w:val="20"/>
                <w:szCs w:val="20"/>
              </w:rPr>
            </w:pPr>
          </w:p>
          <w:p w:rsidR="00542F94" w:rsidRPr="005D5341" w:rsidRDefault="00542F94" w:rsidP="00542F94">
            <w:pPr>
              <w:widowControl w:val="0"/>
              <w:tabs>
                <w:tab w:val="left" w:pos="5652"/>
              </w:tabs>
              <w:autoSpaceDE w:val="0"/>
              <w:autoSpaceDN w:val="0"/>
              <w:spacing w:line="204" w:lineRule="exact"/>
              <w:ind w:left="0" w:firstLine="0"/>
              <w:jc w:val="center"/>
              <w:rPr>
                <w:rFonts w:eastAsia="Arial" w:cs="Arial"/>
                <w:b/>
                <w:bCs/>
                <w:noProof/>
                <w:snapToGrid w:val="0"/>
                <w:sz w:val="20"/>
                <w:szCs w:val="20"/>
              </w:rPr>
            </w:pPr>
            <w:r>
              <w:rPr>
                <w:rFonts w:eastAsia="Arial" w:cs="Arial"/>
                <w:b/>
                <w:bCs/>
                <w:noProof/>
                <w:snapToGrid w:val="0"/>
                <w:sz w:val="20"/>
                <w:szCs w:val="20"/>
              </w:rPr>
              <w:t>PŘÍRODNÍ</w:t>
            </w:r>
            <w:r w:rsidRPr="005D5341">
              <w:rPr>
                <w:rFonts w:eastAsia="Arial" w:cs="Arial"/>
                <w:b/>
                <w:bCs/>
                <w:noProof/>
                <w:snapToGrid w:val="0"/>
                <w:sz w:val="20"/>
                <w:szCs w:val="20"/>
              </w:rPr>
              <w:t xml:space="preserve">     N</w:t>
            </w:r>
            <w:r>
              <w:rPr>
                <w:rFonts w:eastAsia="Arial" w:cs="Arial"/>
                <w:b/>
                <w:bCs/>
                <w:noProof/>
                <w:snapToGrid w:val="0"/>
                <w:sz w:val="20"/>
                <w:szCs w:val="20"/>
              </w:rPr>
              <w:t>P</w:t>
            </w:r>
          </w:p>
        </w:tc>
      </w:tr>
      <w:tr w:rsidR="00542F94" w:rsidRPr="005D5341" w:rsidTr="00B14B2E">
        <w:trPr>
          <w:trHeight w:val="381"/>
        </w:trPr>
        <w:tc>
          <w:tcPr>
            <w:tcW w:w="2160" w:type="dxa"/>
            <w:tcBorders>
              <w:top w:val="single" w:sz="12" w:space="0" w:color="auto"/>
              <w:left w:val="single" w:sz="18" w:space="0" w:color="auto"/>
            </w:tcBorders>
          </w:tcPr>
          <w:p w:rsidR="00542F94" w:rsidRPr="005D5341" w:rsidRDefault="00542F94" w:rsidP="00B14B2E">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Hlavní využití</w:t>
            </w:r>
          </w:p>
        </w:tc>
        <w:tc>
          <w:tcPr>
            <w:tcW w:w="5580" w:type="dxa"/>
            <w:tcBorders>
              <w:top w:val="single" w:sz="12" w:space="0" w:color="auto"/>
              <w:right w:val="single" w:sz="18" w:space="0" w:color="auto"/>
            </w:tcBorders>
          </w:tcPr>
          <w:p w:rsidR="00542F94" w:rsidRPr="005D5341" w:rsidRDefault="00542F94" w:rsidP="00B14B2E">
            <w:pPr>
              <w:ind w:left="372" w:hanging="12"/>
              <w:jc w:val="both"/>
              <w:rPr>
                <w:rFonts w:eastAsia="Arial" w:cs="Arial"/>
                <w:bCs/>
                <w:noProof/>
                <w:snapToGrid w:val="0"/>
                <w:spacing w:val="6"/>
                <w:sz w:val="20"/>
                <w:szCs w:val="20"/>
              </w:rPr>
            </w:pPr>
            <w:r w:rsidRPr="00542F94">
              <w:rPr>
                <w:rFonts w:eastAsia="Arial" w:cs="Arial"/>
                <w:bCs/>
                <w:noProof/>
                <w:snapToGrid w:val="0"/>
                <w:spacing w:val="6"/>
                <w:sz w:val="20"/>
                <w:szCs w:val="20"/>
              </w:rPr>
              <w:t>Plochy významné krajinné zeleně, zejména chráněné plochy a biocentra územního systému ekologické stability</w:t>
            </w:r>
            <w:r w:rsidRPr="005D5341">
              <w:rPr>
                <w:rFonts w:eastAsia="Arial" w:cs="Arial"/>
                <w:bCs/>
                <w:noProof/>
                <w:snapToGrid w:val="0"/>
                <w:spacing w:val="6"/>
                <w:sz w:val="20"/>
                <w:szCs w:val="20"/>
              </w:rPr>
              <w:t xml:space="preserve"> </w:t>
            </w:r>
          </w:p>
          <w:p w:rsidR="00542F94" w:rsidRPr="005D5341" w:rsidRDefault="00542F94" w:rsidP="00B14B2E">
            <w:pPr>
              <w:ind w:left="360" w:firstLine="0"/>
              <w:jc w:val="both"/>
              <w:rPr>
                <w:rFonts w:eastAsia="Arial" w:cs="Arial"/>
                <w:bCs/>
                <w:noProof/>
                <w:snapToGrid w:val="0"/>
                <w:spacing w:val="6"/>
                <w:sz w:val="20"/>
                <w:szCs w:val="20"/>
              </w:rPr>
            </w:pPr>
          </w:p>
        </w:tc>
      </w:tr>
      <w:tr w:rsidR="00542F94" w:rsidRPr="005D5341" w:rsidTr="00B14B2E">
        <w:trPr>
          <w:trHeight w:val="381"/>
        </w:trPr>
        <w:tc>
          <w:tcPr>
            <w:tcW w:w="2160" w:type="dxa"/>
            <w:tcBorders>
              <w:top w:val="single" w:sz="12" w:space="0" w:color="auto"/>
              <w:left w:val="single" w:sz="18" w:space="0" w:color="auto"/>
            </w:tcBorders>
          </w:tcPr>
          <w:p w:rsidR="00542F94" w:rsidRPr="005D5341" w:rsidRDefault="00542F94" w:rsidP="00B14B2E">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Přípustné využití</w:t>
            </w:r>
          </w:p>
        </w:tc>
        <w:tc>
          <w:tcPr>
            <w:tcW w:w="5580" w:type="dxa"/>
            <w:tcBorders>
              <w:top w:val="single" w:sz="12" w:space="0" w:color="auto"/>
              <w:right w:val="single" w:sz="18" w:space="0" w:color="auto"/>
            </w:tcBorders>
          </w:tcPr>
          <w:p w:rsidR="00542F94" w:rsidRPr="00542F94" w:rsidRDefault="00542F94" w:rsidP="00542F94">
            <w:pPr>
              <w:numPr>
                <w:ilvl w:val="0"/>
                <w:numId w:val="39"/>
              </w:numPr>
              <w:jc w:val="both"/>
              <w:rPr>
                <w:rFonts w:eastAsia="Arial" w:cs="Arial"/>
                <w:bCs/>
                <w:noProof/>
                <w:snapToGrid w:val="0"/>
                <w:spacing w:val="6"/>
                <w:sz w:val="20"/>
                <w:szCs w:val="20"/>
              </w:rPr>
            </w:pPr>
            <w:r w:rsidRPr="00542F94">
              <w:rPr>
                <w:rFonts w:eastAsia="Arial" w:cs="Arial"/>
                <w:bCs/>
                <w:noProof/>
                <w:snapToGrid w:val="0"/>
                <w:spacing w:val="6"/>
                <w:sz w:val="20"/>
                <w:szCs w:val="20"/>
              </w:rPr>
              <w:t>plochy zeleně bez stavební činnosti</w:t>
            </w:r>
          </w:p>
          <w:p w:rsidR="00542F94" w:rsidRPr="00542F94" w:rsidRDefault="00542F94" w:rsidP="00542F94">
            <w:pPr>
              <w:numPr>
                <w:ilvl w:val="0"/>
                <w:numId w:val="39"/>
              </w:numPr>
              <w:jc w:val="both"/>
              <w:rPr>
                <w:rFonts w:eastAsia="Arial" w:cs="Arial"/>
                <w:bCs/>
                <w:noProof/>
                <w:snapToGrid w:val="0"/>
                <w:spacing w:val="6"/>
                <w:sz w:val="20"/>
                <w:szCs w:val="20"/>
              </w:rPr>
            </w:pPr>
            <w:r w:rsidRPr="00542F94">
              <w:rPr>
                <w:rFonts w:eastAsia="Arial" w:cs="Arial"/>
                <w:bCs/>
                <w:noProof/>
                <w:snapToGrid w:val="0"/>
                <w:spacing w:val="6"/>
                <w:sz w:val="20"/>
                <w:szCs w:val="20"/>
              </w:rPr>
              <w:t xml:space="preserve">sítě infrastruktury </w:t>
            </w:r>
          </w:p>
          <w:p w:rsidR="00542F94" w:rsidRPr="00542F94" w:rsidRDefault="00542F94" w:rsidP="00542F94">
            <w:pPr>
              <w:numPr>
                <w:ilvl w:val="0"/>
                <w:numId w:val="39"/>
              </w:numPr>
              <w:jc w:val="both"/>
              <w:rPr>
                <w:rFonts w:eastAsia="Arial" w:cs="Arial"/>
                <w:bCs/>
                <w:noProof/>
                <w:snapToGrid w:val="0"/>
                <w:spacing w:val="6"/>
                <w:sz w:val="20"/>
                <w:szCs w:val="20"/>
              </w:rPr>
            </w:pPr>
            <w:r w:rsidRPr="00542F94">
              <w:rPr>
                <w:rFonts w:eastAsia="Arial" w:cs="Arial"/>
                <w:bCs/>
                <w:noProof/>
                <w:snapToGrid w:val="0"/>
                <w:spacing w:val="6"/>
                <w:sz w:val="20"/>
                <w:szCs w:val="20"/>
              </w:rPr>
              <w:t>pěší komunikace</w:t>
            </w:r>
          </w:p>
          <w:p w:rsidR="00542F94" w:rsidRPr="00542F94" w:rsidRDefault="00542F94" w:rsidP="00542F94">
            <w:pPr>
              <w:numPr>
                <w:ilvl w:val="0"/>
                <w:numId w:val="39"/>
              </w:numPr>
              <w:jc w:val="both"/>
              <w:rPr>
                <w:rFonts w:eastAsia="Arial" w:cs="Arial"/>
                <w:bCs/>
                <w:noProof/>
                <w:snapToGrid w:val="0"/>
                <w:spacing w:val="6"/>
                <w:sz w:val="20"/>
                <w:szCs w:val="20"/>
              </w:rPr>
            </w:pPr>
            <w:r w:rsidRPr="00542F94">
              <w:rPr>
                <w:rFonts w:eastAsia="Arial" w:cs="Arial"/>
                <w:bCs/>
                <w:noProof/>
                <w:snapToGrid w:val="0"/>
                <w:spacing w:val="6"/>
                <w:sz w:val="20"/>
                <w:szCs w:val="20"/>
              </w:rPr>
              <w:t>křižující komunikace pro motorová vozidla</w:t>
            </w:r>
          </w:p>
          <w:p w:rsidR="00542F94" w:rsidRPr="005D5341" w:rsidRDefault="00542F94" w:rsidP="00B14B2E">
            <w:pPr>
              <w:tabs>
                <w:tab w:val="left" w:pos="612"/>
              </w:tabs>
              <w:ind w:left="612" w:hanging="252"/>
              <w:jc w:val="both"/>
              <w:rPr>
                <w:rFonts w:eastAsia="Arial" w:cs="Arial"/>
                <w:bCs/>
                <w:noProof/>
                <w:snapToGrid w:val="0"/>
                <w:spacing w:val="6"/>
                <w:sz w:val="20"/>
                <w:szCs w:val="20"/>
              </w:rPr>
            </w:pPr>
          </w:p>
          <w:p w:rsidR="00542F94" w:rsidRPr="005D5341" w:rsidRDefault="00542F94" w:rsidP="00B14B2E">
            <w:pPr>
              <w:tabs>
                <w:tab w:val="left" w:pos="612"/>
              </w:tabs>
              <w:ind w:left="612" w:hanging="252"/>
              <w:jc w:val="both"/>
              <w:rPr>
                <w:rFonts w:eastAsia="Arial" w:cs="Arial"/>
                <w:bCs/>
                <w:noProof/>
                <w:snapToGrid w:val="0"/>
                <w:sz w:val="20"/>
                <w:szCs w:val="20"/>
              </w:rPr>
            </w:pPr>
          </w:p>
        </w:tc>
      </w:tr>
      <w:tr w:rsidR="00542F94" w:rsidRPr="005D5341" w:rsidTr="00B14B2E">
        <w:trPr>
          <w:trHeight w:val="546"/>
        </w:trPr>
        <w:tc>
          <w:tcPr>
            <w:tcW w:w="2160" w:type="dxa"/>
            <w:tcBorders>
              <w:left w:val="single" w:sz="18" w:space="0" w:color="auto"/>
            </w:tcBorders>
          </w:tcPr>
          <w:p w:rsidR="00542F94" w:rsidRPr="005D5341" w:rsidRDefault="00542F94" w:rsidP="00B14B2E">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Nepřípustné využití</w:t>
            </w:r>
          </w:p>
        </w:tc>
        <w:tc>
          <w:tcPr>
            <w:tcW w:w="5580" w:type="dxa"/>
            <w:tcBorders>
              <w:right w:val="single" w:sz="18" w:space="0" w:color="auto"/>
            </w:tcBorders>
          </w:tcPr>
          <w:p w:rsidR="00542F94" w:rsidRPr="00542F94" w:rsidRDefault="00542F94" w:rsidP="00542F94">
            <w:pPr>
              <w:numPr>
                <w:ilvl w:val="0"/>
                <w:numId w:val="40"/>
              </w:numPr>
              <w:rPr>
                <w:rFonts w:eastAsia="Arial" w:cs="Arial"/>
                <w:bCs/>
                <w:noProof/>
                <w:snapToGrid w:val="0"/>
                <w:spacing w:val="6"/>
                <w:sz w:val="20"/>
                <w:szCs w:val="20"/>
              </w:rPr>
            </w:pPr>
            <w:r w:rsidRPr="00542F94">
              <w:rPr>
                <w:rFonts w:eastAsia="Arial" w:cs="Arial"/>
                <w:bCs/>
                <w:noProof/>
                <w:snapToGrid w:val="0"/>
                <w:spacing w:val="6"/>
                <w:sz w:val="20"/>
                <w:szCs w:val="20"/>
              </w:rPr>
              <w:t>Ostatní výstavba kromě přípustné</w:t>
            </w:r>
          </w:p>
          <w:p w:rsidR="00542F94" w:rsidRPr="005D5341" w:rsidRDefault="00542F94" w:rsidP="00542F94">
            <w:pPr>
              <w:ind w:left="732" w:firstLine="0"/>
              <w:jc w:val="both"/>
              <w:rPr>
                <w:rFonts w:eastAsia="Arial" w:cs="Arial"/>
                <w:bCs/>
                <w:noProof/>
                <w:snapToGrid w:val="0"/>
                <w:sz w:val="20"/>
                <w:szCs w:val="20"/>
              </w:rPr>
            </w:pPr>
          </w:p>
        </w:tc>
      </w:tr>
      <w:tr w:rsidR="00542F94" w:rsidRPr="005D5341" w:rsidTr="00B14B2E">
        <w:trPr>
          <w:trHeight w:val="568"/>
        </w:trPr>
        <w:tc>
          <w:tcPr>
            <w:tcW w:w="2160" w:type="dxa"/>
            <w:tcBorders>
              <w:left w:val="single" w:sz="18" w:space="0" w:color="auto"/>
              <w:bottom w:val="single" w:sz="18" w:space="0" w:color="auto"/>
            </w:tcBorders>
          </w:tcPr>
          <w:p w:rsidR="00542F94" w:rsidRPr="005D5341" w:rsidRDefault="00542F94" w:rsidP="00B14B2E">
            <w:pPr>
              <w:widowControl w:val="0"/>
              <w:spacing w:line="249" w:lineRule="auto"/>
              <w:ind w:left="0" w:firstLine="0"/>
              <w:jc w:val="both"/>
              <w:rPr>
                <w:rFonts w:eastAsia="Arial" w:cs="Arial"/>
                <w:b/>
                <w:bCs/>
                <w:noProof/>
                <w:snapToGrid w:val="0"/>
                <w:sz w:val="20"/>
                <w:szCs w:val="20"/>
              </w:rPr>
            </w:pPr>
            <w:r w:rsidRPr="005D5341">
              <w:rPr>
                <w:rFonts w:eastAsia="Arial" w:cs="Arial"/>
                <w:b/>
                <w:bCs/>
                <w:noProof/>
                <w:snapToGrid w:val="0"/>
                <w:sz w:val="20"/>
                <w:szCs w:val="20"/>
              </w:rPr>
              <w:t>Podmínky prostorového uspořádání</w:t>
            </w:r>
          </w:p>
        </w:tc>
        <w:tc>
          <w:tcPr>
            <w:tcW w:w="5580" w:type="dxa"/>
            <w:tcBorders>
              <w:bottom w:val="single" w:sz="18" w:space="0" w:color="auto"/>
              <w:right w:val="single" w:sz="18" w:space="0" w:color="auto"/>
            </w:tcBorders>
          </w:tcPr>
          <w:p w:rsidR="00542F94" w:rsidRPr="005D5341" w:rsidRDefault="00542F94" w:rsidP="00B14B2E">
            <w:pPr>
              <w:ind w:left="732" w:firstLine="0"/>
              <w:jc w:val="both"/>
              <w:rPr>
                <w:rFonts w:eastAsia="Arial" w:cs="Arial"/>
                <w:bCs/>
                <w:noProof/>
                <w:snapToGrid w:val="0"/>
                <w:sz w:val="20"/>
                <w:szCs w:val="20"/>
              </w:rPr>
            </w:pPr>
          </w:p>
        </w:tc>
      </w:tr>
    </w:tbl>
    <w:p w:rsidR="00542F94" w:rsidRPr="005D5341" w:rsidRDefault="00542F94" w:rsidP="00542F94">
      <w:pPr>
        <w:ind w:left="0" w:firstLine="0"/>
        <w:rPr>
          <w:rFonts w:cs="Arial"/>
          <w:bCs/>
          <w:snapToGrid w:val="0"/>
          <w:szCs w:val="20"/>
        </w:rPr>
      </w:pPr>
    </w:p>
    <w:p w:rsidR="00BF0881" w:rsidRDefault="00BF0881" w:rsidP="00C51F68">
      <w:pPr>
        <w:tabs>
          <w:tab w:val="left" w:pos="8280"/>
        </w:tabs>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5580"/>
      </w:tblGrid>
      <w:tr w:rsidR="00C51F68" w:rsidRPr="007C6ADF">
        <w:trPr>
          <w:trHeight w:val="561"/>
        </w:trPr>
        <w:tc>
          <w:tcPr>
            <w:tcW w:w="7740" w:type="dxa"/>
            <w:gridSpan w:val="2"/>
            <w:tcBorders>
              <w:top w:val="single" w:sz="18" w:space="0" w:color="auto"/>
              <w:left w:val="single" w:sz="18" w:space="0" w:color="auto"/>
              <w:bottom w:val="single" w:sz="12" w:space="0" w:color="auto"/>
              <w:right w:val="single" w:sz="18" w:space="0" w:color="auto"/>
            </w:tcBorders>
            <w:shd w:val="clear" w:color="auto" w:fill="E0E0E0"/>
          </w:tcPr>
          <w:p w:rsidR="00C51F68" w:rsidRPr="007C6ADF" w:rsidRDefault="00C51F68" w:rsidP="00584864">
            <w:pPr>
              <w:widowControl w:val="0"/>
              <w:tabs>
                <w:tab w:val="left" w:pos="5652"/>
              </w:tabs>
              <w:autoSpaceDE w:val="0"/>
              <w:autoSpaceDN w:val="0"/>
              <w:spacing w:line="204" w:lineRule="exact"/>
              <w:ind w:left="0" w:firstLine="0"/>
              <w:jc w:val="center"/>
              <w:rPr>
                <w:rFonts w:eastAsia="Arial" w:cs="Arial"/>
                <w:b/>
                <w:noProof/>
                <w:sz w:val="20"/>
                <w:szCs w:val="20"/>
              </w:rPr>
            </w:pPr>
          </w:p>
          <w:p w:rsidR="00C51F68" w:rsidRPr="007C6ADF" w:rsidRDefault="00C51F68" w:rsidP="00584864">
            <w:pPr>
              <w:widowControl w:val="0"/>
              <w:tabs>
                <w:tab w:val="left" w:pos="5652"/>
              </w:tabs>
              <w:autoSpaceDE w:val="0"/>
              <w:autoSpaceDN w:val="0"/>
              <w:spacing w:line="204" w:lineRule="exact"/>
              <w:ind w:left="0" w:firstLine="0"/>
              <w:jc w:val="center"/>
              <w:rPr>
                <w:rFonts w:eastAsia="Arial" w:cs="Arial"/>
                <w:b/>
                <w:noProof/>
                <w:sz w:val="20"/>
                <w:szCs w:val="20"/>
              </w:rPr>
            </w:pPr>
            <w:r w:rsidRPr="007C6ADF">
              <w:rPr>
                <w:rFonts w:eastAsia="Arial" w:cs="Arial"/>
                <w:b/>
                <w:noProof/>
                <w:sz w:val="20"/>
                <w:szCs w:val="20"/>
              </w:rPr>
              <w:t>SMÍŠENÉ NEZASTAVITELNÉHO ÚZEMÍ     NS</w:t>
            </w:r>
          </w:p>
        </w:tc>
      </w:tr>
      <w:tr w:rsidR="00C51F68" w:rsidRPr="007C6ADF">
        <w:trPr>
          <w:trHeight w:val="381"/>
        </w:trPr>
        <w:tc>
          <w:tcPr>
            <w:tcW w:w="2160" w:type="dxa"/>
            <w:tcBorders>
              <w:top w:val="single" w:sz="12" w:space="0" w:color="auto"/>
              <w:left w:val="single" w:sz="18" w:space="0" w:color="auto"/>
            </w:tcBorders>
          </w:tcPr>
          <w:p w:rsidR="00C51F68" w:rsidRPr="007C6ADF" w:rsidRDefault="00C51F68" w:rsidP="00584864">
            <w:pPr>
              <w:widowControl w:val="0"/>
              <w:spacing w:line="249" w:lineRule="auto"/>
              <w:ind w:left="0" w:firstLine="0"/>
              <w:jc w:val="both"/>
              <w:rPr>
                <w:rFonts w:eastAsia="Arial" w:cs="Arial"/>
                <w:b/>
                <w:noProof/>
                <w:sz w:val="20"/>
                <w:szCs w:val="20"/>
              </w:rPr>
            </w:pPr>
            <w:r w:rsidRPr="007C6ADF">
              <w:rPr>
                <w:rFonts w:eastAsia="Arial" w:cs="Arial"/>
                <w:b/>
                <w:noProof/>
                <w:sz w:val="20"/>
                <w:szCs w:val="20"/>
              </w:rPr>
              <w:t>Hlavní využití</w:t>
            </w:r>
          </w:p>
        </w:tc>
        <w:tc>
          <w:tcPr>
            <w:tcW w:w="5580" w:type="dxa"/>
            <w:tcBorders>
              <w:top w:val="single" w:sz="12" w:space="0" w:color="auto"/>
              <w:right w:val="single" w:sz="18" w:space="0" w:color="auto"/>
            </w:tcBorders>
          </w:tcPr>
          <w:p w:rsidR="00C51F68" w:rsidRPr="007C6ADF" w:rsidRDefault="00C51F68" w:rsidP="00C452F9">
            <w:pPr>
              <w:ind w:left="372" w:hanging="12"/>
              <w:jc w:val="both"/>
              <w:rPr>
                <w:rFonts w:eastAsia="Arial" w:cs="Arial"/>
                <w:noProof/>
                <w:spacing w:val="6"/>
                <w:sz w:val="20"/>
                <w:szCs w:val="20"/>
              </w:rPr>
            </w:pPr>
            <w:r w:rsidRPr="007C6ADF">
              <w:rPr>
                <w:rFonts w:eastAsia="Arial" w:cs="Arial"/>
                <w:noProof/>
                <w:spacing w:val="6"/>
                <w:sz w:val="20"/>
                <w:szCs w:val="20"/>
              </w:rPr>
              <w:t>zajištění podmínek zachování ploch zeleně mimo zastavěné území,</w:t>
            </w:r>
            <w:r w:rsidR="00C452F9">
              <w:rPr>
                <w:rFonts w:eastAsia="Arial" w:cs="Arial"/>
                <w:noProof/>
                <w:spacing w:val="6"/>
                <w:sz w:val="20"/>
                <w:szCs w:val="20"/>
              </w:rPr>
              <w:t xml:space="preserve"> </w:t>
            </w:r>
            <w:r w:rsidRPr="007C6ADF">
              <w:rPr>
                <w:rFonts w:eastAsia="Arial" w:cs="Arial"/>
                <w:noProof/>
                <w:spacing w:val="6"/>
                <w:sz w:val="20"/>
                <w:szCs w:val="20"/>
              </w:rPr>
              <w:t>které neslouží jiné funkci</w:t>
            </w:r>
          </w:p>
          <w:p w:rsidR="00C51F68" w:rsidRPr="007C6ADF" w:rsidRDefault="00C51F68" w:rsidP="00584864">
            <w:pPr>
              <w:ind w:left="360" w:firstLine="0"/>
              <w:jc w:val="both"/>
              <w:rPr>
                <w:rFonts w:eastAsia="Arial" w:cs="Arial"/>
                <w:noProof/>
                <w:spacing w:val="6"/>
                <w:sz w:val="20"/>
                <w:szCs w:val="20"/>
              </w:rPr>
            </w:pPr>
          </w:p>
        </w:tc>
      </w:tr>
      <w:tr w:rsidR="00C51F68" w:rsidRPr="007C6ADF">
        <w:trPr>
          <w:trHeight w:val="381"/>
        </w:trPr>
        <w:tc>
          <w:tcPr>
            <w:tcW w:w="2160" w:type="dxa"/>
            <w:tcBorders>
              <w:top w:val="single" w:sz="12" w:space="0" w:color="auto"/>
              <w:left w:val="single" w:sz="18" w:space="0" w:color="auto"/>
            </w:tcBorders>
          </w:tcPr>
          <w:p w:rsidR="00C51F68" w:rsidRPr="007C6ADF" w:rsidRDefault="00C51F68" w:rsidP="00584864">
            <w:pPr>
              <w:widowControl w:val="0"/>
              <w:spacing w:line="249" w:lineRule="auto"/>
              <w:ind w:left="0" w:firstLine="0"/>
              <w:jc w:val="both"/>
              <w:rPr>
                <w:rFonts w:eastAsia="Arial" w:cs="Arial"/>
                <w:b/>
                <w:noProof/>
                <w:sz w:val="20"/>
                <w:szCs w:val="20"/>
              </w:rPr>
            </w:pPr>
            <w:r w:rsidRPr="007C6ADF">
              <w:rPr>
                <w:rFonts w:eastAsia="Arial" w:cs="Arial"/>
                <w:b/>
                <w:noProof/>
                <w:sz w:val="20"/>
                <w:szCs w:val="20"/>
              </w:rPr>
              <w:t>Přípustné využití</w:t>
            </w:r>
          </w:p>
        </w:tc>
        <w:tc>
          <w:tcPr>
            <w:tcW w:w="5580" w:type="dxa"/>
            <w:tcBorders>
              <w:top w:val="single" w:sz="12" w:space="0" w:color="auto"/>
              <w:right w:val="single" w:sz="18" w:space="0" w:color="auto"/>
            </w:tcBorders>
          </w:tcPr>
          <w:p w:rsidR="00C51F68" w:rsidRPr="007C6ADF" w:rsidRDefault="00A7184B" w:rsidP="006C7E11">
            <w:pPr>
              <w:numPr>
                <w:ilvl w:val="0"/>
                <w:numId w:val="22"/>
              </w:numPr>
              <w:tabs>
                <w:tab w:val="clear" w:pos="1080"/>
                <w:tab w:val="left" w:pos="732"/>
              </w:tabs>
              <w:ind w:left="732"/>
              <w:jc w:val="both"/>
              <w:rPr>
                <w:rFonts w:eastAsia="Arial" w:cs="Arial"/>
                <w:noProof/>
                <w:spacing w:val="6"/>
                <w:sz w:val="20"/>
                <w:szCs w:val="20"/>
              </w:rPr>
            </w:pPr>
            <w:r>
              <w:rPr>
                <w:rFonts w:eastAsia="Arial" w:cs="Arial"/>
                <w:noProof/>
                <w:spacing w:val="6"/>
                <w:sz w:val="20"/>
                <w:szCs w:val="20"/>
              </w:rPr>
              <w:t>z</w:t>
            </w:r>
            <w:r w:rsidR="00C51F68" w:rsidRPr="007C6ADF">
              <w:rPr>
                <w:rFonts w:eastAsia="Arial" w:cs="Arial"/>
                <w:noProof/>
                <w:spacing w:val="6"/>
                <w:sz w:val="20"/>
                <w:szCs w:val="20"/>
              </w:rPr>
              <w:t>eleň</w:t>
            </w:r>
          </w:p>
          <w:p w:rsidR="00C51F68" w:rsidRDefault="00A7184B" w:rsidP="006C7E11">
            <w:pPr>
              <w:numPr>
                <w:ilvl w:val="0"/>
                <w:numId w:val="22"/>
              </w:numPr>
              <w:tabs>
                <w:tab w:val="clear" w:pos="1080"/>
                <w:tab w:val="left" w:pos="732"/>
              </w:tabs>
              <w:ind w:left="732"/>
              <w:jc w:val="both"/>
              <w:rPr>
                <w:rFonts w:eastAsia="Arial" w:cs="Arial"/>
                <w:noProof/>
                <w:spacing w:val="6"/>
                <w:sz w:val="20"/>
                <w:szCs w:val="20"/>
              </w:rPr>
            </w:pPr>
            <w:r>
              <w:rPr>
                <w:rFonts w:eastAsia="Arial" w:cs="Arial"/>
                <w:noProof/>
                <w:spacing w:val="6"/>
                <w:sz w:val="20"/>
                <w:szCs w:val="20"/>
              </w:rPr>
              <w:t>s</w:t>
            </w:r>
            <w:r w:rsidR="00C51F68" w:rsidRPr="007C6ADF">
              <w:rPr>
                <w:rFonts w:eastAsia="Arial" w:cs="Arial"/>
                <w:noProof/>
                <w:spacing w:val="6"/>
                <w:sz w:val="20"/>
                <w:szCs w:val="20"/>
              </w:rPr>
              <w:t>tavby přípustné v nezastavitelném území dle platných právních předpisů</w:t>
            </w:r>
          </w:p>
          <w:p w:rsidR="002E2A9F" w:rsidRPr="00286025" w:rsidRDefault="002E2A9F"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vedení nezbytných komunikací včetně odstavných stání, vedení cyklistických stezek. </w:t>
            </w:r>
          </w:p>
          <w:p w:rsidR="002E2A9F" w:rsidRPr="00286025" w:rsidRDefault="002E2A9F"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stavby infrastruktury (vodovody, plynovody, rozvod elektro, telekomunikací, kanalizace) vč. nezbytných technických zařízení, trigonometrická síť a podobně</w:t>
            </w:r>
          </w:p>
          <w:p w:rsidR="002E2A9F" w:rsidRPr="00286025" w:rsidRDefault="002E2A9F"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vodohospodářské stavby </w:t>
            </w:r>
          </w:p>
          <w:p w:rsidR="002E2A9F" w:rsidRPr="00286025" w:rsidRDefault="002E2A9F"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vodní plochy po provedení biologického hodnocení lokality  </w:t>
            </w:r>
          </w:p>
          <w:p w:rsidR="002E2A9F" w:rsidRPr="00286025" w:rsidRDefault="002E2A9F" w:rsidP="006C7E11">
            <w:pPr>
              <w:numPr>
                <w:ilvl w:val="0"/>
                <w:numId w:val="13"/>
              </w:numPr>
              <w:tabs>
                <w:tab w:val="clear" w:pos="720"/>
                <w:tab w:val="left" w:pos="732"/>
              </w:tabs>
              <w:rPr>
                <w:rFonts w:eastAsia="Arial" w:cs="Arial"/>
                <w:noProof/>
                <w:spacing w:val="6"/>
                <w:sz w:val="20"/>
              </w:rPr>
            </w:pPr>
            <w:r w:rsidRPr="00286025">
              <w:rPr>
                <w:rFonts w:eastAsia="Arial" w:cs="Arial"/>
                <w:noProof/>
                <w:spacing w:val="6"/>
                <w:sz w:val="20"/>
              </w:rPr>
              <w:t xml:space="preserve">plochy zeleně </w:t>
            </w:r>
          </w:p>
          <w:p w:rsidR="002E2A9F" w:rsidRPr="007C6ADF" w:rsidRDefault="002E2A9F" w:rsidP="00584864">
            <w:pPr>
              <w:tabs>
                <w:tab w:val="left" w:pos="612"/>
              </w:tabs>
              <w:ind w:left="612" w:hanging="252"/>
              <w:jc w:val="both"/>
              <w:rPr>
                <w:rFonts w:eastAsia="Arial" w:cs="Arial"/>
                <w:noProof/>
                <w:spacing w:val="6"/>
                <w:sz w:val="20"/>
                <w:szCs w:val="20"/>
              </w:rPr>
            </w:pPr>
          </w:p>
          <w:p w:rsidR="00C51F68" w:rsidRPr="007C6ADF" w:rsidRDefault="00C51F68" w:rsidP="00584864">
            <w:pPr>
              <w:tabs>
                <w:tab w:val="left" w:pos="612"/>
              </w:tabs>
              <w:ind w:left="612" w:hanging="252"/>
              <w:jc w:val="both"/>
              <w:rPr>
                <w:rFonts w:eastAsia="Arial"/>
                <w:noProof/>
                <w:sz w:val="20"/>
                <w:szCs w:val="20"/>
              </w:rPr>
            </w:pPr>
          </w:p>
        </w:tc>
      </w:tr>
      <w:tr w:rsidR="00C51F68" w:rsidRPr="007C6ADF">
        <w:trPr>
          <w:trHeight w:val="546"/>
        </w:trPr>
        <w:tc>
          <w:tcPr>
            <w:tcW w:w="2160" w:type="dxa"/>
            <w:tcBorders>
              <w:left w:val="single" w:sz="18" w:space="0" w:color="auto"/>
            </w:tcBorders>
          </w:tcPr>
          <w:p w:rsidR="00C51F68" w:rsidRPr="007C6ADF" w:rsidRDefault="00C51F68" w:rsidP="00584864">
            <w:pPr>
              <w:widowControl w:val="0"/>
              <w:spacing w:line="249" w:lineRule="auto"/>
              <w:ind w:left="0" w:firstLine="0"/>
              <w:jc w:val="both"/>
              <w:rPr>
                <w:rFonts w:eastAsia="Arial" w:cs="Arial"/>
                <w:b/>
                <w:noProof/>
                <w:sz w:val="20"/>
                <w:szCs w:val="20"/>
              </w:rPr>
            </w:pPr>
            <w:r w:rsidRPr="007C6ADF">
              <w:rPr>
                <w:rFonts w:eastAsia="Arial" w:cs="Arial"/>
                <w:b/>
                <w:noProof/>
                <w:sz w:val="20"/>
                <w:szCs w:val="20"/>
              </w:rPr>
              <w:t>Nepřípustné využití</w:t>
            </w:r>
          </w:p>
        </w:tc>
        <w:tc>
          <w:tcPr>
            <w:tcW w:w="5580" w:type="dxa"/>
            <w:tcBorders>
              <w:right w:val="single" w:sz="18" w:space="0" w:color="auto"/>
            </w:tcBorders>
          </w:tcPr>
          <w:p w:rsidR="00C51F68" w:rsidRPr="007C6ADF" w:rsidRDefault="00A7184B" w:rsidP="006C7E11">
            <w:pPr>
              <w:numPr>
                <w:ilvl w:val="0"/>
                <w:numId w:val="41"/>
              </w:numPr>
              <w:tabs>
                <w:tab w:val="clear" w:pos="1080"/>
                <w:tab w:val="num" w:pos="732"/>
              </w:tabs>
              <w:ind w:left="732"/>
              <w:jc w:val="both"/>
              <w:rPr>
                <w:rFonts w:eastAsia="Arial" w:cs="Arial"/>
                <w:noProof/>
                <w:spacing w:val="6"/>
                <w:sz w:val="20"/>
                <w:szCs w:val="20"/>
              </w:rPr>
            </w:pPr>
            <w:r>
              <w:rPr>
                <w:rFonts w:eastAsia="Arial" w:cs="Arial"/>
                <w:noProof/>
                <w:spacing w:val="6"/>
                <w:sz w:val="20"/>
                <w:szCs w:val="20"/>
              </w:rPr>
              <w:t>v</w:t>
            </w:r>
            <w:r w:rsidR="00C51F68" w:rsidRPr="007C6ADF">
              <w:rPr>
                <w:rFonts w:eastAsia="Arial" w:cs="Arial"/>
                <w:noProof/>
                <w:spacing w:val="6"/>
                <w:sz w:val="20"/>
                <w:szCs w:val="20"/>
              </w:rPr>
              <w:t>eškeré stavby a činnosti, které nesouvisí s hlavním využitím a nejsou uvedeny jako stavby přípustné</w:t>
            </w:r>
          </w:p>
          <w:p w:rsidR="00C51F68" w:rsidRPr="007C6ADF" w:rsidRDefault="00A7184B" w:rsidP="006C7E11">
            <w:pPr>
              <w:numPr>
                <w:ilvl w:val="0"/>
                <w:numId w:val="41"/>
              </w:numPr>
              <w:tabs>
                <w:tab w:val="clear" w:pos="1080"/>
                <w:tab w:val="num" w:pos="732"/>
              </w:tabs>
              <w:ind w:left="732"/>
              <w:jc w:val="both"/>
              <w:rPr>
                <w:rFonts w:eastAsia="Arial"/>
                <w:noProof/>
                <w:sz w:val="20"/>
                <w:szCs w:val="20"/>
              </w:rPr>
            </w:pPr>
            <w:r>
              <w:rPr>
                <w:rFonts w:eastAsia="Arial" w:cs="Arial"/>
                <w:noProof/>
                <w:spacing w:val="6"/>
                <w:sz w:val="20"/>
                <w:szCs w:val="20"/>
              </w:rPr>
              <w:t>o</w:t>
            </w:r>
            <w:r w:rsidR="00C51F68" w:rsidRPr="007C6ADF">
              <w:rPr>
                <w:rFonts w:eastAsia="Arial" w:cs="Arial"/>
                <w:noProof/>
                <w:spacing w:val="6"/>
                <w:sz w:val="20"/>
                <w:szCs w:val="20"/>
              </w:rPr>
              <w:t>plocení pozemků</w:t>
            </w:r>
          </w:p>
        </w:tc>
      </w:tr>
      <w:tr w:rsidR="00C51F68" w:rsidRPr="007C6ADF">
        <w:trPr>
          <w:trHeight w:val="568"/>
        </w:trPr>
        <w:tc>
          <w:tcPr>
            <w:tcW w:w="2160" w:type="dxa"/>
            <w:tcBorders>
              <w:left w:val="single" w:sz="18" w:space="0" w:color="auto"/>
              <w:bottom w:val="single" w:sz="18" w:space="0" w:color="auto"/>
            </w:tcBorders>
          </w:tcPr>
          <w:p w:rsidR="00C51F68" w:rsidRPr="007C6ADF" w:rsidRDefault="00C51F68" w:rsidP="00584864">
            <w:pPr>
              <w:widowControl w:val="0"/>
              <w:spacing w:line="249" w:lineRule="auto"/>
              <w:ind w:left="0" w:firstLine="0"/>
              <w:jc w:val="both"/>
              <w:rPr>
                <w:rFonts w:eastAsia="Arial" w:cs="Arial"/>
                <w:b/>
                <w:noProof/>
                <w:sz w:val="20"/>
                <w:szCs w:val="20"/>
              </w:rPr>
            </w:pPr>
            <w:r w:rsidRPr="007C6ADF">
              <w:rPr>
                <w:rFonts w:eastAsia="Arial" w:cs="Arial"/>
                <w:b/>
                <w:noProof/>
                <w:sz w:val="20"/>
                <w:szCs w:val="20"/>
              </w:rPr>
              <w:t>Podmínky prostorového uspořádání</w:t>
            </w:r>
          </w:p>
        </w:tc>
        <w:tc>
          <w:tcPr>
            <w:tcW w:w="5580" w:type="dxa"/>
            <w:tcBorders>
              <w:bottom w:val="single" w:sz="18" w:space="0" w:color="auto"/>
              <w:right w:val="single" w:sz="18" w:space="0" w:color="auto"/>
            </w:tcBorders>
          </w:tcPr>
          <w:p w:rsidR="00C51F68" w:rsidRPr="007C6ADF" w:rsidRDefault="00C51F68" w:rsidP="009D6E75">
            <w:pPr>
              <w:ind w:left="732" w:firstLine="0"/>
              <w:jc w:val="both"/>
              <w:rPr>
                <w:rFonts w:eastAsia="Arial" w:cs="Arial"/>
                <w:noProof/>
                <w:sz w:val="20"/>
                <w:szCs w:val="20"/>
              </w:rPr>
            </w:pPr>
          </w:p>
        </w:tc>
      </w:tr>
    </w:tbl>
    <w:p w:rsidR="00C51F68" w:rsidRPr="007C6ADF" w:rsidRDefault="00C51F68" w:rsidP="00C51F68">
      <w:pPr>
        <w:widowControl w:val="0"/>
        <w:spacing w:line="249" w:lineRule="auto"/>
        <w:ind w:left="0" w:firstLine="0"/>
        <w:jc w:val="both"/>
        <w:rPr>
          <w:rFonts w:eastAsia="Arial" w:cs="Arial"/>
          <w:b/>
          <w:noProof/>
          <w:sz w:val="20"/>
          <w:szCs w:val="20"/>
        </w:rPr>
      </w:pPr>
    </w:p>
    <w:p w:rsidR="00CB1735" w:rsidRDefault="00CB1735" w:rsidP="00020F0C"/>
    <w:p w:rsidR="00CB1735" w:rsidRDefault="00CB1735" w:rsidP="00020F0C"/>
    <w:p w:rsidR="00092DFF" w:rsidRDefault="00092DFF" w:rsidP="00092DFF">
      <w:pPr>
        <w:pStyle w:val="Nadpis2"/>
        <w:framePr w:wrap="around"/>
      </w:pPr>
      <w:bookmarkStart w:id="26" w:name="_Toc507569229"/>
      <w:r>
        <w:t>G.</w:t>
      </w:r>
      <w:r>
        <w:tab/>
        <w:t>VYMEZENÍ VEŘEJNĚ PROSPĚŠNÝCH STAVEB, VEŘEJNĚ PROSPĚŠNÝCH OPATŘENÍ, STAVEB A OPATŘENÍ K ZAJIŠŤOVÁNÍ OBRANY A BEZPEČNOSTI STÁTU A PLOCH PRO ASANACI, PRO KTERÉ LZE PRÁVA K POZEMKŮM A STAVBÁM VYVLASTNIT</w:t>
      </w:r>
      <w:bookmarkEnd w:id="26"/>
    </w:p>
    <w:p w:rsidR="00092DFF" w:rsidRDefault="00092DFF" w:rsidP="00020F0C"/>
    <w:p w:rsidR="00844969" w:rsidRDefault="00844969" w:rsidP="00844969">
      <w:pPr>
        <w:pStyle w:val="Nadpis3"/>
      </w:pPr>
      <w:bookmarkStart w:id="27" w:name="_Toc507569230"/>
      <w:r>
        <w:t>G.1</w:t>
      </w:r>
      <w:r>
        <w:tab/>
        <w:t>VEŘEJNĚ PROSPĚŠNÉ STAVBY</w:t>
      </w:r>
      <w:bookmarkEnd w:id="27"/>
    </w:p>
    <w:p w:rsidR="00585C6D" w:rsidRDefault="00585C6D" w:rsidP="00844969"/>
    <w:p w:rsidR="00FD5132" w:rsidRDefault="00FD5132" w:rsidP="006E5B8D">
      <w:pPr>
        <w:pStyle w:val="Nislovn"/>
      </w:pPr>
      <w:r>
        <w:t xml:space="preserve">Veřejně prospěšné stavby nejsou v obci navrženy. </w:t>
      </w:r>
    </w:p>
    <w:p w:rsidR="00BF07D8" w:rsidRDefault="00BF07D8" w:rsidP="00BF07D8">
      <w:pPr>
        <w:pStyle w:val="Nadpis3"/>
      </w:pPr>
      <w:bookmarkStart w:id="28" w:name="_Toc507569231"/>
      <w:r>
        <w:t>G.2</w:t>
      </w:r>
      <w:r>
        <w:tab/>
        <w:t>VEŘEJNĚ PROSPĚŠNÁ OPATŘENÍ</w:t>
      </w:r>
      <w:bookmarkEnd w:id="28"/>
    </w:p>
    <w:p w:rsidR="00586934" w:rsidRPr="00A07F7B" w:rsidRDefault="00FF5463" w:rsidP="006E5B8D">
      <w:pPr>
        <w:pStyle w:val="Nislovn"/>
      </w:pPr>
      <w:r>
        <w:t>Veřejně prospěšná opatření nejsou v území navržena</w:t>
      </w:r>
    </w:p>
    <w:p w:rsidR="00092DFF" w:rsidRDefault="00092DFF" w:rsidP="00020F0C"/>
    <w:p w:rsidR="00092DFF" w:rsidRDefault="00092DFF" w:rsidP="00092DFF">
      <w:pPr>
        <w:pStyle w:val="Nadpis2"/>
        <w:framePr w:wrap="around"/>
      </w:pPr>
      <w:bookmarkStart w:id="29" w:name="_Toc507569232"/>
      <w:r>
        <w:t>H.</w:t>
      </w:r>
      <w:r>
        <w:tab/>
        <w:t>VYMEZENÍ VEŘEJNĚ PROSPĚ</w:t>
      </w:r>
      <w:r w:rsidR="009D6E75">
        <w:t>Š</w:t>
      </w:r>
      <w:r>
        <w:t>NÝCH STAVEB A VEŘEJN</w:t>
      </w:r>
      <w:r w:rsidR="0065230B">
        <w:t>ÝCH PROSTRANSTVÍ</w:t>
      </w:r>
      <w:r>
        <w:t>,</w:t>
      </w:r>
      <w:r w:rsidR="0065230B">
        <w:t xml:space="preserve"> </w:t>
      </w:r>
      <w:r>
        <w:t xml:space="preserve"> PRO KTERÉ LZE UPLATNIT PŘEDKUPNÍ PRÁVO</w:t>
      </w:r>
      <w:r w:rsidR="00FC6FA6">
        <w:t xml:space="preserve"> S UVEDENÍ V ČÍ PROSPĚCH JE PŘEDKUPNÍ PRÁVO ZŘIZOVÁNO</w:t>
      </w:r>
      <w:bookmarkEnd w:id="29"/>
    </w:p>
    <w:p w:rsidR="00092DFF" w:rsidRDefault="00092DFF" w:rsidP="00020F0C"/>
    <w:p w:rsidR="00092DFF" w:rsidRDefault="00092DFF" w:rsidP="00020F0C"/>
    <w:p w:rsidR="00C013CF" w:rsidRDefault="0072569A" w:rsidP="00C013CF">
      <w:pPr>
        <w:pStyle w:val="Nislovn"/>
      </w:pPr>
      <w:r>
        <w:t>Pro stavbu WT1 nelze uplatnit předkupní právo</w:t>
      </w:r>
    </w:p>
    <w:p w:rsidR="00472F27" w:rsidRPr="00372C14" w:rsidRDefault="00472F27" w:rsidP="00472F27">
      <w:pPr>
        <w:pStyle w:val="Nislovn"/>
        <w:numPr>
          <w:ilvl w:val="0"/>
          <w:numId w:val="0"/>
        </w:numPr>
        <w:ind w:left="851"/>
      </w:pPr>
    </w:p>
    <w:p w:rsidR="00C013CF" w:rsidRPr="00372C14" w:rsidRDefault="00C013CF" w:rsidP="00C013CF">
      <w:pPr>
        <w:pStyle w:val="Nadpis2"/>
        <w:framePr w:wrap="around"/>
      </w:pPr>
      <w:bookmarkStart w:id="30" w:name="_Toc507569233"/>
      <w:r w:rsidRPr="00372C14">
        <w:t>I.</w:t>
      </w:r>
      <w:r w:rsidRPr="00372C14">
        <w:tab/>
      </w:r>
      <w:r w:rsidR="0065230B" w:rsidRPr="00372C14">
        <w:t>STANOVENÍ KOMPEN</w:t>
      </w:r>
      <w:r w:rsidR="00472F27" w:rsidRPr="00372C14">
        <w:t>Z</w:t>
      </w:r>
      <w:r w:rsidR="0065230B" w:rsidRPr="00372C14">
        <w:t>AČNÍCH OPATŘENÍ PODLE §50 ODST.6 STAVEBNÍHO ZÁKONA</w:t>
      </w:r>
      <w:bookmarkEnd w:id="30"/>
    </w:p>
    <w:p w:rsidR="00C013CF" w:rsidRPr="00372C14" w:rsidRDefault="00C013CF" w:rsidP="00C013CF"/>
    <w:p w:rsidR="003F7695" w:rsidRPr="00372C14" w:rsidRDefault="003F7695" w:rsidP="006E5B8D">
      <w:pPr>
        <w:pStyle w:val="Nislovn"/>
        <w:numPr>
          <w:ilvl w:val="0"/>
          <w:numId w:val="0"/>
        </w:numPr>
      </w:pPr>
    </w:p>
    <w:p w:rsidR="003F7695" w:rsidRPr="00372C14" w:rsidRDefault="003F7695" w:rsidP="006E5B8D">
      <w:pPr>
        <w:pStyle w:val="Nislovn"/>
        <w:numPr>
          <w:ilvl w:val="0"/>
          <w:numId w:val="0"/>
        </w:numPr>
      </w:pPr>
    </w:p>
    <w:p w:rsidR="00C013CF" w:rsidRPr="00372C14" w:rsidRDefault="00B572B4" w:rsidP="006E5B8D">
      <w:pPr>
        <w:pStyle w:val="Nislovn"/>
      </w:pPr>
      <w:r w:rsidRPr="00372C14">
        <w:t xml:space="preserve">V území není </w:t>
      </w:r>
      <w:r w:rsidR="00472F27" w:rsidRPr="00372C14">
        <w:t>třeba stanovit kompenzační opatření.</w:t>
      </w:r>
      <w:r w:rsidRPr="00372C14">
        <w:t xml:space="preserve"> </w:t>
      </w:r>
    </w:p>
    <w:p w:rsidR="00A547EA" w:rsidRPr="00372C14" w:rsidRDefault="00A547EA" w:rsidP="006E5B8D">
      <w:pPr>
        <w:pStyle w:val="Nislovn"/>
        <w:numPr>
          <w:ilvl w:val="0"/>
          <w:numId w:val="0"/>
        </w:numPr>
        <w:ind w:left="851"/>
      </w:pPr>
    </w:p>
    <w:p w:rsidR="00DE37A1" w:rsidRDefault="00C013CF" w:rsidP="00DE37A1">
      <w:pPr>
        <w:pStyle w:val="Nadpis2"/>
        <w:framePr w:wrap="around"/>
      </w:pPr>
      <w:bookmarkStart w:id="31" w:name="_Toc507569234"/>
      <w:r>
        <w:t>K</w:t>
      </w:r>
      <w:r w:rsidR="00DE37A1">
        <w:t>.</w:t>
      </w:r>
      <w:r w:rsidR="00DE37A1">
        <w:tab/>
        <w:t xml:space="preserve">VYMEZENÍ PLOCH A KORIDORŮ, VE KTERÝCH JE </w:t>
      </w:r>
      <w:r w:rsidR="001070DD">
        <w:t>ROZHODOVÁNÍ O ZMĚNÁCH V ÚZEMÍ PODMÍNĚNO ZPRACOVÁNÍM ÚZEMNÍ STUDIE, STANOVENÍ PODMÍNEK PRO JEJÍ POŘÍZENÍ A PŘIMĚŘENÉ LHŮTY PRO VLOŽENÍ DAT O TÉTO STUDII DO EVIDENCE ÚZEMNĚ PLÁNOVACÍ ČINNOSTI</w:t>
      </w:r>
      <w:bookmarkEnd w:id="31"/>
    </w:p>
    <w:p w:rsidR="00DE37A1" w:rsidRDefault="00DE37A1" w:rsidP="00DE37A1"/>
    <w:p w:rsidR="00A951A0" w:rsidRDefault="00A951A0" w:rsidP="006E5B8D">
      <w:pPr>
        <w:pStyle w:val="Nislovn"/>
        <w:numPr>
          <w:ilvl w:val="0"/>
          <w:numId w:val="0"/>
        </w:numPr>
        <w:ind w:left="851"/>
      </w:pPr>
    </w:p>
    <w:p w:rsidR="00DE37A1" w:rsidRDefault="00DE37A1" w:rsidP="006E5B8D">
      <w:pPr>
        <w:pStyle w:val="Nislovn"/>
      </w:pPr>
      <w:r>
        <w:t>Podmínkou pro rozhodování je zpracování územní studie v těchto zastavitelných plochách:</w:t>
      </w:r>
    </w:p>
    <w:p w:rsidR="00DE37A1" w:rsidRDefault="00DE37A1" w:rsidP="006E5B8D">
      <w:pPr>
        <w:pStyle w:val="Nislovn"/>
        <w:numPr>
          <w:ilvl w:val="0"/>
          <w:numId w:val="0"/>
        </w:numPr>
        <w:ind w:left="851"/>
      </w:pPr>
    </w:p>
    <w:p w:rsidR="00CC67EB" w:rsidRPr="00F8058A" w:rsidRDefault="0076044C" w:rsidP="00472F27">
      <w:pPr>
        <w:pStyle w:val="Nislovn"/>
        <w:numPr>
          <w:ilvl w:val="0"/>
          <w:numId w:val="0"/>
        </w:numPr>
        <w:ind w:left="851"/>
      </w:pPr>
      <w:r w:rsidRPr="00F8058A">
        <w:t>Z</w:t>
      </w:r>
      <w:r w:rsidR="00DC0194" w:rsidRPr="00F8058A">
        <w:t>1</w:t>
      </w:r>
      <w:r w:rsidRPr="00F8058A">
        <w:tab/>
      </w:r>
      <w:r w:rsidR="00DC0194" w:rsidRPr="00F8058A">
        <w:t xml:space="preserve">Přístupnost bude řešena </w:t>
      </w:r>
      <w:r w:rsidR="008C08D9">
        <w:t>buď</w:t>
      </w:r>
      <w:r w:rsidR="00DC0194" w:rsidRPr="00F8058A">
        <w:t xml:space="preserve"> dvěma napojovacími body v šířce veřejného prostoru </w:t>
      </w:r>
      <w:r w:rsidR="004F672F" w:rsidRPr="00F8058A">
        <w:t xml:space="preserve">alespoň jedné z nich </w:t>
      </w:r>
      <w:r w:rsidR="00DC0194" w:rsidRPr="00F8058A">
        <w:t>min. 8m</w:t>
      </w:r>
      <w:r w:rsidR="008C08D9">
        <w:t>, nebo rozšířením stávajícího připojení z jihu na tuto šířku.</w:t>
      </w:r>
      <w:r w:rsidR="00DC0194" w:rsidRPr="00F8058A">
        <w:t xml:space="preserve"> </w:t>
      </w:r>
      <w:r w:rsidR="004F672F" w:rsidRPr="00F8058A">
        <w:t>Dopravní řešení bude tyto napojovací body propojovat pro osobní dopravu. V územní studii bude řešeno umístění veřejného prostranství v ucelené ploše alespoň 500m</w:t>
      </w:r>
      <w:r w:rsidR="004F672F" w:rsidRPr="00F8058A">
        <w:rPr>
          <w:vertAlign w:val="superscript"/>
        </w:rPr>
        <w:t>2</w:t>
      </w:r>
      <w:r w:rsidR="004F672F" w:rsidRPr="00F8058A">
        <w:t xml:space="preserve"> s veřejnou zelení. </w:t>
      </w:r>
      <w:r w:rsidR="00DC0194" w:rsidRPr="00F8058A">
        <w:t xml:space="preserve"> </w:t>
      </w:r>
      <w:r w:rsidR="00CC67EB" w:rsidRPr="00F8058A">
        <w:t xml:space="preserve">Zástavba bude řešena z větší části objekty charakteru solitérních rodinných domů. Forma zástavby bude navržena tak, aby vznikly urbanisticky kvalitní prostory s ucelenou formou budov. V území mohou být navrženy celky odlišného charakteru. Součástí řešení územní studie musí být řešení infrastruktury, její kapacity a návaznost na stávající trasy. Zvláštní pozornost musí být věnována řešení likvidace dešťové vody pro zpevněné plochy s ověřením možnosti nakládání s dešťovými vodami u jednotlivých rodinných domů. </w:t>
      </w:r>
    </w:p>
    <w:p w:rsidR="00CC67EB" w:rsidRPr="00F8058A" w:rsidRDefault="00CC67EB" w:rsidP="00820D93">
      <w:pPr>
        <w:pStyle w:val="Nodrky"/>
        <w:numPr>
          <w:ilvl w:val="0"/>
          <w:numId w:val="0"/>
        </w:numPr>
        <w:ind w:left="1418"/>
      </w:pPr>
    </w:p>
    <w:p w:rsidR="002D2F30" w:rsidRPr="00F8058A" w:rsidRDefault="0076044C" w:rsidP="00472F27">
      <w:pPr>
        <w:pStyle w:val="Nislovn"/>
        <w:numPr>
          <w:ilvl w:val="0"/>
          <w:numId w:val="0"/>
        </w:numPr>
        <w:ind w:left="851"/>
      </w:pPr>
      <w:r w:rsidRPr="00F8058A">
        <w:t>Z</w:t>
      </w:r>
      <w:r w:rsidR="004F672F" w:rsidRPr="00F8058A">
        <w:t>3</w:t>
      </w:r>
      <w:r w:rsidRPr="00F8058A">
        <w:tab/>
      </w:r>
      <w:r w:rsidR="004F672F" w:rsidRPr="00F8058A">
        <w:t xml:space="preserve">Studie bude řešit kromě vlastní parcelace navržené plochy i přípravu pro další rozšiřování zastavitelného území směrem na R1 s další rezervou na inženýrských sítí pro případný rozvoj obce. Šířka veřejného prostoru musí být minimálně 10m a zajištěny parametry rozhledových poměrů pro umístění křižovatky. Zástavba v lokalitě bude řešena solitérními rodinnými domy nebo dvojdomy v tradičním venkovském charakteru s šikmou střechou. Přízemní objekty s nízkým krovem nebudou přípustné. </w:t>
      </w:r>
    </w:p>
    <w:p w:rsidR="00B44E48" w:rsidRPr="00F8058A" w:rsidRDefault="00B44E48" w:rsidP="00B44E48">
      <w:pPr>
        <w:pStyle w:val="Odstavecseseznamem"/>
      </w:pPr>
    </w:p>
    <w:p w:rsidR="00B44E48" w:rsidRPr="00F8058A" w:rsidRDefault="00B44E48" w:rsidP="00472F27">
      <w:pPr>
        <w:pStyle w:val="Nislovn"/>
        <w:numPr>
          <w:ilvl w:val="0"/>
          <w:numId w:val="0"/>
        </w:numPr>
        <w:ind w:left="851"/>
      </w:pPr>
      <w:r w:rsidRPr="00F8058A">
        <w:t>Z</w:t>
      </w:r>
      <w:r w:rsidR="004F672F" w:rsidRPr="00F8058A">
        <w:t>5</w:t>
      </w:r>
      <w:r w:rsidRPr="00F8058A">
        <w:tab/>
      </w:r>
      <w:r w:rsidR="00F54F96" w:rsidRPr="00F8058A">
        <w:t xml:space="preserve">Územní studie bude řešit zejména vazbu na stávající plochy VL, zajištění její přístupnosti ze severu a návaznosti inženýrských sítí. </w:t>
      </w:r>
    </w:p>
    <w:p w:rsidR="00B44E48" w:rsidRPr="001D7E90" w:rsidRDefault="00B44E48" w:rsidP="00B44E48">
      <w:pPr>
        <w:pStyle w:val="Odstavecseseznamem"/>
        <w:rPr>
          <w:color w:val="C00000"/>
        </w:rPr>
      </w:pPr>
    </w:p>
    <w:p w:rsidR="00F64D93" w:rsidRDefault="00F64D93" w:rsidP="00FF5463"/>
    <w:p w:rsidR="00EB1DA2" w:rsidRDefault="00EB1DA2" w:rsidP="00FF5463"/>
    <w:p w:rsidR="00EB1DA2" w:rsidRDefault="00EB1DA2" w:rsidP="00FF5463"/>
    <w:p w:rsidR="00F64D93" w:rsidRDefault="00F64D93" w:rsidP="00FF5463"/>
    <w:p w:rsidR="0076044C" w:rsidRPr="002E0BF8" w:rsidRDefault="001A7F7E" w:rsidP="006E5B8D">
      <w:pPr>
        <w:pStyle w:val="Nislovn"/>
      </w:pPr>
      <w:r w:rsidRPr="002E0BF8">
        <w:t>Všeobecné podmínky návrhu územní studie:</w:t>
      </w:r>
    </w:p>
    <w:p w:rsidR="001A7F7E" w:rsidRPr="001A7F7E" w:rsidRDefault="001A7F7E" w:rsidP="006E5B8D">
      <w:pPr>
        <w:pStyle w:val="Nislovn"/>
        <w:numPr>
          <w:ilvl w:val="0"/>
          <w:numId w:val="0"/>
        </w:numPr>
        <w:ind w:left="851"/>
      </w:pPr>
    </w:p>
    <w:p w:rsidR="001A7F7E" w:rsidRPr="001A7F7E" w:rsidRDefault="005A52B0" w:rsidP="00472F27">
      <w:pPr>
        <w:pStyle w:val="Nislovn"/>
        <w:numPr>
          <w:ilvl w:val="0"/>
          <w:numId w:val="0"/>
        </w:numPr>
        <w:ind w:left="851"/>
      </w:pPr>
      <w:r w:rsidRPr="001A7F7E">
        <w:t xml:space="preserve">Při přípravě lokalit výstavby budou stanoveny uliční čáry nebo limitní čáry výstavby. Jejich dodržování při realizaci staveb bude vyžadováno. </w:t>
      </w:r>
    </w:p>
    <w:p w:rsidR="001A7F7E" w:rsidRPr="001A7F7E" w:rsidRDefault="001A7F7E" w:rsidP="00472F27">
      <w:pPr>
        <w:pStyle w:val="Nislovn"/>
        <w:numPr>
          <w:ilvl w:val="0"/>
          <w:numId w:val="0"/>
        </w:numPr>
        <w:ind w:left="851"/>
      </w:pPr>
      <w:r w:rsidRPr="001A7F7E">
        <w:t>V územní studii bude stanoven c</w:t>
      </w:r>
      <w:r w:rsidR="005A52B0" w:rsidRPr="001A7F7E">
        <w:t xml:space="preserve">harakter staveb </w:t>
      </w:r>
      <w:r w:rsidRPr="001A7F7E">
        <w:t xml:space="preserve">tak, aby území působilo uceleným výrazem. </w:t>
      </w:r>
    </w:p>
    <w:p w:rsidR="005A52B0" w:rsidRPr="001A7F7E" w:rsidRDefault="005A52B0" w:rsidP="00472F27">
      <w:pPr>
        <w:pStyle w:val="Nislovn"/>
        <w:numPr>
          <w:ilvl w:val="0"/>
          <w:numId w:val="0"/>
        </w:numPr>
        <w:ind w:left="851"/>
      </w:pPr>
      <w:r w:rsidRPr="001A7F7E">
        <w:t>V územní studii bude řešena uliční síť se stanovením veřejného prostoru. Bude navržena parcelace a budou stanoveny objemové limity pro jednotlivé navržené parcely. Jako doporučená bude ve studii navržena druhová skladba objektů, jejich výšky, odstupy a charakter střech.</w:t>
      </w:r>
    </w:p>
    <w:p w:rsidR="001A7F7E" w:rsidRPr="00990937" w:rsidRDefault="00A04861" w:rsidP="00472F27">
      <w:pPr>
        <w:pStyle w:val="Nislovn"/>
        <w:numPr>
          <w:ilvl w:val="0"/>
          <w:numId w:val="0"/>
        </w:numPr>
        <w:ind w:left="851"/>
      </w:pPr>
      <w:r w:rsidRPr="001A7F7E">
        <w:t>Ve všech plochách řešených územní studií musí být řešena technická infrastruktura s ohledem na celkovou koncepci stanovenou v územním plánu.</w:t>
      </w:r>
      <w:r w:rsidR="001A7F7E" w:rsidRPr="001A7F7E">
        <w:t xml:space="preserve"> Zajištěna musí být přístupnost všech ploch území pro všechny druhy technické </w:t>
      </w:r>
      <w:r w:rsidR="001A7F7E" w:rsidRPr="00990937">
        <w:t xml:space="preserve">infrastruktury. </w:t>
      </w:r>
    </w:p>
    <w:p w:rsidR="00A547EA" w:rsidRPr="00372C14" w:rsidRDefault="005A52B0" w:rsidP="00990937">
      <w:pPr>
        <w:pStyle w:val="Nislovn"/>
        <w:numPr>
          <w:ilvl w:val="0"/>
          <w:numId w:val="0"/>
        </w:numPr>
        <w:shd w:val="clear" w:color="auto" w:fill="FFFFFF" w:themeFill="background1"/>
        <w:ind w:left="851"/>
      </w:pPr>
      <w:r w:rsidRPr="00372C14">
        <w:t xml:space="preserve">Lhůta pro zpracování studie je stanovena pro </w:t>
      </w:r>
      <w:r w:rsidR="00B44E48" w:rsidRPr="00372C14">
        <w:t>všechny</w:t>
      </w:r>
      <w:r w:rsidRPr="00372C14">
        <w:t xml:space="preserve"> lokality na </w:t>
      </w:r>
      <w:r w:rsidR="0071737A" w:rsidRPr="00372C14">
        <w:t>4</w:t>
      </w:r>
      <w:r w:rsidRPr="00372C14">
        <w:t xml:space="preserve"> </w:t>
      </w:r>
      <w:r w:rsidR="0071737A" w:rsidRPr="00372C14">
        <w:t>roky</w:t>
      </w:r>
      <w:r w:rsidRPr="00372C14">
        <w:t xml:space="preserve"> od </w:t>
      </w:r>
      <w:r w:rsidR="0078450B" w:rsidRPr="00372C14">
        <w:t>vydá</w:t>
      </w:r>
      <w:r w:rsidRPr="00372C14">
        <w:t xml:space="preserve">ní územního plánu. </w:t>
      </w:r>
    </w:p>
    <w:p w:rsidR="00224EE7" w:rsidRDefault="00224EE7" w:rsidP="00820D93">
      <w:pPr>
        <w:pStyle w:val="Nodrky"/>
        <w:numPr>
          <w:ilvl w:val="0"/>
          <w:numId w:val="0"/>
        </w:numPr>
        <w:ind w:left="1418"/>
      </w:pPr>
    </w:p>
    <w:p w:rsidR="00092DFF" w:rsidRDefault="00C013CF" w:rsidP="00092DFF">
      <w:pPr>
        <w:pStyle w:val="Nadpis2"/>
        <w:framePr w:wrap="around"/>
      </w:pPr>
      <w:bookmarkStart w:id="32" w:name="_Toc507569235"/>
      <w:r>
        <w:t>L</w:t>
      </w:r>
      <w:r w:rsidR="00092DFF">
        <w:t>.</w:t>
      </w:r>
      <w:r w:rsidR="00092DFF">
        <w:tab/>
        <w:t>ÚDAJE O POČTU LISTŮ ÚZEMNÍHO PLÁNU</w:t>
      </w:r>
      <w:bookmarkEnd w:id="32"/>
    </w:p>
    <w:p w:rsidR="00092DFF" w:rsidRPr="00092DFF" w:rsidRDefault="00092DFF" w:rsidP="00092DFF"/>
    <w:p w:rsidR="00092DFF" w:rsidRDefault="00092DFF" w:rsidP="00020F0C"/>
    <w:p w:rsidR="00092DFF" w:rsidRDefault="00092DFF" w:rsidP="00020F0C"/>
    <w:p w:rsidR="00092DFF" w:rsidRDefault="00092DFF" w:rsidP="00020F0C"/>
    <w:p w:rsidR="00A951A0" w:rsidRPr="0055144A" w:rsidRDefault="00A951A0" w:rsidP="006E5B8D">
      <w:pPr>
        <w:pStyle w:val="Nislovn"/>
      </w:pPr>
      <w:r w:rsidRPr="0055144A">
        <w:t xml:space="preserve">Textová část </w:t>
      </w:r>
      <w:r w:rsidRPr="0055144A">
        <w:tab/>
      </w:r>
      <w:r w:rsidR="00CA56D2" w:rsidRPr="0055144A">
        <w:tab/>
      </w:r>
      <w:r w:rsidR="00CA56D2" w:rsidRPr="0055144A">
        <w:tab/>
      </w:r>
      <w:r w:rsidR="00F54F96">
        <w:t>34</w:t>
      </w:r>
      <w:r w:rsidRPr="0055144A">
        <w:t xml:space="preserve"> stran</w:t>
      </w:r>
    </w:p>
    <w:p w:rsidR="001A7F7E" w:rsidRDefault="00A951A0" w:rsidP="006E5B8D">
      <w:pPr>
        <w:pStyle w:val="Nislovn"/>
      </w:pPr>
      <w:r w:rsidRPr="0055144A">
        <w:t xml:space="preserve">Grafická část </w:t>
      </w:r>
      <w:r w:rsidRPr="0055144A">
        <w:tab/>
      </w:r>
      <w:r w:rsidR="00CA56D2" w:rsidRPr="0055144A">
        <w:tab/>
      </w:r>
      <w:r w:rsidR="00CA56D2" w:rsidRPr="0055144A">
        <w:tab/>
      </w:r>
      <w:r w:rsidR="002E0BF8">
        <w:t>3</w:t>
      </w:r>
      <w:r w:rsidRPr="0055144A">
        <w:t xml:space="preserve"> výkres</w:t>
      </w:r>
      <w:r w:rsidR="002E0BF8">
        <w:t>y</w:t>
      </w:r>
      <w:r w:rsidR="00B81CCB" w:rsidRPr="0055144A">
        <w:t xml:space="preserve"> </w:t>
      </w:r>
    </w:p>
    <w:p w:rsidR="00FF5463" w:rsidRDefault="00FF5463" w:rsidP="006E5B8D">
      <w:pPr>
        <w:pStyle w:val="Nislovn"/>
        <w:numPr>
          <w:ilvl w:val="0"/>
          <w:numId w:val="0"/>
        </w:numPr>
        <w:ind w:left="851"/>
      </w:pPr>
    </w:p>
    <w:p w:rsidR="00FF5463" w:rsidRDefault="00FF5463" w:rsidP="006E5B8D">
      <w:pPr>
        <w:pStyle w:val="Nislovn"/>
        <w:numPr>
          <w:ilvl w:val="0"/>
          <w:numId w:val="0"/>
        </w:numPr>
        <w:ind w:left="851"/>
      </w:pPr>
    </w:p>
    <w:p w:rsidR="00FF5463" w:rsidRDefault="00FF5463" w:rsidP="006E5B8D">
      <w:pPr>
        <w:pStyle w:val="Nislovn"/>
        <w:numPr>
          <w:ilvl w:val="0"/>
          <w:numId w:val="0"/>
        </w:numPr>
        <w:ind w:left="851"/>
      </w:pPr>
    </w:p>
    <w:p w:rsidR="00FF5463" w:rsidRDefault="00FF5463" w:rsidP="006E5B8D">
      <w:pPr>
        <w:pStyle w:val="Nislovn"/>
        <w:numPr>
          <w:ilvl w:val="0"/>
          <w:numId w:val="0"/>
        </w:numPr>
        <w:ind w:left="851"/>
      </w:pPr>
    </w:p>
    <w:p w:rsidR="00FF5463" w:rsidRDefault="00FF5463" w:rsidP="006E5B8D">
      <w:pPr>
        <w:pStyle w:val="Nislovn"/>
        <w:numPr>
          <w:ilvl w:val="0"/>
          <w:numId w:val="0"/>
        </w:numPr>
        <w:ind w:left="851"/>
      </w:pPr>
    </w:p>
    <w:p w:rsidR="00FF5463" w:rsidRDefault="00FF5463" w:rsidP="006E5B8D">
      <w:pPr>
        <w:pStyle w:val="Nislovn"/>
        <w:numPr>
          <w:ilvl w:val="0"/>
          <w:numId w:val="0"/>
        </w:numPr>
        <w:ind w:left="851"/>
      </w:pPr>
    </w:p>
    <w:p w:rsidR="00F64D93" w:rsidRDefault="00F64D93" w:rsidP="006E5B8D">
      <w:pPr>
        <w:pStyle w:val="Nislovn"/>
        <w:numPr>
          <w:ilvl w:val="0"/>
          <w:numId w:val="0"/>
        </w:numPr>
        <w:ind w:left="851"/>
      </w:pPr>
    </w:p>
    <w:p w:rsidR="00F64D93" w:rsidRDefault="00F64D93" w:rsidP="006E5B8D">
      <w:pPr>
        <w:pStyle w:val="Nislovn"/>
        <w:numPr>
          <w:ilvl w:val="0"/>
          <w:numId w:val="0"/>
        </w:numPr>
        <w:ind w:left="851"/>
      </w:pPr>
    </w:p>
    <w:p w:rsidR="00F64D93" w:rsidRDefault="00F64D93" w:rsidP="006E5B8D">
      <w:pPr>
        <w:pStyle w:val="Nislovn"/>
        <w:numPr>
          <w:ilvl w:val="0"/>
          <w:numId w:val="0"/>
        </w:numPr>
        <w:ind w:left="851"/>
      </w:pPr>
    </w:p>
    <w:p w:rsidR="00F64D93" w:rsidRDefault="00F64D93" w:rsidP="006E5B8D">
      <w:pPr>
        <w:pStyle w:val="Nislovn"/>
        <w:numPr>
          <w:ilvl w:val="0"/>
          <w:numId w:val="0"/>
        </w:numPr>
        <w:ind w:left="851"/>
      </w:pPr>
    </w:p>
    <w:p w:rsidR="00F64D93" w:rsidRDefault="00F64D93" w:rsidP="006E5B8D">
      <w:pPr>
        <w:pStyle w:val="Nislovn"/>
        <w:numPr>
          <w:ilvl w:val="0"/>
          <w:numId w:val="0"/>
        </w:numPr>
        <w:ind w:left="851"/>
      </w:pPr>
    </w:p>
    <w:p w:rsidR="00F64D93" w:rsidRDefault="00F64D93" w:rsidP="006E5B8D">
      <w:pPr>
        <w:pStyle w:val="Nislovn"/>
        <w:numPr>
          <w:ilvl w:val="0"/>
          <w:numId w:val="0"/>
        </w:numPr>
        <w:ind w:left="851"/>
      </w:pPr>
    </w:p>
    <w:p w:rsidR="00FF5463" w:rsidRDefault="00FF5463" w:rsidP="006E5B8D">
      <w:pPr>
        <w:pStyle w:val="Nislovn"/>
        <w:numPr>
          <w:ilvl w:val="0"/>
          <w:numId w:val="0"/>
        </w:numPr>
        <w:ind w:left="851"/>
      </w:pPr>
    </w:p>
    <w:p w:rsidR="001D387D" w:rsidRDefault="001D387D" w:rsidP="006E5B8D">
      <w:pPr>
        <w:pStyle w:val="Nislovn"/>
        <w:numPr>
          <w:ilvl w:val="0"/>
          <w:numId w:val="0"/>
        </w:numPr>
        <w:ind w:left="851"/>
      </w:pPr>
    </w:p>
    <w:p w:rsidR="00F54F96" w:rsidRDefault="00F54F96" w:rsidP="006E5B8D">
      <w:pPr>
        <w:pStyle w:val="Nislovn"/>
        <w:numPr>
          <w:ilvl w:val="0"/>
          <w:numId w:val="0"/>
        </w:numPr>
        <w:ind w:left="851"/>
      </w:pPr>
    </w:p>
    <w:p w:rsidR="00FD5132" w:rsidRDefault="00FD5132" w:rsidP="006E5B8D">
      <w:pPr>
        <w:pStyle w:val="Nislovn"/>
        <w:numPr>
          <w:ilvl w:val="0"/>
          <w:numId w:val="0"/>
        </w:numPr>
        <w:ind w:left="851"/>
      </w:pPr>
    </w:p>
    <w:p w:rsidR="00FD5132" w:rsidRDefault="00FD5132" w:rsidP="006E5B8D">
      <w:pPr>
        <w:pStyle w:val="Nislovn"/>
        <w:numPr>
          <w:ilvl w:val="0"/>
          <w:numId w:val="0"/>
        </w:numPr>
        <w:ind w:left="851"/>
      </w:pPr>
    </w:p>
    <w:p w:rsidR="00FD5132" w:rsidRDefault="00FD5132" w:rsidP="006E5B8D">
      <w:pPr>
        <w:pStyle w:val="Nislovn"/>
        <w:numPr>
          <w:ilvl w:val="0"/>
          <w:numId w:val="0"/>
        </w:numPr>
        <w:ind w:left="851"/>
      </w:pPr>
    </w:p>
    <w:p w:rsidR="00FD5132" w:rsidRDefault="00FD5132" w:rsidP="006E5B8D">
      <w:pPr>
        <w:pStyle w:val="Nislovn"/>
        <w:numPr>
          <w:ilvl w:val="0"/>
          <w:numId w:val="0"/>
        </w:numPr>
        <w:ind w:left="851"/>
      </w:pPr>
    </w:p>
    <w:p w:rsidR="00F54F96" w:rsidRDefault="00F54F96" w:rsidP="006E5B8D">
      <w:pPr>
        <w:pStyle w:val="Nislovn"/>
        <w:numPr>
          <w:ilvl w:val="0"/>
          <w:numId w:val="0"/>
        </w:numPr>
        <w:ind w:left="851"/>
      </w:pPr>
    </w:p>
    <w:p w:rsidR="00737005" w:rsidRPr="00737005" w:rsidRDefault="00737005" w:rsidP="00660162">
      <w:pPr>
        <w:pStyle w:val="Nadpis1"/>
      </w:pPr>
      <w:bookmarkStart w:id="33" w:name="_Toc320940733"/>
      <w:bookmarkStart w:id="34" w:name="_Toc507569236"/>
      <w:r>
        <w:t>C</w:t>
      </w:r>
      <w:r w:rsidRPr="00737005">
        <w:t xml:space="preserve">     TEXTOVÁ ČÁST</w:t>
      </w:r>
      <w:r>
        <w:t xml:space="preserve"> ODŮVODNĚNÍ</w:t>
      </w:r>
      <w:bookmarkEnd w:id="33"/>
      <w:bookmarkEnd w:id="34"/>
    </w:p>
    <w:p w:rsidR="00491F66" w:rsidRPr="00372C14" w:rsidRDefault="00491F66" w:rsidP="00491F66"/>
    <w:p w:rsidR="001070DD" w:rsidRPr="00372C14" w:rsidRDefault="001070DD" w:rsidP="001070DD">
      <w:pPr>
        <w:pStyle w:val="Nadpis2"/>
        <w:framePr w:wrap="around"/>
      </w:pPr>
      <w:bookmarkStart w:id="35" w:name="_Toc507569237"/>
      <w:r w:rsidRPr="00372C14">
        <w:t>A.</w:t>
      </w:r>
      <w:r w:rsidRPr="00372C14">
        <w:tab/>
        <w:t>POSTUP PŘI POŘÍZENÍ ÚZEMNÍHO PLÁNU, RESP. VYHODNOCENÍ SOULADU S POŽADAVKY STAVEBNÍHO ZÁKONA AJEHO PROVÁDĚCÍCH PŘEDPISŮ</w:t>
      </w:r>
      <w:bookmarkEnd w:id="35"/>
    </w:p>
    <w:p w:rsidR="001070DD" w:rsidRPr="00372C14" w:rsidRDefault="001070DD" w:rsidP="00491F66"/>
    <w:p w:rsidR="000B0B34" w:rsidRPr="00372C14" w:rsidRDefault="000B0B34" w:rsidP="000B0B34">
      <w:pPr>
        <w:spacing w:line="240" w:lineRule="auto"/>
        <w:ind w:left="0" w:firstLine="708"/>
        <w:jc w:val="both"/>
        <w:rPr>
          <w:rFonts w:cs="Arial"/>
          <w:szCs w:val="20"/>
        </w:rPr>
      </w:pPr>
      <w:r w:rsidRPr="00372C14">
        <w:rPr>
          <w:rFonts w:cs="Arial"/>
          <w:szCs w:val="20"/>
        </w:rPr>
        <w:t xml:space="preserve">Pořizovatelem ÚP Řestoky byl Městský úřad Chrudim, Odbor územního plánu a regionálního rozvoje, a to na základě písemného požadavku obce ze dne 2. 11. 2011 podle § 6, odstavce 1 písm. c zákona č. 183/2006 Sb. (stavební zákon). Územní plán byl pořizován podle zákona č. 183/2006 Sb. (stavební zákon) a jeho prováděcích vyhlášek č. 500/2006 Sb. a č. 501/2006 Sb. v platném znění. O pořízení územního plánu rozhodlo zastupitelstvo obce dne 5. 1. 2011. </w:t>
      </w:r>
    </w:p>
    <w:p w:rsidR="000B0B34" w:rsidRPr="00372C14" w:rsidRDefault="000B0B34" w:rsidP="000B0B34">
      <w:pPr>
        <w:spacing w:line="240" w:lineRule="auto"/>
        <w:ind w:left="0" w:firstLine="0"/>
        <w:jc w:val="both"/>
        <w:rPr>
          <w:rFonts w:cs="Arial"/>
          <w:szCs w:val="20"/>
        </w:rPr>
      </w:pPr>
      <w:r w:rsidRPr="00372C14">
        <w:rPr>
          <w:rFonts w:cs="Arial"/>
          <w:szCs w:val="20"/>
        </w:rPr>
        <w:t xml:space="preserve">Pořizování ÚP začalo zpracováním zadání. Dne 15. 11. 2011 bylo oznámeno projednání návrhu zadání ÚP Řestoky. Zadání ÚP Řestoky bylo vystaveno od 25. 11. 2011 do 28. 12. 2011 na MěÚ Chrudim a na OÚ Řestoky. K zadání bylo možné se vyjádřit nejpozději do 30-ti dnů od vyvěšení oznámení. Z projednání návrhu zadání územního plánu Řestoky vyplynulo, že není nutno návrhu zadání územního plánu Řestoky posoudit z hlediska vlivů na životní prostředí. Na základě doplňujících požadavků k řešení, bylo zadání doplněno a schváleno zastupitelstvem obce dne 24. 1. 2012. </w:t>
      </w:r>
    </w:p>
    <w:p w:rsidR="000B0B34" w:rsidRPr="00372C14" w:rsidRDefault="000B0B34" w:rsidP="000B0B34">
      <w:pPr>
        <w:spacing w:line="240" w:lineRule="auto"/>
        <w:ind w:left="0" w:firstLine="0"/>
        <w:jc w:val="both"/>
        <w:rPr>
          <w:rFonts w:cs="Arial"/>
          <w:szCs w:val="20"/>
        </w:rPr>
      </w:pPr>
      <w:r w:rsidRPr="00372C14">
        <w:rPr>
          <w:rFonts w:cs="Arial"/>
          <w:szCs w:val="20"/>
        </w:rPr>
        <w:t xml:space="preserve">Projednání návrhu bylo zahájeno 8. 2. 2013. Dne 5. 3. 2013 v 10 00 hodin proběhlo společné jednání na MěÚ Chrudim o návrhu ÚP Řestoky dle § 50 stavebního zákona. Návrh ÚP byl vystaven od 18. 2. 2013 do 4. 4. 2013. </w:t>
      </w:r>
    </w:p>
    <w:p w:rsidR="000B0B34" w:rsidRPr="00372C14" w:rsidRDefault="000B0B34" w:rsidP="000B0B34">
      <w:pPr>
        <w:spacing w:line="240" w:lineRule="auto"/>
        <w:ind w:left="0" w:firstLine="0"/>
        <w:jc w:val="both"/>
        <w:rPr>
          <w:rFonts w:cs="Arial"/>
          <w:szCs w:val="20"/>
        </w:rPr>
      </w:pPr>
      <w:r w:rsidRPr="00372C14">
        <w:rPr>
          <w:rFonts w:cs="Arial"/>
          <w:szCs w:val="20"/>
        </w:rPr>
        <w:t>Návrh byl v souladu se stanovisky dotčených orgánů. Nebyly řešeny žádné rozpory. Dne 23 .5. 2013 bylo vydáno souhlasné stanovisko KrÚ Pce, odboru rozvoje, oddělení územního plánování ve smyslu §50 odst. 7 stavebního zákona. Krajský úřad Pardubického kraje obdržel dne 7. 5. 2013 stanoviska a připomínky k návrhu</w:t>
      </w:r>
    </w:p>
    <w:p w:rsidR="000B0B34" w:rsidRPr="00372C14" w:rsidRDefault="000B0B34" w:rsidP="000B0B34">
      <w:pPr>
        <w:spacing w:line="240" w:lineRule="auto"/>
        <w:ind w:left="0" w:firstLine="0"/>
        <w:jc w:val="both"/>
        <w:rPr>
          <w:rFonts w:cs="Arial"/>
          <w:szCs w:val="20"/>
        </w:rPr>
      </w:pPr>
      <w:r w:rsidRPr="00372C14">
        <w:rPr>
          <w:rFonts w:cs="Arial"/>
          <w:szCs w:val="20"/>
        </w:rPr>
        <w:t>Územního plánu Řestoky (dále jen návrh) ve smyslu § 50 odst. 7 zákona č. 183/2006 Sb., o územním plánování a stavebním řádu, ve znění pozdějších předpisů (dále jen stavební zákon). Předložený návrh krajský úřad posoudil:</w:t>
      </w:r>
    </w:p>
    <w:p w:rsidR="000B0B34" w:rsidRPr="00372C14" w:rsidRDefault="000B0B34" w:rsidP="000B0B34">
      <w:pPr>
        <w:spacing w:line="240" w:lineRule="auto"/>
        <w:ind w:left="0" w:firstLine="0"/>
        <w:jc w:val="both"/>
        <w:rPr>
          <w:rFonts w:cs="Arial"/>
          <w:szCs w:val="20"/>
        </w:rPr>
      </w:pPr>
      <w:r w:rsidRPr="00372C14">
        <w:rPr>
          <w:rFonts w:cs="Arial"/>
          <w:szCs w:val="20"/>
        </w:rPr>
        <w:t>a) z hlediska zajištění koordinace využívání území s ohledem na širší územní vztahy</w:t>
      </w:r>
    </w:p>
    <w:p w:rsidR="000B0B34" w:rsidRPr="00372C14" w:rsidRDefault="000B0B34" w:rsidP="000B0B34">
      <w:pPr>
        <w:spacing w:line="240" w:lineRule="auto"/>
        <w:ind w:left="0" w:firstLine="0"/>
        <w:jc w:val="both"/>
        <w:rPr>
          <w:rFonts w:cs="Arial"/>
          <w:szCs w:val="20"/>
        </w:rPr>
      </w:pPr>
      <w:r w:rsidRPr="00372C14">
        <w:rPr>
          <w:rFonts w:cs="Arial"/>
          <w:szCs w:val="20"/>
        </w:rPr>
        <w:t>Z hlediska širších vztahů je návrh koordinován s územně plánovacími dokumentacemi sousedních obcí. Vymezené zastavitelné plochy svým využitím podstatně neovlivní území jiné obce. Dle předložených podkladů sousední obce neuplatnily při společném jednání žádné připomínky.</w:t>
      </w:r>
    </w:p>
    <w:p w:rsidR="000B0B34" w:rsidRPr="00372C14" w:rsidRDefault="000B0B34" w:rsidP="000B0B34">
      <w:pPr>
        <w:spacing w:line="240" w:lineRule="auto"/>
        <w:ind w:left="0" w:firstLine="0"/>
        <w:jc w:val="both"/>
        <w:rPr>
          <w:rFonts w:cs="Arial"/>
          <w:szCs w:val="20"/>
        </w:rPr>
      </w:pPr>
      <w:r w:rsidRPr="00372C14">
        <w:rPr>
          <w:rFonts w:cs="Arial"/>
          <w:szCs w:val="20"/>
        </w:rPr>
        <w:t>b) z hlediska souladu s politikou územního rozvoje a územně plánovací dokumentací</w:t>
      </w:r>
    </w:p>
    <w:p w:rsidR="000B0B34" w:rsidRPr="00372C14" w:rsidRDefault="000B0B34" w:rsidP="000B0B34">
      <w:pPr>
        <w:spacing w:line="240" w:lineRule="auto"/>
        <w:ind w:left="0" w:firstLine="0"/>
        <w:jc w:val="both"/>
        <w:rPr>
          <w:rFonts w:cs="Arial"/>
          <w:szCs w:val="20"/>
        </w:rPr>
      </w:pPr>
      <w:r w:rsidRPr="00372C14">
        <w:rPr>
          <w:rFonts w:cs="Arial"/>
          <w:szCs w:val="20"/>
        </w:rPr>
        <w:t>vydanou krajem Návrh je v souladu s Politikou územního rozvoje ČR 2008 (PÚR ČR), schválenou usnesením vlády ČR č. 929 dne 20. 7. 2009 a respektuje republikové priority územního plánování pro zajištění udržitelného rozvoje území, které jsou stanovené v kap. 2 PÚR ČR. Obec neleží v žádné rozvojové oblasti, rozvojové ose ani specifické oblasti republikového významu. Přes řešené území neprochází koridory a plochy dopravní infrastruktury ani technické infrastruktury.</w:t>
      </w:r>
    </w:p>
    <w:p w:rsidR="000B0B34" w:rsidRPr="00372C14" w:rsidRDefault="000B0B34" w:rsidP="000B0B34">
      <w:pPr>
        <w:spacing w:line="240" w:lineRule="auto"/>
        <w:ind w:left="0" w:firstLine="0"/>
        <w:jc w:val="both"/>
        <w:rPr>
          <w:rFonts w:cs="Arial"/>
          <w:szCs w:val="20"/>
        </w:rPr>
      </w:pPr>
      <w:r w:rsidRPr="00372C14">
        <w:rPr>
          <w:rFonts w:cs="Arial"/>
          <w:szCs w:val="20"/>
        </w:rPr>
        <w:t>Návrh je v souladu se Zásadami územního rozvoje Pardubického kraje (ZÚR Pk), vydanými 29. 4. 2010 usnesením č. Z/170/10. Z předloženého návrhu vyplývá, že dokumentace respektuje priority územního plánování pro zajištění udržitelného rozvoje území, které jsou stanovené v kap. 1 ZÚR Pk. Návrh respektuje zásady pro plánování změn v území a rozhodování o nich, které jsou stanovené pro krajinu zemědělskou ve čl. 133 ZÚR Pk. Návrh respektuje zásady stanovené pro záplavová území v čl. 108 b) ZÚR Pk. Ve smyslu § 50 odst. 7 stavebního zákona sdělujeme své stanovisko.</w:t>
      </w:r>
    </w:p>
    <w:p w:rsidR="000B0B34" w:rsidRPr="00372C14" w:rsidRDefault="000B0B34" w:rsidP="000B0B34">
      <w:pPr>
        <w:spacing w:line="240" w:lineRule="auto"/>
        <w:ind w:left="0" w:firstLine="0"/>
        <w:jc w:val="both"/>
        <w:rPr>
          <w:rFonts w:cs="Arial"/>
          <w:szCs w:val="20"/>
        </w:rPr>
      </w:pPr>
      <w:r w:rsidRPr="00372C14">
        <w:rPr>
          <w:rFonts w:cs="Arial"/>
          <w:szCs w:val="20"/>
        </w:rPr>
        <w:t>Na základě posouzení návrhu konstatujeme, že byly naplněny požadavky na zajištění koordinace využívání území s ohledem na širší územní vztahy a byl zajištěn soulad návrhu s politikou územního rozvoje a územně plánovací dokumentací vydanou krajem. Krajský úřad neshledal závady, které by z hlediska § 50 odst. 7 stavebního zákona bránily zahájení řízení o Územním plánu Řestoky.</w:t>
      </w:r>
    </w:p>
    <w:p w:rsidR="000B0B34" w:rsidRPr="00372C14" w:rsidRDefault="000B0B34" w:rsidP="000B0B34">
      <w:pPr>
        <w:spacing w:line="240" w:lineRule="auto"/>
        <w:ind w:left="0" w:firstLine="0"/>
        <w:jc w:val="both"/>
        <w:rPr>
          <w:rFonts w:cs="Arial"/>
          <w:szCs w:val="20"/>
        </w:rPr>
      </w:pPr>
    </w:p>
    <w:p w:rsidR="007D1E41" w:rsidRPr="00372C14" w:rsidRDefault="007D1E41" w:rsidP="00BC5D23">
      <w:pPr>
        <w:spacing w:after="200" w:line="276" w:lineRule="auto"/>
        <w:ind w:left="0" w:firstLine="0"/>
        <w:jc w:val="both"/>
        <w:rPr>
          <w:rFonts w:cs="Arial"/>
          <w:szCs w:val="20"/>
        </w:rPr>
      </w:pPr>
      <w:r w:rsidRPr="00372C14">
        <w:rPr>
          <w:rFonts w:cs="Arial"/>
          <w:szCs w:val="20"/>
        </w:rPr>
        <w:t xml:space="preserve">O upraveném a posouzeném návrhu proběhlo řízení o územním plánu podle § 52 stavebního zákona, které představuje modifikované řízení o vydání opatření obecné povahy podle ustanovení § </w:t>
      </w:r>
      <w:smartTag w:uri="urn:schemas-microsoft-com:office:smarttags" w:element="metricconverter">
        <w:smartTagPr>
          <w:attr w:name="ProductID" w:val="172 a"/>
        </w:smartTagPr>
        <w:r w:rsidRPr="00372C14">
          <w:rPr>
            <w:rFonts w:cs="Arial"/>
            <w:szCs w:val="20"/>
          </w:rPr>
          <w:t>172 a</w:t>
        </w:r>
      </w:smartTag>
      <w:r w:rsidRPr="00372C14">
        <w:rPr>
          <w:rFonts w:cs="Arial"/>
          <w:szCs w:val="20"/>
        </w:rPr>
        <w:t xml:space="preserve"> následujícího zákona č. 500/2004 Sb. (správní řád). Veřejné projednání upraveného a posouzeného návrhu ÚP Řestoky se konalo dne 16. 7. 2014 v 14:00 hodin na Obecním úřadě v Řestokách. Nejpozději do 7 dnů ode dne konání veřejného projednání může každý uplatnit své připomínky. Nejpozději do 7 dnů ode dne konání veřejného jednání mohou vlastníci pozemků a staveb dotčených návrhem řešení, oprávněný investor a zástupce veřejnosti uplatnit své námitky, ve kterých musí uvést odůvodnění, údaje podle katastru nemovitostí dokladující dotčená práva a vymezit území dotčené námitkou. Nebyly podány žádné připomínky a námitky. Dotčené orgány a krajský úřad jako nadřízený orgán mohli uplatnit do 7 dnů ode dne veřejného jednání stanoviska k částem řešení, které byly od společného jednání změněny. Nebyly uplatněny žádné námitky</w:t>
      </w:r>
      <w:r w:rsidR="00C94B71">
        <w:rPr>
          <w:rFonts w:cs="Arial"/>
          <w:szCs w:val="20"/>
        </w:rPr>
        <w:t xml:space="preserve"> </w:t>
      </w:r>
      <w:r w:rsidR="00C94B71" w:rsidRPr="00695E6C">
        <w:rPr>
          <w:rFonts w:cs="Arial"/>
          <w:szCs w:val="20"/>
        </w:rPr>
        <w:t>a připomínky. Byl</w:t>
      </w:r>
      <w:r w:rsidRPr="00695E6C">
        <w:rPr>
          <w:rFonts w:cs="Arial"/>
          <w:szCs w:val="20"/>
        </w:rPr>
        <w:t xml:space="preserve"> podán </w:t>
      </w:r>
      <w:r w:rsidR="00C94B71" w:rsidRPr="00695E6C">
        <w:rPr>
          <w:rFonts w:cs="Arial"/>
          <w:szCs w:val="20"/>
        </w:rPr>
        <w:t>požadavek</w:t>
      </w:r>
      <w:r w:rsidRPr="00695E6C">
        <w:rPr>
          <w:rFonts w:cs="Arial"/>
          <w:szCs w:val="20"/>
        </w:rPr>
        <w:t xml:space="preserve"> obce Řestoky na zpřesnění regulativů</w:t>
      </w:r>
      <w:r w:rsidR="00C94B71" w:rsidRPr="00695E6C">
        <w:rPr>
          <w:rFonts w:cs="Arial"/>
          <w:szCs w:val="20"/>
        </w:rPr>
        <w:t xml:space="preserve"> (vyloučení dvojího výkladu)</w:t>
      </w:r>
      <w:r w:rsidRPr="00695E6C">
        <w:rPr>
          <w:rFonts w:cs="Arial"/>
          <w:szCs w:val="20"/>
        </w:rPr>
        <w:t xml:space="preserve"> čemuž bylo vyhověno. Jeden dotčený orgán </w:t>
      </w:r>
      <w:r w:rsidR="00C94B71" w:rsidRPr="00695E6C">
        <w:rPr>
          <w:rFonts w:cs="Arial"/>
          <w:szCs w:val="20"/>
        </w:rPr>
        <w:t xml:space="preserve">(HZS) </w:t>
      </w:r>
      <w:r w:rsidRPr="00695E6C">
        <w:rPr>
          <w:rFonts w:cs="Arial"/>
          <w:szCs w:val="20"/>
        </w:rPr>
        <w:t xml:space="preserve">uplatnil chybu v použitém názvosloví a obec Řestoky v chybně zakreslené NKP- </w:t>
      </w:r>
      <w:r w:rsidR="00C94B71" w:rsidRPr="00695E6C">
        <w:rPr>
          <w:rFonts w:cs="Arial"/>
          <w:szCs w:val="20"/>
        </w:rPr>
        <w:t>vše</w:t>
      </w:r>
      <w:r w:rsidRPr="00695E6C">
        <w:rPr>
          <w:rFonts w:cs="Arial"/>
          <w:szCs w:val="20"/>
        </w:rPr>
        <w:t xml:space="preserve"> bylo opraveno</w:t>
      </w:r>
      <w:r w:rsidR="00C94B71" w:rsidRPr="00695E6C">
        <w:rPr>
          <w:rFonts w:cs="Arial"/>
          <w:szCs w:val="20"/>
        </w:rPr>
        <w:t xml:space="preserve"> a jednalo se o zřejmé chyby</w:t>
      </w:r>
      <w:r w:rsidRPr="00695E6C">
        <w:rPr>
          <w:rFonts w:cs="Arial"/>
          <w:szCs w:val="20"/>
        </w:rPr>
        <w:t>.</w:t>
      </w:r>
    </w:p>
    <w:p w:rsidR="007D1E41" w:rsidRPr="00372C14" w:rsidRDefault="007D1E41" w:rsidP="007D1E41">
      <w:pPr>
        <w:spacing w:after="200" w:line="276" w:lineRule="auto"/>
        <w:ind w:left="0" w:firstLine="0"/>
        <w:rPr>
          <w:rFonts w:cs="Arial"/>
          <w:szCs w:val="20"/>
        </w:rPr>
      </w:pPr>
    </w:p>
    <w:p w:rsidR="007D1E41" w:rsidRPr="00372C14" w:rsidRDefault="007D1E41" w:rsidP="007D1E41">
      <w:pPr>
        <w:spacing w:after="200" w:line="276" w:lineRule="auto"/>
        <w:ind w:left="0" w:firstLine="0"/>
        <w:rPr>
          <w:rFonts w:cs="Arial"/>
          <w:szCs w:val="20"/>
        </w:rPr>
      </w:pPr>
      <w:r w:rsidRPr="00372C14">
        <w:rPr>
          <w:rFonts w:cs="Arial"/>
          <w:szCs w:val="20"/>
        </w:rPr>
        <w:t>Územní plán byl pořizován podle zákona č. 183/2006 Sb. (stavební zákon) a jeho prováděcích vyhlášek č. 500/2006 Sb. a  č. 501/2006 Sb. v platném znění.    </w:t>
      </w:r>
    </w:p>
    <w:p w:rsidR="000B0B34" w:rsidRPr="00372C14" w:rsidRDefault="000B0B34" w:rsidP="000B0B34">
      <w:pPr>
        <w:spacing w:after="200" w:line="276" w:lineRule="auto"/>
        <w:ind w:left="0" w:firstLine="0"/>
        <w:rPr>
          <w:rFonts w:ascii="Calibri" w:eastAsia="Calibri" w:hAnsi="Calibri"/>
          <w:sz w:val="22"/>
          <w:szCs w:val="22"/>
          <w:lang w:eastAsia="en-US"/>
        </w:rPr>
      </w:pPr>
    </w:p>
    <w:p w:rsidR="000B0B34" w:rsidRPr="00372C14" w:rsidRDefault="000B0B34" w:rsidP="000B0B34">
      <w:pPr>
        <w:spacing w:after="200" w:line="276" w:lineRule="auto"/>
        <w:ind w:left="0" w:firstLine="0"/>
        <w:rPr>
          <w:rFonts w:ascii="Calibri" w:eastAsia="Calibri" w:hAnsi="Calibri"/>
          <w:sz w:val="22"/>
          <w:szCs w:val="22"/>
          <w:lang w:eastAsia="en-US"/>
        </w:rPr>
      </w:pPr>
      <w:r w:rsidRPr="00372C14">
        <w:rPr>
          <w:rFonts w:eastAsia="Calibri" w:cs="Arial"/>
          <w:lang w:eastAsia="en-US"/>
        </w:rPr>
        <w:t>Územní plán byl pořizován podle zákona č. 183/2006 Sb. (stavební zákon) a jeho prováděcích vyhlášek č. 500/2006 Sb. a  č. 501/2006 Sb. v platném znění.     Dokumentace určená pro řízení o ÚP Řestoky byla upravena v souladu s novelou stavebního zákona č. 350/2012 Sb. účinnou od 1.lednu 2013.</w:t>
      </w:r>
    </w:p>
    <w:p w:rsidR="001070DD" w:rsidRPr="00372C14" w:rsidRDefault="001070DD" w:rsidP="00491F66"/>
    <w:p w:rsidR="001070DD" w:rsidRPr="00372C14" w:rsidRDefault="001070DD" w:rsidP="00491F66"/>
    <w:p w:rsidR="00491F66" w:rsidRPr="00372C14" w:rsidRDefault="001070DD" w:rsidP="00491F66">
      <w:pPr>
        <w:pStyle w:val="Nadpis2"/>
        <w:framePr w:wrap="around"/>
      </w:pPr>
      <w:bookmarkStart w:id="36" w:name="_Toc230416541"/>
      <w:bookmarkStart w:id="37" w:name="_Toc230416776"/>
      <w:bookmarkStart w:id="38" w:name="_Toc230417799"/>
      <w:bookmarkStart w:id="39" w:name="_Toc275765366"/>
      <w:bookmarkStart w:id="40" w:name="_Toc507569238"/>
      <w:r w:rsidRPr="00372C14">
        <w:t>B</w:t>
      </w:r>
      <w:r w:rsidR="00491F66" w:rsidRPr="00372C14">
        <w:t>.</w:t>
      </w:r>
      <w:r w:rsidR="00491F66" w:rsidRPr="00372C14">
        <w:tab/>
        <w:t xml:space="preserve">VYHODNOCENÍ </w:t>
      </w:r>
      <w:r w:rsidR="00D25A53" w:rsidRPr="00372C14">
        <w:t xml:space="preserve">SOULADU S POLITIKOU ÚZEMNÍHO ROZVOJE A ÚZEMNĚ PLÁNOVACÍ DOKUMENTACE VYDANÉ KRAJEM, VYHODNOCENÍ </w:t>
      </w:r>
      <w:r w:rsidR="00491F66" w:rsidRPr="00372C14">
        <w:t>KOORDINACE VYUŽÍVÁNÍ ÚZEMÍ Z HLEDISKA ŠIRŠÍCH VZTAHŮ</w:t>
      </w:r>
      <w:bookmarkEnd w:id="36"/>
      <w:bookmarkEnd w:id="37"/>
      <w:bookmarkEnd w:id="38"/>
      <w:bookmarkEnd w:id="39"/>
      <w:bookmarkEnd w:id="40"/>
    </w:p>
    <w:p w:rsidR="00491F66" w:rsidRPr="00372C14" w:rsidRDefault="00491F66" w:rsidP="00491F66"/>
    <w:p w:rsidR="00491F66" w:rsidRPr="00372C14" w:rsidRDefault="001070DD" w:rsidP="00491F66">
      <w:pPr>
        <w:pStyle w:val="Nadpis3"/>
        <w:rPr>
          <w:szCs w:val="28"/>
        </w:rPr>
      </w:pPr>
      <w:bookmarkStart w:id="41" w:name="_Toc230416542"/>
      <w:bookmarkStart w:id="42" w:name="_Toc230416777"/>
      <w:bookmarkStart w:id="43" w:name="_Toc230417800"/>
      <w:bookmarkStart w:id="44" w:name="_Toc275765367"/>
      <w:bookmarkStart w:id="45" w:name="_Toc507569239"/>
      <w:r w:rsidRPr="00372C14">
        <w:rPr>
          <w:szCs w:val="28"/>
        </w:rPr>
        <w:t>B</w:t>
      </w:r>
      <w:r w:rsidR="00491F66" w:rsidRPr="00372C14">
        <w:rPr>
          <w:szCs w:val="28"/>
        </w:rPr>
        <w:t>1</w:t>
      </w:r>
      <w:r w:rsidR="00491F66" w:rsidRPr="00372C14">
        <w:rPr>
          <w:szCs w:val="28"/>
        </w:rPr>
        <w:tab/>
      </w:r>
      <w:bookmarkEnd w:id="41"/>
      <w:bookmarkEnd w:id="42"/>
      <w:bookmarkEnd w:id="43"/>
      <w:bookmarkEnd w:id="44"/>
      <w:r w:rsidR="00FC6FA6" w:rsidRPr="00372C14">
        <w:rPr>
          <w:szCs w:val="28"/>
        </w:rPr>
        <w:t>VYHODNOCENÍ KOORDINACE VYUŽÍVÁNÍ ÚZEMÍ Z HLEDISKA ŠIRŠÍCH VZTAHŮ</w:t>
      </w:r>
      <w:bookmarkEnd w:id="45"/>
    </w:p>
    <w:p w:rsidR="00491F66" w:rsidRPr="00372C14" w:rsidRDefault="00491F66" w:rsidP="00491F66"/>
    <w:p w:rsidR="00DC1126" w:rsidRPr="00372C14" w:rsidRDefault="00DC1126" w:rsidP="00DC1126">
      <w:r w:rsidRPr="00372C14">
        <w:t xml:space="preserve">Obec Řestoky leží v Pardubickém kraji, okres Chrudim,  cca </w:t>
      </w:r>
      <w:smartTag w:uri="urn:schemas-microsoft-com:office:smarttags" w:element="metricconverter">
        <w:smartTagPr>
          <w:attr w:name="ProductID" w:val="3 km"/>
        </w:smartTagPr>
        <w:r w:rsidRPr="00372C14">
          <w:t>3 km</w:t>
        </w:r>
      </w:smartTag>
      <w:r w:rsidRPr="00372C14">
        <w:t xml:space="preserve"> od městečka Chrast. Spádovým centrem je Chrudim. </w:t>
      </w:r>
    </w:p>
    <w:p w:rsidR="003B5F6D" w:rsidRPr="00372C14" w:rsidRDefault="003B5F6D" w:rsidP="003B5F6D"/>
    <w:p w:rsidR="00DC1126" w:rsidRPr="00372C14" w:rsidRDefault="00DC1126" w:rsidP="007E4AC8">
      <w:pPr>
        <w:rPr>
          <w:b/>
          <w:u w:val="single"/>
        </w:rPr>
      </w:pPr>
      <w:r w:rsidRPr="00372C14">
        <w:rPr>
          <w:b/>
          <w:u w:val="single"/>
        </w:rPr>
        <w:t>Sousední obce</w:t>
      </w:r>
    </w:p>
    <w:p w:rsidR="00DC1126" w:rsidRPr="00372C14" w:rsidRDefault="00DC1126" w:rsidP="00DC1126">
      <w:pPr>
        <w:jc w:val="both"/>
        <w:rPr>
          <w:rFonts w:cs="Arial"/>
          <w:b/>
          <w:bCs/>
        </w:rPr>
      </w:pPr>
    </w:p>
    <w:p w:rsidR="00DC1126" w:rsidRPr="00695E6C" w:rsidRDefault="00DC1126" w:rsidP="00DC1126">
      <w:r w:rsidRPr="00695E6C">
        <w:t xml:space="preserve">Obec má samostatný obecní úřad. Pověřený úřad je město Chrast   a úřad s rozšířenou pravomocí je Chrudim.  </w:t>
      </w:r>
    </w:p>
    <w:p w:rsidR="00DC1126" w:rsidRPr="00695E6C" w:rsidRDefault="00DB7CC4" w:rsidP="00DB7CC4">
      <w:pPr>
        <w:ind w:left="0" w:firstLine="708"/>
      </w:pPr>
      <w:r w:rsidRPr="00695E6C">
        <w:t xml:space="preserve">  </w:t>
      </w:r>
      <w:r w:rsidR="00DC1126" w:rsidRPr="00695E6C">
        <w:t>Obec sousedí s těmito správními celky:</w:t>
      </w:r>
    </w:p>
    <w:p w:rsidR="00DC1126" w:rsidRPr="00695E6C" w:rsidRDefault="00DB7CC4" w:rsidP="00DB7CC4">
      <w:pPr>
        <w:ind w:left="0" w:firstLine="708"/>
      </w:pPr>
      <w:r w:rsidRPr="00695E6C">
        <w:t xml:space="preserve">  </w:t>
      </w:r>
      <w:r w:rsidR="00DC1126" w:rsidRPr="00695E6C">
        <w:t>Trojovice, Zájezdec</w:t>
      </w:r>
      <w:r w:rsidRPr="00695E6C">
        <w:t>, Rosice, Zaječice, Honbice, Chrast</w:t>
      </w:r>
      <w:r w:rsidR="00DC1126" w:rsidRPr="00695E6C">
        <w:t xml:space="preserve"> – mají platný ÚP</w:t>
      </w:r>
      <w:r w:rsidRPr="00695E6C">
        <w:t>.</w:t>
      </w:r>
    </w:p>
    <w:p w:rsidR="00DC1126" w:rsidRPr="00372C14" w:rsidRDefault="00DC1126" w:rsidP="00DB7CC4">
      <w:pPr>
        <w:ind w:firstLine="0"/>
      </w:pPr>
      <w:r w:rsidRPr="00695E6C">
        <w:t>Z územních plánu těchto obcí nevyplývají pro územní plán obce Řestoky žádné požadavky.</w:t>
      </w:r>
      <w:r w:rsidRPr="00372C14">
        <w:t xml:space="preserve"> </w:t>
      </w:r>
    </w:p>
    <w:p w:rsidR="00491F66" w:rsidRPr="00372C14" w:rsidRDefault="00491F66" w:rsidP="00491F66">
      <w:pPr>
        <w:ind w:left="720" w:firstLine="698"/>
        <w:rPr>
          <w:rFonts w:cs="Arial"/>
        </w:rPr>
      </w:pPr>
    </w:p>
    <w:p w:rsidR="00491F66" w:rsidRPr="00372C14" w:rsidRDefault="001070DD" w:rsidP="00491F66">
      <w:pPr>
        <w:pStyle w:val="Nadpis3"/>
        <w:rPr>
          <w:szCs w:val="28"/>
        </w:rPr>
      </w:pPr>
      <w:bookmarkStart w:id="46" w:name="_Toc230416543"/>
      <w:bookmarkStart w:id="47" w:name="_Toc230416778"/>
      <w:bookmarkStart w:id="48" w:name="_Toc230417801"/>
      <w:bookmarkStart w:id="49" w:name="_Toc275765368"/>
      <w:bookmarkStart w:id="50" w:name="_Toc507569240"/>
      <w:r w:rsidRPr="00372C14">
        <w:rPr>
          <w:szCs w:val="28"/>
        </w:rPr>
        <w:t>B</w:t>
      </w:r>
      <w:r w:rsidR="00491F66" w:rsidRPr="00372C14">
        <w:rPr>
          <w:szCs w:val="28"/>
        </w:rPr>
        <w:t>2</w:t>
      </w:r>
      <w:r w:rsidR="00491F66" w:rsidRPr="00372C14">
        <w:rPr>
          <w:szCs w:val="28"/>
        </w:rPr>
        <w:tab/>
      </w:r>
      <w:bookmarkEnd w:id="46"/>
      <w:bookmarkEnd w:id="47"/>
      <w:bookmarkEnd w:id="48"/>
      <w:bookmarkEnd w:id="49"/>
      <w:r w:rsidR="00FC6FA6" w:rsidRPr="00372C14">
        <w:rPr>
          <w:szCs w:val="28"/>
        </w:rPr>
        <w:t>VYHODNOCENÍ SOULADU S POLITIKOU ÚZEMNÍHO ROZVOJE</w:t>
      </w:r>
      <w:bookmarkEnd w:id="50"/>
    </w:p>
    <w:p w:rsidR="00491F66" w:rsidRPr="00372C14" w:rsidRDefault="00491F66" w:rsidP="00491F66">
      <w:pPr>
        <w:ind w:left="720" w:firstLine="698"/>
        <w:rPr>
          <w:rFonts w:cs="Arial"/>
        </w:rPr>
      </w:pPr>
    </w:p>
    <w:p w:rsidR="004F784A" w:rsidRPr="00372C14" w:rsidRDefault="004F784A" w:rsidP="00455786">
      <w:pPr>
        <w:pStyle w:val="Nadpis4"/>
      </w:pPr>
      <w:r w:rsidRPr="00372C14">
        <w:t>POLITIKA ÚZEMNÍHO ROZVOJE ČR</w:t>
      </w:r>
    </w:p>
    <w:p w:rsidR="004F784A" w:rsidRPr="00695E6C" w:rsidRDefault="004F784A" w:rsidP="004F784A">
      <w:pPr>
        <w:ind w:left="720" w:firstLine="698"/>
        <w:rPr>
          <w:rFonts w:cs="Arial"/>
        </w:rPr>
      </w:pPr>
    </w:p>
    <w:p w:rsidR="00372C14" w:rsidRPr="00695E6C" w:rsidRDefault="00372C14" w:rsidP="00372C14">
      <w:pPr>
        <w:jc w:val="both"/>
        <w:rPr>
          <w:rFonts w:cs="Arial"/>
        </w:rPr>
      </w:pPr>
      <w:r w:rsidRPr="00695E6C">
        <w:rPr>
          <w:rFonts w:cs="Arial"/>
        </w:rPr>
        <w:t xml:space="preserve">Politika územního rozvoje ČR 2008 (dále PUR ČR)  byla schválena usnesením vlády ČR č. 929 ze dne 20. 7. 2009. Z aktualizace č. 1 PUR ČR, která byla schválena 15.4.2015 usnesením vlády č. 276. nevyplývají pro řešené území nové úkoly nebo priority. </w:t>
      </w:r>
    </w:p>
    <w:p w:rsidR="00DC1126" w:rsidRPr="00372C14" w:rsidRDefault="00DC1126" w:rsidP="00DC1126">
      <w:pPr>
        <w:jc w:val="both"/>
      </w:pPr>
    </w:p>
    <w:p w:rsidR="00DC1126" w:rsidRPr="00372C14" w:rsidRDefault="00DC1126" w:rsidP="00DC1126">
      <w:pPr>
        <w:jc w:val="both"/>
        <w:rPr>
          <w:u w:val="single"/>
        </w:rPr>
      </w:pPr>
      <w:r w:rsidRPr="00372C14">
        <w:rPr>
          <w:u w:val="single"/>
        </w:rPr>
        <w:t xml:space="preserve">Republikové priority územního plánování pro zajištění udržitelného rozvoje území. </w:t>
      </w:r>
    </w:p>
    <w:p w:rsidR="00DC1126" w:rsidRPr="00372C14" w:rsidRDefault="00DC1126" w:rsidP="00DC1126">
      <w:pPr>
        <w:jc w:val="both"/>
      </w:pPr>
      <w:r w:rsidRPr="00372C14">
        <w:t xml:space="preserve">Pro řešené území jsou významné body tyto body 14, 16, 19, 22, </w:t>
      </w:r>
      <w:smartTag w:uri="urn:schemas-microsoft-com:office:smarttags" w:element="metricconverter">
        <w:smartTagPr>
          <w:attr w:name="ProductID" w:val="25 a"/>
        </w:smartTagPr>
        <w:r w:rsidRPr="00372C14">
          <w:t>25 a</w:t>
        </w:r>
      </w:smartTag>
      <w:r w:rsidRPr="00372C14">
        <w:t xml:space="preserve"> 26 priorit územního plánování</w:t>
      </w:r>
    </w:p>
    <w:p w:rsidR="00DC1126" w:rsidRPr="00372C14" w:rsidRDefault="00DC1126" w:rsidP="00DC1126">
      <w:pPr>
        <w:jc w:val="both"/>
      </w:pPr>
      <w:r w:rsidRPr="00372C14">
        <w:t xml:space="preserve">14 – </w:t>
      </w:r>
      <w:r w:rsidRPr="00372C14">
        <w:tab/>
        <w:t>rozvíjet přírodní a civilizační hodnoty území, ochranu hodnot provázat s potřebami hospodářského a sociálního rozvoje v principu trvale udržitelného života</w:t>
      </w:r>
    </w:p>
    <w:p w:rsidR="00F8058A" w:rsidRPr="004E5D61" w:rsidRDefault="00F8058A" w:rsidP="00F8058A">
      <w:pPr>
        <w:pStyle w:val="Norm-kurzva"/>
      </w:pPr>
      <w:r w:rsidRPr="00372C14">
        <w:t>Návrh vytváří podmínky pro rozvoj obce při zachování všech známých hodnot území</w:t>
      </w:r>
      <w:r>
        <w:t xml:space="preserve">. Vymezeny jsou plochy pro rozvoj bydlení a výroby, zachovány jsou veškeré plochy zeleně v obci. Navržena je plocha pro rekreaci a sport v rámci zastavitelného území. </w:t>
      </w:r>
    </w:p>
    <w:p w:rsidR="00DC1126" w:rsidRDefault="00DC1126" w:rsidP="00DC1126">
      <w:pPr>
        <w:jc w:val="both"/>
      </w:pPr>
      <w:r w:rsidRPr="004E5D61">
        <w:t>16  -</w:t>
      </w:r>
      <w:r w:rsidRPr="004E5D61">
        <w:tab/>
        <w:t>dávat přednost komplexnímu řešení problémů před uplatňováním jednostranných požadavků a hledisek</w:t>
      </w:r>
    </w:p>
    <w:p w:rsidR="00F8058A" w:rsidRPr="004E5D61" w:rsidRDefault="00F8058A" w:rsidP="00F8058A">
      <w:pPr>
        <w:pStyle w:val="Norm-kurzva"/>
      </w:pPr>
      <w:r>
        <w:t xml:space="preserve">Jednostranné požadavky a hlediska nebyly v územním plánu uplatněny. </w:t>
      </w:r>
    </w:p>
    <w:p w:rsidR="00DC1126" w:rsidRDefault="00DC1126" w:rsidP="00DC1126">
      <w:pPr>
        <w:jc w:val="both"/>
      </w:pPr>
      <w:r w:rsidRPr="004E5D61">
        <w:t>19 -</w:t>
      </w:r>
      <w:r w:rsidRPr="004E5D61">
        <w:tab/>
        <w:t>vytvářet předpoklady pro polyfunkční využívání opuštěných areálů a ploch, hospodárně využívat zastavěné území a zajistit ochranu nezastavěného území a zachování veřejné zeleně</w:t>
      </w:r>
      <w:r w:rsidRPr="004E5D61">
        <w:tab/>
      </w:r>
    </w:p>
    <w:p w:rsidR="00F8058A" w:rsidRPr="004E5D61" w:rsidRDefault="00F8058A" w:rsidP="00F8058A">
      <w:pPr>
        <w:pStyle w:val="Norm-kurzva"/>
      </w:pPr>
      <w:r>
        <w:t xml:space="preserve">V územním plánu </w:t>
      </w:r>
      <w:r w:rsidR="00F53854">
        <w:t xml:space="preserve">jsou vytvořeny podmínky pro plnohodnotné využívání areálu výroby a podpořen jeho rozvoj, rozvojové plochy jsou navrženy s respektem pro ochranu nezastavěného území. </w:t>
      </w:r>
    </w:p>
    <w:p w:rsidR="00DC1126" w:rsidRDefault="00DC1126" w:rsidP="00DC1126">
      <w:pPr>
        <w:jc w:val="both"/>
      </w:pPr>
      <w:r w:rsidRPr="004E5D61">
        <w:t>22 -</w:t>
      </w:r>
      <w:r w:rsidRPr="004E5D61">
        <w:tab/>
        <w:t>vytvářet podmínky pro rozvoj a využití předpokladů území pro r</w:t>
      </w:r>
      <w:r w:rsidR="00F53854">
        <w:t>ů</w:t>
      </w:r>
      <w:r w:rsidRPr="004E5D61">
        <w:t>zné formy cestovního ruchu při zachování a rozvoji hodnot území</w:t>
      </w:r>
    </w:p>
    <w:p w:rsidR="00F53854" w:rsidRPr="004E5D61" w:rsidRDefault="00F53854" w:rsidP="00F53854">
      <w:pPr>
        <w:pStyle w:val="Norm-kurzva"/>
      </w:pPr>
      <w:r>
        <w:t xml:space="preserve">Území není atraktivní pro rozvoj cestovního ruchu. </w:t>
      </w:r>
    </w:p>
    <w:p w:rsidR="00DC1126" w:rsidRDefault="00DC1126" w:rsidP="00DC1126">
      <w:pPr>
        <w:jc w:val="both"/>
      </w:pPr>
      <w:r w:rsidRPr="004E5D61">
        <w:t>25 -</w:t>
      </w:r>
      <w:r w:rsidRPr="004E5D61">
        <w:tab/>
        <w:t>vytvářet podmínky pro pre</w:t>
      </w:r>
      <w:r w:rsidR="00F53854">
        <w:t>v</w:t>
      </w:r>
      <w:r w:rsidRPr="004E5D61">
        <w:t>entivní ochranu území a obyvatelstva před potencionálními riziky a přírodními katastrofami v</w:t>
      </w:r>
      <w:r w:rsidR="00F53854">
        <w:t> </w:t>
      </w:r>
      <w:r w:rsidRPr="004E5D61">
        <w:t>území</w:t>
      </w:r>
    </w:p>
    <w:p w:rsidR="00F53854" w:rsidRPr="004E5D61" w:rsidRDefault="00F53854" w:rsidP="00F53854">
      <w:pPr>
        <w:pStyle w:val="Norm-kurzva"/>
      </w:pPr>
      <w:r>
        <w:t xml:space="preserve">Potencionální riziko vytváří možnost záplavy od potoka Ležák. Stanovené záplavové území i s aktivní zónou je v územním plánu zapracováno a respektováno při návrhu využívání území. </w:t>
      </w:r>
    </w:p>
    <w:p w:rsidR="00DC1126" w:rsidRPr="004E5D61" w:rsidRDefault="00DC1126" w:rsidP="00DC1126">
      <w:pPr>
        <w:jc w:val="both"/>
      </w:pPr>
      <w:r w:rsidRPr="004E5D61">
        <w:t>26 -</w:t>
      </w:r>
      <w:r w:rsidRPr="004E5D61">
        <w:tab/>
        <w:t xml:space="preserve">vymezovat zastavitelné plochy v záplavových územích a umisťovat do nich veřejnou infrastrukturu jen ve zcela výjimečných a zvlášť odůvodněných případech. </w:t>
      </w:r>
    </w:p>
    <w:p w:rsidR="00DC1126" w:rsidRDefault="00F53854" w:rsidP="00F53854">
      <w:pPr>
        <w:pStyle w:val="Norm-kurzva"/>
      </w:pPr>
      <w:r>
        <w:t>Nová zastavitelná území jsou navržena mimo záplavové území. Přestavbové území v centru obce, ohrožené rizikem záplavy je orientováno na plošné prvky sportovně rekreačního charakteru a podmíněno ochranou před záplavou</w:t>
      </w:r>
    </w:p>
    <w:p w:rsidR="00720CC7" w:rsidRPr="004E5D61" w:rsidRDefault="00720CC7" w:rsidP="00F53854">
      <w:pPr>
        <w:pStyle w:val="Norm-kurzva"/>
      </w:pPr>
    </w:p>
    <w:p w:rsidR="00DC1126" w:rsidRPr="004E5D61" w:rsidRDefault="00DC1126" w:rsidP="00DC1126">
      <w:pPr>
        <w:jc w:val="both"/>
      </w:pPr>
    </w:p>
    <w:p w:rsidR="00DC1126" w:rsidRPr="004E5D61" w:rsidRDefault="00DC1126" w:rsidP="00DC1126">
      <w:pPr>
        <w:jc w:val="both"/>
        <w:rPr>
          <w:u w:val="single"/>
        </w:rPr>
      </w:pPr>
      <w:r w:rsidRPr="004E5D61">
        <w:rPr>
          <w:u w:val="single"/>
        </w:rPr>
        <w:t xml:space="preserve">Rozvojové oblasti a rozvojové osy, specifické oblasti, koridory a plochy dopravní infrastruktury, koridory, plochy a rozvojové záměry technické infrastruktury. </w:t>
      </w:r>
    </w:p>
    <w:p w:rsidR="00DC1126" w:rsidRPr="004E5D61" w:rsidRDefault="00DC1126" w:rsidP="00DC1126">
      <w:pPr>
        <w:jc w:val="both"/>
      </w:pPr>
      <w:r w:rsidRPr="004E5D61">
        <w:t xml:space="preserve">Řešené území leží mimo rozvojové oblasti, rozvojové osy a specifické oblasti vymezené v politice územního rozvoje ČR. Přes řešené území neprochází koridory a plochy dopravní infrastruktury ani technické infrastruktury. </w:t>
      </w:r>
    </w:p>
    <w:p w:rsidR="00DC1126" w:rsidRPr="004E5D61" w:rsidRDefault="00DC1126" w:rsidP="00DC1126">
      <w:pPr>
        <w:jc w:val="both"/>
      </w:pPr>
    </w:p>
    <w:p w:rsidR="00DC1126" w:rsidRPr="004E5D61" w:rsidRDefault="00DC1126" w:rsidP="00DC1126">
      <w:pPr>
        <w:jc w:val="both"/>
        <w:rPr>
          <w:u w:val="single"/>
        </w:rPr>
      </w:pPr>
      <w:r w:rsidRPr="004E5D61">
        <w:rPr>
          <w:u w:val="single"/>
        </w:rPr>
        <w:t>Další úkoly územního plánovaní</w:t>
      </w:r>
    </w:p>
    <w:p w:rsidR="00DC1126" w:rsidRPr="004E5D61" w:rsidRDefault="00DC1126" w:rsidP="00DC1126">
      <w:pPr>
        <w:jc w:val="both"/>
      </w:pPr>
      <w:r w:rsidRPr="004E5D61">
        <w:t xml:space="preserve">Další úkoly územního plánování se řešeného území nedotýkají. </w:t>
      </w:r>
    </w:p>
    <w:p w:rsidR="00DC1126" w:rsidRPr="004E5D61" w:rsidRDefault="00DC1126" w:rsidP="00DC1126">
      <w:pPr>
        <w:jc w:val="both"/>
        <w:rPr>
          <w:color w:val="FF0000"/>
        </w:rPr>
      </w:pPr>
    </w:p>
    <w:p w:rsidR="001070DD" w:rsidRPr="001070DD" w:rsidRDefault="001070DD" w:rsidP="001070DD">
      <w:pPr>
        <w:pStyle w:val="Nadpis3"/>
        <w:rPr>
          <w:szCs w:val="28"/>
        </w:rPr>
      </w:pPr>
      <w:bookmarkStart w:id="51" w:name="_Toc507569241"/>
      <w:r>
        <w:rPr>
          <w:szCs w:val="28"/>
        </w:rPr>
        <w:t>B3</w:t>
      </w:r>
      <w:r w:rsidRPr="00C050BF">
        <w:rPr>
          <w:szCs w:val="28"/>
        </w:rPr>
        <w:tab/>
      </w:r>
      <w:r>
        <w:rPr>
          <w:szCs w:val="28"/>
        </w:rPr>
        <w:t xml:space="preserve">VYHODNOCENÍ SOULADU </w:t>
      </w:r>
      <w:r w:rsidR="00FC6FA6">
        <w:rPr>
          <w:szCs w:val="28"/>
        </w:rPr>
        <w:t>SE ZÁSADAMI ÚZEMNÍHO ROZVOJE PARDUBICKÉHO KRAJE</w:t>
      </w:r>
      <w:bookmarkEnd w:id="51"/>
    </w:p>
    <w:p w:rsidR="00DC1126" w:rsidRPr="004E5D61" w:rsidRDefault="00DC1126" w:rsidP="00DC1126">
      <w:pPr>
        <w:jc w:val="both"/>
      </w:pPr>
    </w:p>
    <w:p w:rsidR="00F17C0D" w:rsidRPr="007E4AC8" w:rsidRDefault="00F17C0D" w:rsidP="007E4AC8">
      <w:pPr>
        <w:rPr>
          <w:u w:val="single"/>
        </w:rPr>
      </w:pPr>
      <w:r w:rsidRPr="007E4AC8">
        <w:rPr>
          <w:u w:val="single"/>
        </w:rPr>
        <w:t>Zásady územního rozvoje Pardubického kraje</w:t>
      </w:r>
    </w:p>
    <w:p w:rsidR="00F17C0D" w:rsidRPr="00695E6C" w:rsidRDefault="00F17C0D" w:rsidP="00F17C0D">
      <w:pPr>
        <w:jc w:val="both"/>
      </w:pPr>
    </w:p>
    <w:p w:rsidR="00372C14" w:rsidRPr="00695E6C" w:rsidRDefault="00372C14" w:rsidP="00372C14">
      <w:r w:rsidRPr="00695E6C">
        <w:t>Zásady územního rozvoje Pardubického kraje (ZÚR) byly vydány krajským zastupitelstvem 29. 4. 2010 usnesením č. Z/170/10 a nabyly účinnosti 15. 5. 2010. Aktualizace ZÚR č.1 nabyla účinnosti dne 7.10.2014. Z aktualizace nevyplývají pro řešené území nové úkoly.</w:t>
      </w:r>
    </w:p>
    <w:p w:rsidR="00372C14" w:rsidRPr="004E5D61" w:rsidRDefault="00372C14" w:rsidP="00F17C0D">
      <w:pPr>
        <w:jc w:val="both"/>
      </w:pPr>
    </w:p>
    <w:p w:rsidR="00DC1126" w:rsidRPr="004E5D61" w:rsidRDefault="00DC1126" w:rsidP="00DC1126">
      <w:pPr>
        <w:jc w:val="both"/>
        <w:rPr>
          <w:b/>
        </w:rPr>
      </w:pPr>
      <w:r w:rsidRPr="004E5D61">
        <w:rPr>
          <w:b/>
        </w:rPr>
        <w:t>Stanovení priorit územního plánování kraje pro zajištění udržitelného rozvoje území</w:t>
      </w:r>
    </w:p>
    <w:p w:rsidR="00DC1126" w:rsidRPr="004E5D61" w:rsidRDefault="00DC1126" w:rsidP="00DC1126">
      <w:pPr>
        <w:jc w:val="both"/>
      </w:pPr>
    </w:p>
    <w:p w:rsidR="00DC1126" w:rsidRPr="004E5D61" w:rsidRDefault="00DC1126" w:rsidP="00DC1126">
      <w:pPr>
        <w:jc w:val="both"/>
      </w:pPr>
      <w:r w:rsidRPr="004E5D61">
        <w:t>Ze stanovených priorit územního plánovaní pro zajištění udržitelného rozvoje území Pardubického kraje je třeba v návrhu zohlednit zejména tyto priority:</w:t>
      </w:r>
    </w:p>
    <w:p w:rsidR="00DC1126" w:rsidRPr="004E5D61" w:rsidRDefault="00DC1126" w:rsidP="00DC1126">
      <w:pPr>
        <w:jc w:val="both"/>
      </w:pPr>
    </w:p>
    <w:p w:rsidR="00DC1126" w:rsidRDefault="00DC1126" w:rsidP="00DC1126">
      <w:pPr>
        <w:jc w:val="both"/>
      </w:pPr>
      <w:r w:rsidRPr="004E5D61">
        <w:t>(01) Pomocí nástrojů územního plánování vytvářet podmínky pro vyvážený rozvoj Pardubického kraje, založený na zajištění příznivého životního prostředí, stabilním hospodářském rozvoji a udržení sociální soudržnosti obyvatel kraje. Vyváženost a udržitelnost rozvoje území kraje sledovat jako základní požadavek při zpracování územních studií, územních plánů, regulačních plánů a při rozhodování o změnách ve využití území.</w:t>
      </w:r>
    </w:p>
    <w:p w:rsidR="00F53854" w:rsidRPr="004E5D61" w:rsidRDefault="00F53854" w:rsidP="00F53854">
      <w:pPr>
        <w:pStyle w:val="Norm-kurzva"/>
      </w:pPr>
      <w:r>
        <w:t xml:space="preserve">Územní plán obce Řestoky navrhuje komplexní rozvoj obce při respektování principů trvale udržitelného rozvoje. V obci je řešen vyvážený vztah ploch pro bydlení, pro rozšíření příležitostí zaměstnanosti a pro rekreaci obyvatel. Vymezené plochy pro sport a rekreaci nesplňují plně potřeby území. Jejich rozsah je kompromisem mezi přirozeným využitím v území a ochranou zemědělského půdního fondu. </w:t>
      </w:r>
    </w:p>
    <w:p w:rsidR="00DC1126" w:rsidRPr="004E5D61" w:rsidRDefault="00DC1126" w:rsidP="00DC1126">
      <w:pPr>
        <w:jc w:val="both"/>
      </w:pPr>
      <w:r w:rsidRPr="004E5D61">
        <w:t xml:space="preserve"> (06) Vytvářet podmínky pro péči o přírodní, kulturní a civilizační hodnoty na území kraje. Přitom se soustředit zejména na:</w:t>
      </w:r>
    </w:p>
    <w:p w:rsidR="00DC1126" w:rsidRDefault="00DC1126" w:rsidP="00DC1126">
      <w:pPr>
        <w:jc w:val="both"/>
      </w:pPr>
      <w:r w:rsidRPr="004E5D61">
        <w:t>a) zachování přírodních hodnot, biologické rozmanitosti a ekologicko-stabilizační funkce krajiny;</w:t>
      </w:r>
    </w:p>
    <w:p w:rsidR="00433685" w:rsidRPr="004E5D61" w:rsidRDefault="00433685" w:rsidP="00433685">
      <w:pPr>
        <w:pStyle w:val="Norm-kurzva"/>
      </w:pPr>
      <w:r>
        <w:t xml:space="preserve">Veškeré přírodní hodnoty území jsou v územním plánu respektovány a chráněny. Podpora ekologicko-stabilizační funkce je omezena zájmem o hospodárné využívání prvotřídní kvality orné půdy. </w:t>
      </w:r>
    </w:p>
    <w:p w:rsidR="00DC1126" w:rsidRDefault="00DC1126" w:rsidP="00DC1126">
      <w:pPr>
        <w:jc w:val="both"/>
      </w:pPr>
      <w:r w:rsidRPr="004E5D61">
        <w:t>b) ochranu pozitivních znaků krajinného rázu;</w:t>
      </w:r>
    </w:p>
    <w:p w:rsidR="00433685" w:rsidRPr="004E5D61" w:rsidRDefault="00433685" w:rsidP="00433685">
      <w:pPr>
        <w:pStyle w:val="Norm-kurzva"/>
      </w:pPr>
      <w:r>
        <w:t xml:space="preserve">V navržených podmínkách rozvoje je podpořen stávající charakter krajinného rázu přirozeným doplněním urbanistické struktury k ucelenému výrazu obce v krajině a doplněn je návrhem ploch zeleně k zapojení stávajících objektů narušujících krajinný ráz, zejména zemědělského střediska na severozápadním okraji obce. </w:t>
      </w:r>
    </w:p>
    <w:p w:rsidR="00DC1126" w:rsidRDefault="00DC1126" w:rsidP="00DC1126">
      <w:pPr>
        <w:jc w:val="both"/>
      </w:pPr>
      <w:r w:rsidRPr="004E5D61">
        <w:t>c) zachování a citlivé doplnění výrazu sídel, s cílem nenarušovat cenné městské i venkovské urbanistické struktury a architektonické i přírodní dominanty nevhodnou zástavbou a omezit fragmentaci krajiny;</w:t>
      </w:r>
    </w:p>
    <w:p w:rsidR="00433685" w:rsidRPr="004E5D61" w:rsidRDefault="00433685" w:rsidP="00433685">
      <w:pPr>
        <w:pStyle w:val="Norm-kurzva"/>
      </w:pPr>
      <w:r>
        <w:t>V územním plánu jsou stanoveny přirozené dominanty v území – kostel sv. Václava a štít historické sýpky, které jsou vymezeny k ochraně při návrhu prostorového uspořádání zástavby.</w:t>
      </w:r>
    </w:p>
    <w:p w:rsidR="00DC1126" w:rsidRDefault="00DC1126" w:rsidP="00DC1126">
      <w:pPr>
        <w:jc w:val="both"/>
      </w:pPr>
      <w:r w:rsidRPr="004E5D61">
        <w:t>d) ochranu obyvatel před zdravotními riziky z narušené kvality prostředí, zejména ve vztahu k vysoké zátěži hlukem, škodlivými látkami v ovzduší a znečišťování povrchových vod využívaných ke koupání.</w:t>
      </w:r>
    </w:p>
    <w:p w:rsidR="00433685" w:rsidRPr="004E5D61" w:rsidRDefault="00433685" w:rsidP="00433685">
      <w:pPr>
        <w:pStyle w:val="Norm-kurzva"/>
      </w:pPr>
      <w:r>
        <w:t xml:space="preserve">V řešeném území je jediným rizikem narušení kvality životního prostředí areál zemědělské výroby s pásmem hygienické ochrany přesahujícím na obytné stavby. Stanoveny jsou podmínky pro využívání všech dostupných technických a technologických možností pro udržení a zlepšení tohoto stavu. </w:t>
      </w:r>
    </w:p>
    <w:p w:rsidR="00DC1126" w:rsidRPr="004E5D61" w:rsidRDefault="00DC1126" w:rsidP="00DC1126">
      <w:pPr>
        <w:jc w:val="both"/>
      </w:pPr>
      <w:r w:rsidRPr="004E5D61">
        <w:t>(07) Vytvářet podmínky pro stabilizaci a vyvážený rozvoj hospodářských činností na území kraje zvláště ve vymezených rozvojových oblastech a vymezených rozvojových osách. Přitom se soustředit zejména na:</w:t>
      </w:r>
    </w:p>
    <w:p w:rsidR="00DC1126" w:rsidRDefault="00DC1126" w:rsidP="00DC1126">
      <w:pPr>
        <w:jc w:val="both"/>
      </w:pPr>
      <w:r w:rsidRPr="004E5D61">
        <w:t>a) posílení kvality života obyvatel a obytného prostředí, tedy navrhovat příznivá urbanistická a architektonická řešení sídel, dostatečné zastoupení a vysoce kvalitní řešení veřejných prostranství a ploch veřejné zeleně, vybavení sídel potřebnou veřejnou infrastrukturou a zabezpečení dostatečné prostupnosti krajiny;</w:t>
      </w:r>
    </w:p>
    <w:p w:rsidR="00B27098" w:rsidRPr="004E5D61" w:rsidRDefault="00B27098" w:rsidP="00B27098">
      <w:pPr>
        <w:pStyle w:val="Norm-kurzva"/>
      </w:pPr>
      <w:r>
        <w:t xml:space="preserve">Navržená řešení rozvoje a stabilizace obce respektují stávající veřejné prostory a plochy veřejné zeleně a stanoví podmínky pro umístění těchto ploch do rozvojových lokalit. Zvýšení prostupnosti krajiny vzhledem k husté sítí stávajících komunikací a kvalitě orné půdy v okolí obce není navrženo. </w:t>
      </w:r>
    </w:p>
    <w:p w:rsidR="00DC1126" w:rsidRDefault="00DC1126" w:rsidP="00DC1126">
      <w:pPr>
        <w:jc w:val="both"/>
      </w:pPr>
      <w:r w:rsidRPr="004E5D61">
        <w:t>b) vyvážené a efektivní využívání zastavěného území a zachování funkční a urbanistické celistvosti sídel, tedy zajišťovat plnohodnotné využití ploch a objektů v zastavěném území a preferovat rekonstrukce a přestavby nevyužívaných objektů a areálů v sídlech před výstavbou ve volné krajině;</w:t>
      </w:r>
    </w:p>
    <w:p w:rsidR="00B27098" w:rsidRPr="004E5D61" w:rsidRDefault="00B27098" w:rsidP="00B27098">
      <w:pPr>
        <w:pStyle w:val="Norm-kurzva"/>
      </w:pPr>
      <w:r>
        <w:t xml:space="preserve">Pro zajištění plnohodnotného využívání ploch a objektů v zastavěném území nemá územní plánování funkční mechanizmy </w:t>
      </w:r>
    </w:p>
    <w:p w:rsidR="00DC1126" w:rsidRDefault="00DC1126" w:rsidP="00DC1126">
      <w:pPr>
        <w:jc w:val="both"/>
      </w:pPr>
      <w:r w:rsidRPr="004E5D61">
        <w:t>e) na uplatnění mimoprodukční funkce zemědělství v krajině, zajistit účelné členění pozemkové držby prostřednictvím pozemkových úprav a doplnění krajinných prvků zvyšujících ekologickou stabilitu krajiny a eliminujících erozní poškození;</w:t>
      </w:r>
    </w:p>
    <w:p w:rsidR="00B27098" w:rsidRPr="004E5D61" w:rsidRDefault="00B27098" w:rsidP="00B27098">
      <w:pPr>
        <w:pStyle w:val="Norm-kurzva"/>
      </w:pPr>
      <w:r>
        <w:t xml:space="preserve">V územním plánu je zapracován lokální systém ekologické stability a návrh na převedení vymezených ploch do mimoprodukční funkce. </w:t>
      </w:r>
    </w:p>
    <w:p w:rsidR="00DC1126" w:rsidRPr="004E5D61" w:rsidRDefault="00DC1126" w:rsidP="00DC1126">
      <w:pPr>
        <w:jc w:val="both"/>
      </w:pPr>
    </w:p>
    <w:p w:rsidR="00DC1126" w:rsidRPr="004E5D61" w:rsidRDefault="00DC1126" w:rsidP="00DC1126">
      <w:pPr>
        <w:jc w:val="both"/>
      </w:pPr>
    </w:p>
    <w:p w:rsidR="00DC1126" w:rsidRPr="004E5D61" w:rsidRDefault="00DC1126" w:rsidP="00DC1126">
      <w:pPr>
        <w:jc w:val="both"/>
        <w:rPr>
          <w:b/>
        </w:rPr>
      </w:pPr>
      <w:r w:rsidRPr="004E5D61">
        <w:rPr>
          <w:b/>
        </w:rPr>
        <w:t>Zpřesnění vymezení rozvojových oblastí a rozvojových os, vymezených v PÚR a vymezení rozvojových oblastí, rozvojových os a rozvojových center krajského významu a center osídlení krajského významu</w:t>
      </w:r>
    </w:p>
    <w:p w:rsidR="00DC1126" w:rsidRPr="004E5D61" w:rsidRDefault="00DC1126" w:rsidP="00DC1126">
      <w:pPr>
        <w:jc w:val="both"/>
      </w:pPr>
      <w:r w:rsidRPr="004E5D61">
        <w:t>Řešené území obce Řestoky leží mimo rozvojové oblastí, rozvojové osy republikového i krajského významu</w:t>
      </w:r>
    </w:p>
    <w:p w:rsidR="00DC1126" w:rsidRPr="004E5D61" w:rsidRDefault="00DC1126" w:rsidP="00DC1126">
      <w:pPr>
        <w:jc w:val="both"/>
        <w:rPr>
          <w:b/>
        </w:rPr>
      </w:pPr>
    </w:p>
    <w:p w:rsidR="00DC1126" w:rsidRPr="004E5D61" w:rsidRDefault="00DC1126" w:rsidP="00DC1126">
      <w:pPr>
        <w:jc w:val="both"/>
        <w:rPr>
          <w:b/>
        </w:rPr>
      </w:pPr>
      <w:r w:rsidRPr="004E5D61">
        <w:rPr>
          <w:b/>
        </w:rPr>
        <w:t>Zpřesnění specifické oblasti, vymezené v PÚR a vymezení specifické oblasti krajského významu</w:t>
      </w:r>
    </w:p>
    <w:p w:rsidR="00DC1126" w:rsidRPr="004E5D61" w:rsidRDefault="00DC1126" w:rsidP="00DC1126">
      <w:pPr>
        <w:jc w:val="both"/>
      </w:pPr>
      <w:r w:rsidRPr="004E5D61">
        <w:t>Řešené území obce Řestoky leží mimo specifické oblasti vymezené v PÚR a mimo specifickou oblasti kraj</w:t>
      </w:r>
      <w:r w:rsidR="00FF35C0">
        <w:t>s</w:t>
      </w:r>
      <w:r w:rsidRPr="004E5D61">
        <w:t>kého významu</w:t>
      </w:r>
    </w:p>
    <w:p w:rsidR="00DC1126" w:rsidRPr="004E5D61" w:rsidRDefault="00DC1126" w:rsidP="00DC1126">
      <w:pPr>
        <w:jc w:val="both"/>
      </w:pPr>
    </w:p>
    <w:p w:rsidR="00DC1126" w:rsidRPr="004E5D61" w:rsidRDefault="00DC1126" w:rsidP="00DC1126">
      <w:pPr>
        <w:jc w:val="both"/>
        <w:rPr>
          <w:b/>
        </w:rPr>
      </w:pPr>
      <w:r w:rsidRPr="004E5D61">
        <w:rPr>
          <w:b/>
        </w:rPr>
        <w:t>Zpřesnění ploch a koridorů vymezených v PÚR a vymezení ploch a koridorů krajského významu</w:t>
      </w:r>
    </w:p>
    <w:p w:rsidR="00DC1126" w:rsidRDefault="00DC1126" w:rsidP="00DC1126">
      <w:pPr>
        <w:jc w:val="both"/>
      </w:pPr>
      <w:r w:rsidRPr="004E5D61">
        <w:t>Na řešené území obce Řestoky nezasahují plochy nebo koridory vymezené v PÚR ani plochy nebo koridory krajského významu</w:t>
      </w:r>
    </w:p>
    <w:p w:rsidR="00DC1126" w:rsidRPr="004E5D61" w:rsidRDefault="00DC1126" w:rsidP="00DC1126">
      <w:pPr>
        <w:jc w:val="both"/>
      </w:pPr>
    </w:p>
    <w:p w:rsidR="00DC1126" w:rsidRPr="004E5D61" w:rsidRDefault="00DC1126" w:rsidP="00DC1126">
      <w:pPr>
        <w:jc w:val="both"/>
        <w:rPr>
          <w:b/>
        </w:rPr>
      </w:pPr>
      <w:r w:rsidRPr="004E5D61">
        <w:rPr>
          <w:b/>
        </w:rPr>
        <w:t xml:space="preserve">Upřesnění územních podmínek koncepce ochrany </w:t>
      </w:r>
      <w:smartTag w:uri="urn:schemas-microsoft-com:office:smarttags" w:element="PersonName">
        <w:smartTagPr>
          <w:attr w:name="ProductID" w:val="a rozvoje"/>
        </w:smartTagPr>
        <w:r w:rsidRPr="004E5D61">
          <w:rPr>
            <w:b/>
          </w:rPr>
          <w:t>a rozvoje</w:t>
        </w:r>
      </w:smartTag>
      <w:r w:rsidRPr="004E5D61">
        <w:rPr>
          <w:b/>
        </w:rPr>
        <w:t xml:space="preserve"> přírodních, kulturních a civilizačních hodnot území</w:t>
      </w:r>
    </w:p>
    <w:p w:rsidR="00DC1126" w:rsidRPr="002D1EC6" w:rsidRDefault="00DC1126" w:rsidP="00DC1126">
      <w:pPr>
        <w:jc w:val="both"/>
      </w:pPr>
      <w:r w:rsidRPr="002D1EC6">
        <w:t xml:space="preserve">Na území obce se významné hodnoty přírodní, kulturní nebo civilizační,  vyjmenované v Zásadách územního rozvoje Pardubického kraje nenacházejí. </w:t>
      </w:r>
    </w:p>
    <w:p w:rsidR="00DC1126" w:rsidRDefault="00DC1126" w:rsidP="00DC1126">
      <w:pPr>
        <w:jc w:val="both"/>
      </w:pPr>
    </w:p>
    <w:p w:rsidR="006E1786" w:rsidRPr="002D1EC6" w:rsidRDefault="006E1786" w:rsidP="00DC1126">
      <w:pPr>
        <w:jc w:val="both"/>
      </w:pPr>
    </w:p>
    <w:p w:rsidR="00DC1126" w:rsidRPr="006E1786" w:rsidRDefault="00DC1126" w:rsidP="00DC1126">
      <w:pPr>
        <w:jc w:val="both"/>
        <w:rPr>
          <w:b/>
          <w:u w:val="single"/>
        </w:rPr>
      </w:pPr>
      <w:r w:rsidRPr="006E1786">
        <w:rPr>
          <w:b/>
          <w:u w:val="single"/>
        </w:rPr>
        <w:t>Vymezení cílových charakteristik krajiny</w:t>
      </w:r>
    </w:p>
    <w:p w:rsidR="00DC1126" w:rsidRPr="002D1EC6" w:rsidRDefault="00DC1126" w:rsidP="00DC1126">
      <w:pPr>
        <w:jc w:val="both"/>
      </w:pPr>
      <w:r w:rsidRPr="002D1EC6">
        <w:t>Základní zásady péče o krajinu jsou stanoveny takto:</w:t>
      </w:r>
    </w:p>
    <w:p w:rsidR="00DC1126" w:rsidRPr="002D1EC6" w:rsidRDefault="00DC1126" w:rsidP="00DC1126">
      <w:pPr>
        <w:ind w:left="567"/>
        <w:jc w:val="both"/>
      </w:pPr>
      <w:r w:rsidRPr="002D1EC6">
        <w:t>a) vytvářet podmínky pro ochranu všech přírodních zdrojů a jejich šetrné využívání</w:t>
      </w:r>
    </w:p>
    <w:p w:rsidR="00DC1126" w:rsidRDefault="00DC1126" w:rsidP="00820D93">
      <w:pPr>
        <w:numPr>
          <w:ilvl w:val="0"/>
          <w:numId w:val="52"/>
        </w:numPr>
        <w:spacing w:line="240" w:lineRule="auto"/>
        <w:ind w:firstLine="207"/>
        <w:jc w:val="both"/>
      </w:pPr>
      <w:r w:rsidRPr="002D1EC6">
        <w:t>chránit a rozvíjet základní atributy stability, funkčnost a vzhledu krajiny, zejména strukturu krajinných prvků charakteristickou pro jednotlivé krajinné typy a pozitivní charakteristiky krajinného rázu,</w:t>
      </w:r>
    </w:p>
    <w:p w:rsidR="00B27098" w:rsidRPr="002D1EC6" w:rsidRDefault="00B27098" w:rsidP="00B27098">
      <w:pPr>
        <w:pStyle w:val="Norm-kurzva"/>
      </w:pPr>
      <w:r>
        <w:t xml:space="preserve">V územním plánu jsou zachovány stávající prvky krajinného typu a respektovány charakteristiky krajinného rázu. </w:t>
      </w:r>
    </w:p>
    <w:p w:rsidR="00DC1126" w:rsidRDefault="00DC1126" w:rsidP="00820D93">
      <w:pPr>
        <w:numPr>
          <w:ilvl w:val="0"/>
          <w:numId w:val="52"/>
        </w:numPr>
        <w:spacing w:line="240" w:lineRule="auto"/>
        <w:ind w:firstLine="207"/>
        <w:jc w:val="both"/>
      </w:pPr>
      <w:r w:rsidRPr="002D1EC6">
        <w:t>rozvíjet retenční schopnost krajiny</w:t>
      </w:r>
    </w:p>
    <w:p w:rsidR="00B27098" w:rsidRPr="002D1EC6" w:rsidRDefault="00B27098" w:rsidP="00B27098">
      <w:pPr>
        <w:pStyle w:val="Norm-kurzva"/>
      </w:pPr>
      <w:r>
        <w:t>Rozvoj retenční schopnosti krajiny je deklarován jako požadavek na využití území bez umístění konkrétních lokalit</w:t>
      </w:r>
      <w:r w:rsidR="00B300CB">
        <w:t xml:space="preserve"> vzhledem k vysoké kvalitě orné půdy. </w:t>
      </w:r>
    </w:p>
    <w:p w:rsidR="00DC1126" w:rsidRDefault="00DC1126" w:rsidP="00DC1126">
      <w:pPr>
        <w:ind w:left="567"/>
        <w:jc w:val="both"/>
      </w:pPr>
      <w:r w:rsidRPr="002D1EC6">
        <w:t>e) preferovat využití rezerv v zastavěném území sídel, zejména prolu</w:t>
      </w:r>
      <w:r w:rsidR="00B27098">
        <w:t>k</w:t>
      </w:r>
      <w:r w:rsidRPr="002D1EC6">
        <w:t xml:space="preserve"> a přestavbových území před vymezováním zastavěných ploch ve volné krajině</w:t>
      </w:r>
    </w:p>
    <w:p w:rsidR="00B300CB" w:rsidRPr="002D1EC6" w:rsidRDefault="00B300CB" w:rsidP="00B300CB">
      <w:pPr>
        <w:pStyle w:val="Norm-kurzva"/>
      </w:pPr>
      <w:r>
        <w:t>Zastavitelná území ve volné krajině nejsou navrhována</w:t>
      </w:r>
    </w:p>
    <w:p w:rsidR="00DC1126" w:rsidRDefault="00DC1126" w:rsidP="00DC1126">
      <w:pPr>
        <w:ind w:left="567"/>
        <w:jc w:val="both"/>
      </w:pPr>
      <w:r w:rsidRPr="002D1EC6">
        <w:t>f) cestovní ruch rozvíjet ve formách příznivých pro udržitelný rozvoj, nepřipouštět rozšiřování a intenzifikaci chatových lokalit</w:t>
      </w:r>
    </w:p>
    <w:p w:rsidR="00B300CB" w:rsidRPr="002D1EC6" w:rsidRDefault="00B300CB" w:rsidP="00B300CB">
      <w:pPr>
        <w:pStyle w:val="Norm-kurzva"/>
      </w:pPr>
      <w:r>
        <w:t xml:space="preserve">Cestovní ruch není v území předpokládaný, chatové osady se v území nevyskytují a nejsou navrhovány. </w:t>
      </w:r>
    </w:p>
    <w:p w:rsidR="00DC1126" w:rsidRDefault="00DC1126" w:rsidP="00DC1126">
      <w:pPr>
        <w:ind w:left="567"/>
        <w:jc w:val="both"/>
      </w:pPr>
      <w:r w:rsidRPr="002D1EC6">
        <w:t>g)  respektovat cenné architektonické a urbanistické znaky sídel a doplňovat je hmotově tvarově vhodnými stavbami</w:t>
      </w:r>
    </w:p>
    <w:p w:rsidR="00B300CB" w:rsidRPr="002D1EC6" w:rsidRDefault="00B300CB" w:rsidP="00B300CB">
      <w:pPr>
        <w:pStyle w:val="Norm-kurzva"/>
      </w:pPr>
      <w:r>
        <w:t xml:space="preserve">Veškeré stávající hodnotné objekty jsou v území respektovány a stanovena je jejich ochrana. </w:t>
      </w:r>
    </w:p>
    <w:p w:rsidR="00DC1126" w:rsidRDefault="00DC1126" w:rsidP="00DC1126">
      <w:pPr>
        <w:ind w:left="567"/>
        <w:jc w:val="both"/>
      </w:pPr>
      <w:r w:rsidRPr="002D1EC6">
        <w:t>h)  při navrhování rozvojových území, jejichž využití umožní umisťování staveb, které mohou díky své výšce a/nebo svým plošným parametrům narušit krajinný ráz, vyhodnotiti jejich možný vliv na krajinný ráz a negativní dopady eliminovat</w:t>
      </w:r>
    </w:p>
    <w:p w:rsidR="00B300CB" w:rsidRPr="002D1EC6" w:rsidRDefault="00B300CB" w:rsidP="00B300CB">
      <w:pPr>
        <w:pStyle w:val="Norm-kurzva"/>
      </w:pPr>
      <w:r>
        <w:t xml:space="preserve">V územním plánu nejsou navrhovány lokality, které by mohly narušit krajinný ráz území. </w:t>
      </w:r>
    </w:p>
    <w:p w:rsidR="00DC1126" w:rsidRPr="002D1EC6" w:rsidRDefault="00DC1126" w:rsidP="00DC1126">
      <w:pPr>
        <w:ind w:left="567"/>
        <w:jc w:val="both"/>
      </w:pPr>
    </w:p>
    <w:p w:rsidR="00DC1126" w:rsidRPr="002D1EC6" w:rsidRDefault="00DC1126" w:rsidP="00DC1126">
      <w:pPr>
        <w:jc w:val="both"/>
      </w:pPr>
      <w:r w:rsidRPr="002D1EC6">
        <w:t xml:space="preserve">Řešené území je zařazeno do krajinného typu zemědělského.  Zásady pro plánování změn v území a rozhodování o nich jsou tyto </w:t>
      </w:r>
    </w:p>
    <w:p w:rsidR="00DC1126" w:rsidRDefault="00DC1126" w:rsidP="00DC1126">
      <w:pPr>
        <w:jc w:val="both"/>
      </w:pPr>
      <w:r w:rsidRPr="002D1EC6">
        <w:t>a) dbát na ochranu a hospodárné využívání zemědělského půdního fondu</w:t>
      </w:r>
    </w:p>
    <w:p w:rsidR="00B300CB" w:rsidRPr="002D1EC6" w:rsidRDefault="00B300CB" w:rsidP="00B300CB">
      <w:pPr>
        <w:pStyle w:val="Norm-kurzva"/>
      </w:pPr>
      <w:r>
        <w:t xml:space="preserve">Intenzivní zemědělská výroba v řešeném území je v územním plánu respektována a nejsou navrhovány konkrétní plochy pro rozdělení polí. </w:t>
      </w:r>
    </w:p>
    <w:p w:rsidR="00DC1126" w:rsidRDefault="00DC1126" w:rsidP="00DC1126">
      <w:pPr>
        <w:jc w:val="both"/>
      </w:pPr>
      <w:r w:rsidRPr="002D1EC6">
        <w:t>b) zastavitelné plochy mimo zastavěná území obcí navrhovat v nezbytně nutné míře při zohlednění krajinných hodnot území</w:t>
      </w:r>
    </w:p>
    <w:p w:rsidR="00B300CB" w:rsidRPr="002D1EC6" w:rsidRDefault="00B300CB" w:rsidP="00B300CB">
      <w:pPr>
        <w:pStyle w:val="Norm-kurzva"/>
      </w:pPr>
      <w:r>
        <w:t xml:space="preserve">Zastavitelné plochy jsou navrženy v kontaktu se stávající zástavbou, doplňují urbanistickou st strukturu obce a zohledňují krajinné hodnoty území. </w:t>
      </w:r>
    </w:p>
    <w:p w:rsidR="00DC1126" w:rsidRDefault="00DC1126" w:rsidP="00DC1126">
      <w:pPr>
        <w:jc w:val="both"/>
      </w:pPr>
      <w:r w:rsidRPr="002D1EC6">
        <w:t>c) zvyšovat pestrost krajiny zejména obnovou a doplňováním doprovodné zeleně podél komunikací a rozptýlené zeleně ( solitery, remízky apodl)</w:t>
      </w:r>
    </w:p>
    <w:p w:rsidR="00B300CB" w:rsidRPr="002D1EC6" w:rsidRDefault="00B300CB" w:rsidP="00B300CB">
      <w:pPr>
        <w:pStyle w:val="Norm-kurzva"/>
      </w:pPr>
      <w:r>
        <w:t xml:space="preserve">Doprovodná zeleně je navržena podél stávající husté sítě veřejných komunikací. Doplnění rozptýlené zeleně do lánů je doporučeno v ideové podobě a není v území konkretizováno. </w:t>
      </w:r>
    </w:p>
    <w:p w:rsidR="00DC1126" w:rsidRDefault="00DC1126" w:rsidP="00DC1126">
      <w:pPr>
        <w:jc w:val="both"/>
      </w:pPr>
      <w:r w:rsidRPr="002D1EC6">
        <w:t>d) zvyšovat prostupnost krajiny obnovou cestní sítě</w:t>
      </w:r>
    </w:p>
    <w:p w:rsidR="00B300CB" w:rsidRPr="002D1EC6" w:rsidRDefault="00B300CB" w:rsidP="00B300CB">
      <w:pPr>
        <w:pStyle w:val="Norm-kurzva"/>
      </w:pPr>
      <w:r>
        <w:t xml:space="preserve">V území nejsou vhodné plochy pro obnovu cestní sítě. </w:t>
      </w:r>
    </w:p>
    <w:p w:rsidR="00DC1126" w:rsidRPr="002D1EC6" w:rsidRDefault="00DC1126" w:rsidP="00DC1126">
      <w:pPr>
        <w:jc w:val="both"/>
        <w:rPr>
          <w:b/>
        </w:rPr>
      </w:pPr>
      <w:r w:rsidRPr="002D1EC6">
        <w:rPr>
          <w:b/>
        </w:rPr>
        <w:t>Veřejně prospěšné stavby, veřejně prospěná opatření nejsou v Zásadách územního rozvoje kraje pro řešené území vymezeny</w:t>
      </w:r>
    </w:p>
    <w:p w:rsidR="00DC1126" w:rsidRPr="002D1EC6" w:rsidRDefault="00DC1126" w:rsidP="00DC1126">
      <w:pPr>
        <w:jc w:val="both"/>
        <w:rPr>
          <w:b/>
        </w:rPr>
      </w:pPr>
    </w:p>
    <w:p w:rsidR="00DC1126" w:rsidRPr="002D1EC6" w:rsidRDefault="00DC1126" w:rsidP="00DC1126">
      <w:pPr>
        <w:jc w:val="both"/>
        <w:rPr>
          <w:b/>
        </w:rPr>
      </w:pPr>
      <w:r w:rsidRPr="002D1EC6">
        <w:rPr>
          <w:b/>
        </w:rPr>
        <w:t xml:space="preserve">Plochy nebo koridory, ve kterých je prověření změn jejich využití územní studií nebo vydání regulačního plánu  podmínkou pro rozhodování nejsou v řešeném území vymezeny. </w:t>
      </w:r>
    </w:p>
    <w:p w:rsidR="00F17C0D" w:rsidRDefault="00F17C0D" w:rsidP="00F17C0D">
      <w:pPr>
        <w:jc w:val="both"/>
      </w:pPr>
    </w:p>
    <w:p w:rsidR="00D25A53" w:rsidRPr="00372C14" w:rsidRDefault="00D25A53" w:rsidP="00D25A53"/>
    <w:p w:rsidR="00D25A53" w:rsidRPr="00372C14" w:rsidRDefault="00D25A53" w:rsidP="00D25A53">
      <w:pPr>
        <w:pStyle w:val="Nadpis2"/>
        <w:framePr w:wrap="around"/>
      </w:pPr>
      <w:bookmarkStart w:id="52" w:name="_Toc507569242"/>
      <w:r w:rsidRPr="00372C14">
        <w:t>C.</w:t>
      </w:r>
      <w:r w:rsidRPr="00372C14">
        <w:tab/>
        <w:t>VYHODNOCENÍ SOULADU S CÍLI A ÚKOLY ÚZEMNÍHO PLÁNOVÁNÍ</w:t>
      </w:r>
      <w:r w:rsidR="00FC6FA6" w:rsidRPr="00372C14">
        <w:t>, ZEJMÉNA S POŽADAVKY NA OCHRANU ARCHITEKTONICKÝCH A URBANISTICKÝCH HODNOT V ÚZEMÍ A POŽADAVKY NA OCHRANU NEZASTAVĚNÉHO ÚZEMÍ</w:t>
      </w:r>
      <w:bookmarkEnd w:id="52"/>
    </w:p>
    <w:p w:rsidR="001975E1" w:rsidRPr="00372C14" w:rsidRDefault="001975E1" w:rsidP="00F17C0D">
      <w:pPr>
        <w:jc w:val="both"/>
      </w:pPr>
    </w:p>
    <w:p w:rsidR="002B5D24" w:rsidRPr="00372C14" w:rsidRDefault="002B5D24" w:rsidP="002B5D24">
      <w:pPr>
        <w:jc w:val="both"/>
      </w:pPr>
      <w:r w:rsidRPr="00372C14">
        <w:rPr>
          <w:rFonts w:cs="Arial"/>
        </w:rPr>
        <w:t>Pořizovatel prověřil územní plán z hlediska cílů a úkolů dle § 18 a § 19 stavebního zákona.</w:t>
      </w:r>
      <w:r w:rsidRPr="00372C14">
        <w:t xml:space="preserve"> </w:t>
      </w:r>
      <w:r w:rsidRPr="00372C14">
        <w:rPr>
          <w:rFonts w:cs="Arial"/>
        </w:rPr>
        <w:t xml:space="preserve">Územní plán je navržen tak, aby řešil úkoly územního plánování. Základním cílem územního plánování je vytvářet předpoklady pro výstavbu a pro udržitelný rozvoj území. Územní plán tento cíl naplňuje. V rámci projednávání územního plánu byl především řešen vyvážený vztah mezi předpoklady pro výstavbu a ochranu životního prostředí. Územní plán posoudil stávající stav území a na základě prognózy vývoje počtu obyvatel a územním členěním navrhl nové plochy pro výstavbu. Tyto plochy byly prověřeny z hlediska vlivu na hodnoty území, jak na přírodní, tak i na hodnoty kulturní a civilizační. V rámci projednávání byly některé plochy, které by narušovaly tento vyvážený vztah, v návrhu územního plánu eliminovány. Návrhem územního plánu </w:t>
      </w:r>
      <w:r w:rsidRPr="00372C14">
        <w:rPr>
          <w:rFonts w:cs="Arial"/>
          <w:bCs/>
        </w:rPr>
        <w:t>nedojde k narušení urbanistické struktury obce Řestoky.</w:t>
      </w:r>
    </w:p>
    <w:p w:rsidR="002B5D24" w:rsidRPr="00372C14" w:rsidRDefault="002B5D24" w:rsidP="002B5D24">
      <w:pPr>
        <w:jc w:val="both"/>
        <w:rPr>
          <w:rFonts w:cs="Arial"/>
        </w:rPr>
      </w:pPr>
      <w:r w:rsidRPr="00372C14">
        <w:rPr>
          <w:rFonts w:cs="Arial"/>
        </w:rPr>
        <w:t xml:space="preserve">Pro vyváženost pilířů udržitelného rozvoje jsou v územním plánu navrženy následující funkční plochy pro bydlení, občanskou vybavenost, zeleně soukromé a veřejné, ÚSES, lesa, vodních, dopravy, sportovní a ostatního neurbanizovaného území. </w:t>
      </w:r>
    </w:p>
    <w:p w:rsidR="00D25A53" w:rsidRPr="00372C14" w:rsidRDefault="00D25A53" w:rsidP="00D25A53"/>
    <w:p w:rsidR="00D25A53" w:rsidRPr="00372C14" w:rsidRDefault="00D25A53" w:rsidP="00D25A53">
      <w:pPr>
        <w:pStyle w:val="Nadpis2"/>
        <w:framePr w:wrap="around"/>
      </w:pPr>
      <w:bookmarkStart w:id="53" w:name="_Toc507569243"/>
      <w:r w:rsidRPr="00372C14">
        <w:t>D.</w:t>
      </w:r>
      <w:r w:rsidRPr="00372C14">
        <w:tab/>
        <w:t>VYHODNOCENÍ SOULADU S POŽADAVKY ZVLÁŠTNÍCH PRÁVNÍCH PŘEDPISŮ A SE STANOVISKY DOTČENÝCH ORGÁNŮ PODLE ZVLÁŠTNÍCH PRÁVNÍCH PŘEDPISŮ, POPŘÍPADĚ S VÝSLEDKEM ŘEŠENÍ ROZPORŮ</w:t>
      </w:r>
      <w:bookmarkEnd w:id="53"/>
    </w:p>
    <w:p w:rsidR="00D25A53" w:rsidRPr="00372C14" w:rsidRDefault="00D25A53" w:rsidP="00F17C0D">
      <w:pPr>
        <w:jc w:val="both"/>
      </w:pPr>
    </w:p>
    <w:p w:rsidR="00472F27" w:rsidRPr="00372C14" w:rsidRDefault="00472F27" w:rsidP="00472F27">
      <w:pPr>
        <w:spacing w:after="200" w:line="276" w:lineRule="auto"/>
        <w:ind w:left="0" w:right="-1" w:firstLine="0"/>
        <w:jc w:val="both"/>
        <w:rPr>
          <w:rFonts w:eastAsia="Calibri" w:cs="Arial"/>
          <w:b/>
          <w:lang w:eastAsia="en-US"/>
        </w:rPr>
      </w:pPr>
      <w:r w:rsidRPr="00372C14">
        <w:rPr>
          <w:rFonts w:eastAsia="Calibri" w:cs="Arial"/>
          <w:b/>
          <w:lang w:eastAsia="en-US"/>
        </w:rPr>
        <w:t xml:space="preserve">Stanoviska dotčených orgánů při projednání návrhu ÚP dle § 50 Stavebního zákona </w:t>
      </w:r>
    </w:p>
    <w:p w:rsidR="00472F27" w:rsidRPr="00372C14" w:rsidRDefault="00472F27" w:rsidP="00472F27">
      <w:pPr>
        <w:spacing w:after="200" w:line="276" w:lineRule="auto"/>
        <w:ind w:left="0" w:right="-1" w:firstLine="0"/>
        <w:jc w:val="both"/>
        <w:rPr>
          <w:rFonts w:eastAsia="Calibri" w:cs="Arial"/>
          <w:lang w:eastAsia="en-US"/>
        </w:rPr>
      </w:pPr>
      <w:r w:rsidRPr="00372C14">
        <w:rPr>
          <w:rFonts w:eastAsia="Calibri" w:cs="Arial"/>
          <w:lang w:eastAsia="en-US"/>
        </w:rPr>
        <w:t>Projednávaný návrh ÚP byl pořizován a projednáván dle platných ustanovení stavebního zákona a jeho prováděcích vyhlášek. O způsobu a termínu projednání návrhu změny ÚPO byly vyrozuměny subjekty (dotčené orgány, sousední obce, objednavatel) formou zaslání oznámení na doručenku. O projednání byli ostatní účastníci informováni veřejnou vyhláškou.</w:t>
      </w:r>
    </w:p>
    <w:p w:rsidR="00472F27" w:rsidRPr="00372C14" w:rsidRDefault="00472F27" w:rsidP="00472F27">
      <w:pPr>
        <w:spacing w:after="200" w:line="276" w:lineRule="auto"/>
        <w:ind w:left="0" w:right="-1" w:firstLine="0"/>
        <w:jc w:val="both"/>
        <w:rPr>
          <w:rFonts w:eastAsia="Calibri" w:cs="Arial"/>
          <w:lang w:eastAsia="en-US"/>
        </w:rPr>
      </w:pPr>
    </w:p>
    <w:p w:rsidR="00472F27" w:rsidRPr="00372C14" w:rsidRDefault="00472F27" w:rsidP="00472F27">
      <w:pPr>
        <w:widowControl w:val="0"/>
        <w:tabs>
          <w:tab w:val="left" w:pos="11169"/>
        </w:tabs>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b/>
          <w:bCs/>
          <w:sz w:val="28"/>
          <w:szCs w:val="22"/>
          <w:u w:val="single"/>
          <w:lang w:eastAsia="en-US"/>
        </w:rPr>
        <w:t xml:space="preserve">Adresy dotčených orgánů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2364"/>
        <w:gridCol w:w="3651"/>
        <w:gridCol w:w="2837"/>
      </w:tblGrid>
      <w:tr w:rsidR="00372C14" w:rsidRPr="00372C14" w:rsidTr="00472F27">
        <w:trPr>
          <w:cantSplit/>
          <w:trHeight w:val="1134"/>
        </w:trPr>
        <w:tc>
          <w:tcPr>
            <w:tcW w:w="376" w:type="pct"/>
          </w:tcPr>
          <w:p w:rsidR="00472F27" w:rsidRPr="00372C14" w:rsidRDefault="00472F27" w:rsidP="00472F27">
            <w:pPr>
              <w:spacing w:after="200" w:line="276" w:lineRule="auto"/>
              <w:ind w:left="0" w:firstLine="0"/>
              <w:rPr>
                <w:rFonts w:ascii="Calibri" w:eastAsia="Calibri" w:hAnsi="Calibri"/>
                <w:sz w:val="22"/>
                <w:szCs w:val="22"/>
                <w:lang w:eastAsia="en-US"/>
              </w:rPr>
            </w:pP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b/>
                <w:sz w:val="22"/>
                <w:szCs w:val="22"/>
                <w:lang w:eastAsia="en-US"/>
              </w:rPr>
            </w:pPr>
            <w:r w:rsidRPr="00372C14">
              <w:rPr>
                <w:rFonts w:ascii="Calibri" w:eastAsia="Calibri" w:hAnsi="Calibri"/>
                <w:b/>
                <w:sz w:val="22"/>
                <w:szCs w:val="22"/>
                <w:lang w:eastAsia="en-US"/>
              </w:rPr>
              <w:t>OBESLANÉ DO, OBCE a KrÚ</w:t>
            </w:r>
          </w:p>
        </w:tc>
        <w:tc>
          <w:tcPr>
            <w:tcW w:w="1907" w:type="pct"/>
          </w:tcPr>
          <w:p w:rsidR="00472F27" w:rsidRPr="00372C14" w:rsidRDefault="00472F27" w:rsidP="00472F27">
            <w:pPr>
              <w:spacing w:after="200" w:line="276" w:lineRule="auto"/>
              <w:ind w:left="0" w:right="225" w:firstLine="0"/>
              <w:jc w:val="both"/>
              <w:rPr>
                <w:rFonts w:ascii="Calibri" w:eastAsia="Calibri" w:hAnsi="Calibri"/>
                <w:b/>
                <w:sz w:val="22"/>
                <w:szCs w:val="22"/>
                <w:lang w:eastAsia="en-US"/>
              </w:rPr>
            </w:pPr>
            <w:r w:rsidRPr="00372C14">
              <w:rPr>
                <w:rFonts w:ascii="Calibri" w:eastAsia="Calibri" w:hAnsi="Calibri"/>
                <w:b/>
                <w:sz w:val="22"/>
                <w:szCs w:val="22"/>
                <w:lang w:eastAsia="en-US"/>
              </w:rPr>
              <w:t>DOŠLÁ STANOVISKA A PŘIPOMÍNKY</w:t>
            </w:r>
          </w:p>
        </w:tc>
        <w:tc>
          <w:tcPr>
            <w:tcW w:w="1482" w:type="pct"/>
          </w:tcPr>
          <w:p w:rsidR="00472F27" w:rsidRPr="00372C14" w:rsidRDefault="00472F27" w:rsidP="00472F27">
            <w:pPr>
              <w:spacing w:after="200" w:line="276" w:lineRule="auto"/>
              <w:ind w:left="0" w:right="225" w:firstLine="0"/>
              <w:jc w:val="both"/>
              <w:rPr>
                <w:rFonts w:ascii="Calibri" w:eastAsia="Calibri" w:hAnsi="Calibri"/>
                <w:b/>
                <w:sz w:val="22"/>
                <w:szCs w:val="22"/>
                <w:lang w:eastAsia="en-US"/>
              </w:rPr>
            </w:pPr>
            <w:r w:rsidRPr="00372C14">
              <w:rPr>
                <w:rFonts w:ascii="Calibri" w:eastAsia="Calibri" w:hAnsi="Calibri"/>
                <w:b/>
                <w:sz w:val="22"/>
                <w:szCs w:val="22"/>
                <w:lang w:eastAsia="en-US"/>
              </w:rPr>
              <w:t>VYHODNOCENÍ PŘIPOMÍNEK A STANOVISEK</w:t>
            </w:r>
          </w:p>
        </w:tc>
      </w:tr>
      <w:tr w:rsidR="00372C14" w:rsidRPr="00372C14" w:rsidTr="00472F27">
        <w:trPr>
          <w:cantSplit/>
          <w:trHeight w:val="677"/>
        </w:trPr>
        <w:tc>
          <w:tcPr>
            <w:tcW w:w="376" w:type="pct"/>
          </w:tcPr>
          <w:p w:rsidR="00472F27" w:rsidRPr="00372C14" w:rsidRDefault="00472F27" w:rsidP="00472F27">
            <w:pPr>
              <w:spacing w:after="200" w:line="276" w:lineRule="auto"/>
              <w:ind w:left="0" w:firstLine="0"/>
              <w:rPr>
                <w:rFonts w:ascii="Calibri" w:eastAsia="Calibri" w:hAnsi="Calibri"/>
                <w:sz w:val="22"/>
                <w:szCs w:val="22"/>
                <w:lang w:eastAsia="en-US"/>
              </w:rPr>
            </w:pPr>
            <w:r w:rsidRPr="00372C14">
              <w:rPr>
                <w:rFonts w:ascii="Calibri" w:eastAsia="Calibri" w:hAnsi="Calibri"/>
                <w:sz w:val="22"/>
                <w:szCs w:val="22"/>
                <w:lang w:eastAsia="en-US"/>
              </w:rPr>
              <w:t>1.</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Ministerstvo průmyslu a obchodu ČR</w:t>
            </w:r>
          </w:p>
          <w:p w:rsidR="00472F27" w:rsidRPr="00372C14" w:rsidRDefault="00472F27" w:rsidP="00472F27">
            <w:pPr>
              <w:spacing w:after="200" w:line="276" w:lineRule="auto"/>
              <w:ind w:left="0" w:firstLine="0"/>
              <w:rPr>
                <w:rFonts w:ascii="Calibri" w:eastAsia="Calibri" w:hAnsi="Calibri"/>
                <w:sz w:val="22"/>
                <w:szCs w:val="22"/>
                <w:lang w:eastAsia="en-US"/>
              </w:rPr>
            </w:pPr>
            <w:r w:rsidRPr="00372C14">
              <w:rPr>
                <w:rFonts w:ascii="Calibri" w:eastAsia="Calibri" w:hAnsi="Calibri"/>
                <w:sz w:val="22"/>
                <w:szCs w:val="22"/>
                <w:lang w:eastAsia="en-US"/>
              </w:rPr>
              <w:t xml:space="preserve">Na Františku 32, 110 15 Praha 1 </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Bez připomínek, jelikož se zde nenacházejí výhradní ložiska nerostných surovin. 18.2.2013</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dotčený orgán nevznesl žádné požadavky na úpravu dokumentace a neshledal rozpor s horním zákonem. Z hlediska pořizovatele nebyl shledán rozpor s horním zákonem a i nadále požadujeme zachovat soulad s tímto zákonem.</w:t>
            </w:r>
          </w:p>
        </w:tc>
      </w:tr>
      <w:tr w:rsidR="00372C14" w:rsidRPr="00372C14" w:rsidTr="00472F27">
        <w:trPr>
          <w:trHeight w:val="788"/>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2.</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Obvodní báňský úřad</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 Horská 5,P.O.BOX 67, 541 01 Trutnov</w:t>
            </w:r>
          </w:p>
        </w:tc>
        <w:tc>
          <w:tcPr>
            <w:tcW w:w="1907" w:type="pct"/>
          </w:tcPr>
          <w:p w:rsidR="00472F27" w:rsidRPr="00372C14" w:rsidRDefault="00472F27" w:rsidP="00472F27">
            <w:pPr>
              <w:autoSpaceDE w:val="0"/>
              <w:autoSpaceDN w:val="0"/>
              <w:adjustRightInd w:val="0"/>
              <w:spacing w:line="240" w:lineRule="auto"/>
              <w:ind w:left="0" w:firstLine="0"/>
              <w:jc w:val="both"/>
              <w:rPr>
                <w:rFonts w:ascii="Times New Roman" w:hAnsi="Times New Roman"/>
                <w:sz w:val="16"/>
                <w:szCs w:val="16"/>
              </w:rPr>
            </w:pPr>
            <w:r w:rsidRPr="00372C14">
              <w:rPr>
                <w:rFonts w:ascii="Times New Roman" w:hAnsi="Times New Roman"/>
              </w:rPr>
              <w:t xml:space="preserve"> </w:t>
            </w:r>
            <w:r w:rsidRPr="00372C14">
              <w:rPr>
                <w:rFonts w:ascii="Times New Roman" w:hAnsi="Times New Roman"/>
                <w:sz w:val="23"/>
                <w:szCs w:val="23"/>
              </w:rPr>
              <w:t>Obvodní báňský úřad v Hradci Králové nemá připomínek k projednání návrhu územního plánu Řestoky, jelikož v katastrálním území Řestoky není podle evidence vedené zdejším úřadem stanoven dobývací prostor. 25.2.2013</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Obvodní báňský úřad v Hradci Králové nemá připomínek k projednání návrhu územního plánu Řestoky. Není shledán rozpor s chráněnými zájmy tohoto dotčeného orgánu.</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tc>
      </w:tr>
      <w:tr w:rsidR="00372C14" w:rsidRPr="00372C14" w:rsidTr="00472F27">
        <w:trPr>
          <w:trHeight w:val="632"/>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3.</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 xml:space="preserve"> Státní energetická inspekce, územní inspektorát</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 Sušilova 1337, 501 16 Hradec Králové</w:t>
            </w:r>
          </w:p>
        </w:tc>
        <w:tc>
          <w:tcPr>
            <w:tcW w:w="1907" w:type="pct"/>
          </w:tcPr>
          <w:p w:rsidR="00472F27" w:rsidRPr="00372C14" w:rsidRDefault="00472F27" w:rsidP="00472F27">
            <w:pPr>
              <w:autoSpaceDE w:val="0"/>
              <w:autoSpaceDN w:val="0"/>
              <w:adjustRightInd w:val="0"/>
              <w:spacing w:line="240" w:lineRule="auto"/>
              <w:ind w:left="0" w:firstLine="0"/>
              <w:jc w:val="both"/>
              <w:rPr>
                <w:rFonts w:ascii="Times New Roman" w:hAnsi="Times New Roman"/>
                <w:sz w:val="23"/>
                <w:szCs w:val="23"/>
              </w:rPr>
            </w:pPr>
            <w:r w:rsidRPr="00372C14">
              <w:rPr>
                <w:rFonts w:ascii="Times New Roman" w:hAnsi="Times New Roman"/>
                <w:sz w:val="23"/>
                <w:szCs w:val="23"/>
              </w:rPr>
              <w:t>Státní energetická inspekce, Územní inspektorát pro Královéhradecký a Pardubický kraj jako dotčený správní úřad ve smyslu § 94 odst. 3 zákona č. 458/2000 Sb., o podmínkách podnikání a o výkonu státní správy v energetických odvětvích a o změně některých zákonů, ve znění pozdějších</w:t>
            </w:r>
          </w:p>
          <w:p w:rsidR="00472F27" w:rsidRPr="00372C14" w:rsidRDefault="00472F27" w:rsidP="00472F27">
            <w:pPr>
              <w:autoSpaceDE w:val="0"/>
              <w:autoSpaceDN w:val="0"/>
              <w:adjustRightInd w:val="0"/>
              <w:spacing w:line="240" w:lineRule="auto"/>
              <w:ind w:left="0" w:firstLine="0"/>
              <w:jc w:val="both"/>
              <w:rPr>
                <w:rFonts w:ascii="Times New Roman" w:hAnsi="Times New Roman"/>
                <w:sz w:val="23"/>
                <w:szCs w:val="23"/>
              </w:rPr>
            </w:pPr>
            <w:r w:rsidRPr="00372C14">
              <w:rPr>
                <w:rFonts w:ascii="Times New Roman" w:hAnsi="Times New Roman"/>
                <w:sz w:val="23"/>
                <w:szCs w:val="23"/>
              </w:rPr>
              <w:t>předpisů a podle § 13 odst. 3 zákona č. 406/2000 Sb., o hospodaření energií, v platném znění v souvislosti s § 50 zákona č. 183/2006 Sb. o územním plánování a stavebním řádu (stavební zákon), ve znění pozdějších předpisů sděluje, že s návrhem ÚPO souhlasí.</w:t>
            </w:r>
          </w:p>
          <w:p w:rsidR="00472F27" w:rsidRPr="00372C14" w:rsidRDefault="00472F27" w:rsidP="00472F27">
            <w:pPr>
              <w:autoSpaceDE w:val="0"/>
              <w:autoSpaceDN w:val="0"/>
              <w:adjustRightInd w:val="0"/>
              <w:spacing w:line="240" w:lineRule="auto"/>
              <w:ind w:left="0" w:firstLine="0"/>
              <w:jc w:val="both"/>
              <w:rPr>
                <w:rFonts w:ascii="Times New Roman" w:hAnsi="Times New Roman"/>
                <w:sz w:val="23"/>
                <w:szCs w:val="23"/>
              </w:rPr>
            </w:pPr>
            <w:r w:rsidRPr="00372C14">
              <w:rPr>
                <w:rFonts w:ascii="Times New Roman" w:hAnsi="Times New Roman"/>
                <w:sz w:val="23"/>
                <w:szCs w:val="23"/>
              </w:rPr>
              <w:t>Návrh ÚPO vychází z požadavků PÚR 2008 a ZÚR Pardubického kraje 2010. Stávající plochy technické infrastruktury budou respektovány. Při využití dalších navržených</w:t>
            </w:r>
          </w:p>
          <w:p w:rsidR="00472F27" w:rsidRPr="00372C14" w:rsidRDefault="00472F27" w:rsidP="00472F27">
            <w:pPr>
              <w:autoSpaceDE w:val="0"/>
              <w:autoSpaceDN w:val="0"/>
              <w:adjustRightInd w:val="0"/>
              <w:spacing w:line="240" w:lineRule="auto"/>
              <w:ind w:left="0" w:firstLine="0"/>
              <w:jc w:val="both"/>
              <w:rPr>
                <w:rFonts w:ascii="Times New Roman" w:hAnsi="Times New Roman"/>
                <w:sz w:val="23"/>
                <w:szCs w:val="23"/>
              </w:rPr>
            </w:pPr>
            <w:r w:rsidRPr="00372C14">
              <w:rPr>
                <w:rFonts w:ascii="Times New Roman" w:hAnsi="Times New Roman"/>
                <w:sz w:val="23"/>
                <w:szCs w:val="23"/>
              </w:rPr>
              <w:t>rozvojových ploch pro výstavbu cca o 34 RD by se jednalo o řešení požadavků na technickou infrastrukturu. Jednotlivé zastavitelné plochy budou napájeny z kabelových rozvodů NN.</w:t>
            </w:r>
          </w:p>
          <w:p w:rsidR="00472F27" w:rsidRPr="00372C14" w:rsidRDefault="00472F27" w:rsidP="00472F27">
            <w:pPr>
              <w:autoSpaceDE w:val="0"/>
              <w:autoSpaceDN w:val="0"/>
              <w:adjustRightInd w:val="0"/>
              <w:spacing w:line="240" w:lineRule="auto"/>
              <w:ind w:left="0" w:firstLine="0"/>
              <w:jc w:val="both"/>
              <w:rPr>
                <w:rFonts w:ascii="Times New Roman" w:hAnsi="Times New Roman"/>
                <w:sz w:val="23"/>
                <w:szCs w:val="23"/>
              </w:rPr>
            </w:pPr>
            <w:r w:rsidRPr="00372C14">
              <w:rPr>
                <w:rFonts w:ascii="Times New Roman" w:hAnsi="Times New Roman"/>
                <w:sz w:val="23"/>
                <w:szCs w:val="23"/>
              </w:rPr>
              <w:t>Předpokládá se také, navýšení výkonu transformačních stanic a posílení vrchních a kabelových vedení NN. Lokalita je plynofikovaná. Pro napojení jednotlivých lokalit bude prodloužen a posílen plynovod.</w:t>
            </w:r>
          </w:p>
          <w:p w:rsidR="00472F27" w:rsidRPr="00372C14" w:rsidRDefault="00472F27" w:rsidP="00472F27">
            <w:pPr>
              <w:autoSpaceDE w:val="0"/>
              <w:autoSpaceDN w:val="0"/>
              <w:adjustRightInd w:val="0"/>
              <w:spacing w:line="240" w:lineRule="auto"/>
              <w:ind w:left="0" w:firstLine="0"/>
              <w:jc w:val="both"/>
              <w:rPr>
                <w:rFonts w:ascii="Times New Roman" w:hAnsi="Times New Roman"/>
                <w:sz w:val="23"/>
                <w:szCs w:val="23"/>
              </w:rPr>
            </w:pPr>
            <w:r w:rsidRPr="00372C14">
              <w:rPr>
                <w:rFonts w:ascii="Times New Roman" w:hAnsi="Times New Roman"/>
                <w:sz w:val="23"/>
                <w:szCs w:val="23"/>
              </w:rPr>
              <w:t>Jednotlivé nemovitosti budou napojeny samostatnými přípojkami.</w:t>
            </w:r>
          </w:p>
          <w:p w:rsidR="00472F27" w:rsidRPr="00372C14" w:rsidRDefault="00472F27" w:rsidP="00472F27">
            <w:pPr>
              <w:autoSpaceDE w:val="0"/>
              <w:autoSpaceDN w:val="0"/>
              <w:adjustRightInd w:val="0"/>
              <w:spacing w:line="240" w:lineRule="auto"/>
              <w:ind w:left="0" w:firstLine="0"/>
              <w:jc w:val="both"/>
              <w:rPr>
                <w:rFonts w:ascii="Times New Roman" w:hAnsi="Times New Roman"/>
                <w:sz w:val="23"/>
                <w:szCs w:val="23"/>
              </w:rPr>
            </w:pPr>
            <w:r w:rsidRPr="00372C14">
              <w:rPr>
                <w:rFonts w:ascii="Times New Roman" w:hAnsi="Times New Roman"/>
                <w:sz w:val="23"/>
                <w:szCs w:val="23"/>
              </w:rPr>
              <w:t>Při zpracování případných požadavků na řešení technické infrastruktury je nutno stanovit ochranná pásma všech stávajících a nově uvažovaných energetických zařízení (vedení a technologická zařízení elektro a plyn). v souladu se zákonem č. 458/2000 Sb.</w:t>
            </w:r>
          </w:p>
          <w:p w:rsidR="00472F27" w:rsidRPr="00372C14" w:rsidRDefault="00472F27" w:rsidP="00472F27">
            <w:pPr>
              <w:autoSpaceDE w:val="0"/>
              <w:autoSpaceDN w:val="0"/>
              <w:adjustRightInd w:val="0"/>
              <w:spacing w:line="240" w:lineRule="auto"/>
              <w:ind w:left="0" w:firstLine="0"/>
              <w:jc w:val="both"/>
              <w:rPr>
                <w:rFonts w:ascii="Times New Roman" w:hAnsi="Times New Roman"/>
                <w:sz w:val="22"/>
                <w:szCs w:val="22"/>
              </w:rPr>
            </w:pPr>
            <w:r w:rsidRPr="00372C14">
              <w:rPr>
                <w:rFonts w:ascii="Times New Roman" w:hAnsi="Times New Roman"/>
                <w:sz w:val="23"/>
                <w:szCs w:val="23"/>
              </w:rPr>
              <w:t>25.2.2013</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nemá námitek k projednání návrhu územního plánu Řestoky. Není shledán rozpor s chráněnými zájmy tohoto dotčeného orgánu.</w:t>
            </w:r>
          </w:p>
        </w:tc>
      </w:tr>
      <w:tr w:rsidR="00372C14" w:rsidRPr="00372C14" w:rsidTr="00472F27">
        <w:trPr>
          <w:cantSplit/>
          <w:trHeight w:val="708"/>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4.</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MěÚ Chrudim, Odbor školství, oddělení ochrany památek</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DO se nevyjádřil. Není shledán rozpor s chráněnými zájmy tohoto dotčeného orgánu.</w:t>
            </w:r>
          </w:p>
        </w:tc>
      </w:tr>
      <w:tr w:rsidR="00372C14" w:rsidRPr="00372C14" w:rsidTr="00472F27">
        <w:trPr>
          <w:cantSplit/>
          <w:trHeight w:val="883"/>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5.</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Krajská hygienická stanice PCE kraje, územní pracoviště Chrudim</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 Čáslavská 1146, 537 32 Chrudim</w:t>
            </w:r>
          </w:p>
        </w:tc>
        <w:tc>
          <w:tcPr>
            <w:tcW w:w="1907" w:type="pct"/>
          </w:tcPr>
          <w:p w:rsidR="00472F27" w:rsidRPr="00372C14" w:rsidRDefault="00472F27" w:rsidP="00472F27">
            <w:pPr>
              <w:autoSpaceDE w:val="0"/>
              <w:autoSpaceDN w:val="0"/>
              <w:adjustRightInd w:val="0"/>
              <w:spacing w:line="240" w:lineRule="auto"/>
              <w:ind w:left="0" w:firstLine="0"/>
              <w:jc w:val="both"/>
              <w:rPr>
                <w:rFonts w:ascii="Times New Roman" w:hAnsi="Times New Roman"/>
                <w:sz w:val="23"/>
                <w:szCs w:val="23"/>
              </w:rPr>
            </w:pPr>
            <w:r w:rsidRPr="00372C14">
              <w:rPr>
                <w:rFonts w:ascii="Times New Roman" w:hAnsi="Times New Roman"/>
                <w:sz w:val="23"/>
                <w:szCs w:val="23"/>
              </w:rPr>
              <w:t xml:space="preserve"> S návrhem územního plánu Řestoky se s o u h l a s í .</w:t>
            </w:r>
          </w:p>
          <w:p w:rsidR="00472F27" w:rsidRPr="00372C14" w:rsidRDefault="00472F27" w:rsidP="00472F27">
            <w:pPr>
              <w:autoSpaceDE w:val="0"/>
              <w:autoSpaceDN w:val="0"/>
              <w:adjustRightInd w:val="0"/>
              <w:spacing w:line="240" w:lineRule="auto"/>
              <w:ind w:left="0" w:firstLine="0"/>
              <w:jc w:val="both"/>
              <w:rPr>
                <w:rFonts w:ascii="Times New Roman" w:hAnsi="Times New Roman"/>
                <w:sz w:val="23"/>
                <w:szCs w:val="23"/>
              </w:rPr>
            </w:pPr>
            <w:r w:rsidRPr="00372C14">
              <w:rPr>
                <w:rFonts w:ascii="Times New Roman" w:hAnsi="Times New Roman"/>
                <w:sz w:val="23"/>
                <w:szCs w:val="23"/>
              </w:rPr>
              <w:t>Odůvodnění:</w:t>
            </w:r>
          </w:p>
          <w:p w:rsidR="00472F27" w:rsidRPr="00372C14" w:rsidRDefault="00472F27" w:rsidP="00472F27">
            <w:pPr>
              <w:autoSpaceDE w:val="0"/>
              <w:autoSpaceDN w:val="0"/>
              <w:adjustRightInd w:val="0"/>
              <w:spacing w:line="240" w:lineRule="auto"/>
              <w:ind w:left="0" w:firstLine="0"/>
              <w:jc w:val="both"/>
              <w:rPr>
                <w:rFonts w:ascii="Times New Roman" w:hAnsi="Times New Roman"/>
                <w:sz w:val="22"/>
                <w:szCs w:val="22"/>
              </w:rPr>
            </w:pPr>
            <w:r w:rsidRPr="00372C14">
              <w:rPr>
                <w:rFonts w:ascii="Times New Roman" w:hAnsi="Times New Roman"/>
                <w:sz w:val="23"/>
                <w:szCs w:val="23"/>
              </w:rPr>
              <w:t>Návrh územního plánu Řestoky řeší koncepci dalšího rozvoje obce a to především vytipováním vhodných rozvojových ploch. Pro obytnou zástavbu to jsou plochy v jižní části obce (Z1-4 a rozvojová plocha R1). Pro rozvoj výroby a služeb je navrženo doplnění území na severním okraji obce (plocha Z5). V obci je vybudována dostačující síť veřejného vodovodu. 9.4.2013</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Souhlasné stanovisko k projednání návrhu územního plánu Řestoky. Není shledán rozpor s chráněnými zájmy tímto dotčeným orgánem.</w:t>
            </w:r>
          </w:p>
        </w:tc>
      </w:tr>
      <w:tr w:rsidR="00372C14" w:rsidRPr="00372C14" w:rsidTr="00472F27">
        <w:trPr>
          <w:cantSplit/>
          <w:trHeight w:val="736"/>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6.</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Ministerstvo ŽP ČR, územní odbor,</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Resslova 1229, 500 02 Hradec Králové 2</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Verdana" w:eastAsia="Calibri" w:hAnsi="Verdana" w:cs="Verdana"/>
                <w:sz w:val="22"/>
                <w:szCs w:val="22"/>
                <w:lang w:eastAsia="en-US"/>
              </w:rPr>
              <w:t xml:space="preserve"> </w:t>
            </w:r>
            <w:r w:rsidRPr="00372C14">
              <w:rPr>
                <w:rFonts w:ascii="Calibri" w:eastAsia="Calibri" w:hAnsi="Calibri"/>
                <w:sz w:val="22"/>
                <w:szCs w:val="22"/>
                <w:lang w:eastAsia="en-US"/>
              </w:rPr>
              <w:t>K návrhu územního plánu obce Řestoky Ministerstvo životního prostředí podle ustanovení § 15 zákona č. 44/1988 Sb., o ochraně a využití nerostného bohatství (horní zákon), v platném znění, uvádí, že ve svodném území obce Řestoky nejsou evidována výhradní ložiska nerostných surovin a nebylo zde stanoveno chráněné ložiskové území. 18.2.2013</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Souhlasné stanovisko k projednání návrhu územního plánu Řestoky. Není shledán rozpor s chráněnými zájmy tímto dotčeným orgánem.</w:t>
            </w:r>
          </w:p>
        </w:tc>
      </w:tr>
      <w:tr w:rsidR="00372C14" w:rsidRPr="00372C14" w:rsidTr="00472F27">
        <w:trPr>
          <w:cantSplit/>
          <w:trHeight w:val="698"/>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7.</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 xml:space="preserve"> HZS Pardubického kraje, územní odbor Chrudim</w:t>
            </w:r>
          </w:p>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Topolská 569, poš. schr. 37, 537 01 Chrudim</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Hasičský záchranný sbor Pardubického kraje územní odbor Chrudim posoudil v souladu s ustanovením § 31 odst.1 písm.c) zákona č. 133/1985 Sb., o požární ochraně, ve znění pozdějších předpisů a § 10odst.6 zákona č. 239/2000 Sb., o IZS a o změně některých zákonů, ve znění zákona 320/2002 Sb., zda byly dodrženy podmínky požární bezpečnosti a ochrany obyvatelstva.</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Na základě provedeného ověření HZS Pardubického kraje – ÚO Chrudim</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Vydává souhlasné stanovisko 25.2.2013</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Souhlasné stanovisko k projednání návrhu územního plánu Řestoky. Není shledán rozpor s chráněnými zájmy tímto dotčeným orgánem.</w:t>
            </w:r>
          </w:p>
        </w:tc>
      </w:tr>
      <w:tr w:rsidR="00372C14" w:rsidRPr="00372C14" w:rsidTr="00472F27">
        <w:trPr>
          <w:trHeight w:val="880"/>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8.</w:t>
            </w:r>
          </w:p>
        </w:tc>
        <w:tc>
          <w:tcPr>
            <w:tcW w:w="1235"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 Krajský úřad Pardubice - odbor životního prostředí a zemědělství, </w:t>
            </w:r>
          </w:p>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Komenského nám. 125, 530 02 Pardubice</w:t>
            </w:r>
          </w:p>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p>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p>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 </w:t>
            </w:r>
            <w:r w:rsidRPr="00372C14">
              <w:rPr>
                <w:rFonts w:ascii="Calibri" w:eastAsia="Calibri" w:hAnsi="Calibri"/>
                <w:sz w:val="22"/>
                <w:szCs w:val="22"/>
                <w:u w:val="single"/>
                <w:lang w:eastAsia="en-US"/>
              </w:rPr>
              <w:t>Orgán ochrany ovzduší</w:t>
            </w:r>
            <w:r w:rsidRPr="00372C14">
              <w:rPr>
                <w:rFonts w:ascii="Calibri" w:eastAsia="Calibri" w:hAnsi="Calibri"/>
                <w:sz w:val="22"/>
                <w:szCs w:val="22"/>
                <w:lang w:eastAsia="en-US"/>
              </w:rPr>
              <w:t xml:space="preserve"> (zpracovatel Ing. R. Pinkas)</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Podle ustanovení § 48 odst. 1 písm. w) zákona č. 86/2002 Sb., o ochraně ovzduší a o změně některých dalších zákonů v platném znění a souvisejících předpisů neuplatňuje orgán ochrany ovzduší Krajského úřadu Pardubického kraje žádné další požadavky nad rámec vyplývající ze Zásad územního rozvoje Pardubického kraje a územně analytických podkladů.</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u w:val="single"/>
                <w:lang w:eastAsia="en-US"/>
              </w:rPr>
              <w:t>Orgán ochrany přírody</w:t>
            </w:r>
            <w:r w:rsidRPr="00372C14">
              <w:rPr>
                <w:rFonts w:ascii="Calibri" w:eastAsia="Calibri" w:hAnsi="Calibri"/>
                <w:sz w:val="22"/>
                <w:szCs w:val="22"/>
                <w:lang w:eastAsia="en-US"/>
              </w:rPr>
              <w:t xml:space="preserve"> (zpracovatel Ing. J. Seidlová)</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Dle zákona č. 114/1992 Sb., o ochraně přírody a krajiny, v platném znění (dále též zákon), z hlediska zvláště chráněných území – přírodních památek a přírodních rezervací, zvláště chráněných druhů rostlin a živočichů i regionálního územního systému ekologické stability (ÚSES), které jsou v kompetenci Krajského úřadu Pardubického kraje, orgánu ochrany přírody a krajiny, nemáme</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k návrhu územního plánu Řestoky námitky.</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u w:val="single"/>
                <w:lang w:eastAsia="en-US"/>
              </w:rPr>
              <w:t>Orgán ochrany zemědělského půdního fondu</w:t>
            </w:r>
            <w:r w:rsidRPr="00372C14">
              <w:rPr>
                <w:rFonts w:ascii="Calibri" w:eastAsia="Calibri" w:hAnsi="Calibri"/>
                <w:sz w:val="22"/>
                <w:szCs w:val="22"/>
                <w:lang w:eastAsia="en-US"/>
              </w:rPr>
              <w:t xml:space="preserve"> (zpracovatel RNDr. M. Boukal, Ph.D.)</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Krajský úřad Pardubického kraje, jako věcně a místně příslušný orgán státní správy ochrany zemědělského půdního fondu (dále jen OZPF) dle § 17a písm. a) zákona č. 334/1992 Sb., o OZPF, ve znění pozdějších změn (dále jen „zákon“), posoudil předloženou žádost a dle ustanovení § 5 odst. 2 zákona vydává S O U H L A S</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k uvedené věci ”ÚP Řestoky, návrh“, s vyhodnocením důsledků navrhovaného řešení na OZPF ve smyslu ustanovení § 3 vyhlášky č. 13/1994 Sb.</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Předložené vyhodnocení důsledků na OZPF vyžaduje 6,3060 ha, z toho:</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_ Lokality: Z01, Z02, Z03, Z04 - rozloha 4,9780 ha. Využití je možné pro bydlení.</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_ Lokalita: Z05 - rozloha 1,3280 ha. Využití je možné pro výrobu. Na souhlas udělovaný podle ustanovení § 5 odst. 2 zákona se nevztahují ustanovení zákona č. 500/2004 Sb., správní řád, v platném znění, a neřeší se jím žádné majetkoprávní ani uživatelské</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vztahy k pozemkům.</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u w:val="single"/>
                <w:lang w:eastAsia="en-US"/>
              </w:rPr>
              <w:t>Orgán státní správy lesů</w:t>
            </w:r>
            <w:r w:rsidRPr="00372C14">
              <w:rPr>
                <w:rFonts w:ascii="Calibri" w:eastAsia="Calibri" w:hAnsi="Calibri"/>
                <w:sz w:val="22"/>
                <w:szCs w:val="22"/>
                <w:lang w:eastAsia="en-US"/>
              </w:rPr>
              <w:t xml:space="preserve"> (zpracovatel vyjádření Ing. J. Klapková)</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Podle ustanovení § 48a odst. 2 písm. a) zákona č. 289/1995 Sb., o lesích a o změně a doplnění některých zákonů, ve znění pozdějších předpisů, nemáme jako orgán státní správy lesů Krajského úřadu Pardubického kraje k předloženému návrhu územního plánu Řestoky připomínky.17.4.2013</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Souhlasné stanovisko k projednání návrhu územního plánu Řestoky. Není shledán rozpor s chráněnými zájmy tímto dotčeným orgánem.</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autoSpaceDE w:val="0"/>
              <w:autoSpaceDN w:val="0"/>
              <w:adjustRightInd w:val="0"/>
              <w:spacing w:after="200" w:line="307" w:lineRule="exact"/>
              <w:ind w:left="0" w:firstLine="0"/>
              <w:rPr>
                <w:rFonts w:ascii="Calibri" w:eastAsia="Calibri" w:hAnsi="Calibri"/>
                <w:sz w:val="22"/>
                <w:szCs w:val="22"/>
                <w:lang w:eastAsia="en-US"/>
              </w:rPr>
            </w:pPr>
          </w:p>
        </w:tc>
      </w:tr>
      <w:tr w:rsidR="00372C14" w:rsidRPr="00372C14" w:rsidTr="00472F27">
        <w:trPr>
          <w:trHeight w:val="456"/>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9.</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Městský úřad Chrudim - odbor životního prostředí</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Verdana" w:eastAsia="Calibri" w:hAnsi="Verdana" w:cs="Verdana"/>
                <w:sz w:val="22"/>
                <w:szCs w:val="22"/>
                <w:lang w:eastAsia="en-US"/>
              </w:rPr>
              <w:t xml:space="preserve"> </w:t>
            </w:r>
            <w:r w:rsidRPr="00372C14">
              <w:rPr>
                <w:rFonts w:ascii="Calibri" w:eastAsia="Calibri" w:hAnsi="Calibri"/>
                <w:sz w:val="22"/>
                <w:szCs w:val="22"/>
                <w:lang w:eastAsia="en-US"/>
              </w:rPr>
              <w:t>Nevyjádřili se</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DO se nevyjádřil. Není shledán rozpor s chráněnými zájmy tohoto dotčeného orgánu.</w:t>
            </w:r>
          </w:p>
        </w:tc>
      </w:tr>
      <w:tr w:rsidR="00372C14" w:rsidRPr="00372C14" w:rsidTr="00472F27">
        <w:trPr>
          <w:cantSplit/>
          <w:trHeight w:val="549"/>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10.</w:t>
            </w:r>
          </w:p>
        </w:tc>
        <w:tc>
          <w:tcPr>
            <w:tcW w:w="1235"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Městský úřad Chrudim  - odbor dopravy</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MěÚ Chrudim, Odbor dopravy příslušný:</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-podle § 40 odst. 4 písm. a) zákona č. 13/1977 Sb., o pozemních komunikacích, ve znění pozdějších předpisů, vykonávat působnost silničního správního úřadu ve věcech silnic s výjimkou věcí, o kterých rozhoduje Ministerstvo dopravy nebo orgán kraje v přenesené působnosti,</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-podle § 40 odst. 4 písm. a) zákona č. 13/1977 Sb., o pozemních komunikacích, ve znění pozdějších předpisů, uplatňovat stanovisko k územním plánům a regulačním plánům a závazné stanovisko v územním řízení, pokud není příslušné Ministerstvo dopravy nebo Krajský úřad,</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Uvádí, že při splnění níže uvedených podmínek je možné pak navrhované lokality dopravně napojit a zřídit nové pozemní komunikace.</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V lokalitách určených územním plánem k zástavbě bude jejich rozvoj a výstavba řešena zejména s ohledem na vytvoření koncepce organizace rozvojových lokalit s důrazem na vymezení ploch veřejných prostranství a obslužného komunikačního systému v dostatečných šířkových parametrech tak, aby hlavní obslužné komunikace umožňovaly dopravní obsluhu a ukládání sítí TI mimo vlastní vozovku. </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Při dalším rozvoji respektovat níže uvedené obecné podmínky: viz příloha č.1   29.3.2013</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Vzato na vědomí. Požadavky uvedené v příloze se týkají následných dokumentací (územní rozhodnutí, stavební povolení, regulační plán apod.)</w:t>
            </w:r>
          </w:p>
        </w:tc>
      </w:tr>
      <w:tr w:rsidR="00372C14" w:rsidRPr="00372C14" w:rsidTr="00472F27">
        <w:trPr>
          <w:trHeight w:val="694"/>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11.</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Vojenská ubytovací a stavební správa</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 Teplého 1899/C, 530 59 Pardubice</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V rámci poskytnutí údajů o území dle zák.č. 183/2006 Sb. o územním plánování a stavebním řádu byly podklady o technické infrastruktuře ve správě VUSS Pardubice předány Městskému úřadu Chrudim formou vymezených území (§ 175 zákona) jako příloha pasportních listů.</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V řešeném území se nachází ochranné pásmo nadzemního komunikačního vedení</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zahrnuté do jevu 82 komunikační vedení včetně ochranného pásma viz. pasport č.</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95/2012. Za vymezené území se v tomto případě považuje zakreslené území –viz příloha pasportního listu. </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Vydání závazného stanoviska VUSS Pardubice podléhá výstavba vyjmenovaná v části - VYMEZENÁ ÚZEMÍ – celé správní území.</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V řešeném území se nachází ochranné pásmo letištního radiolokačního prostředku</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zahrnuté do jevu 103 - letecká stavba včetně ochranného pásma viz pasport č. 97/2012.</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Za vymezené území se v tomto případě považuje zakreslené území - viz. příloha</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pasportního listu. Vydání závazného stanoviska VUSS Pardubice podléhá výstavba vyjmenovaná v části - VYMEZENÁ ÚZEMÍ - celé správní území.</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Tyto regulativy požaduji zapracovat do textové i grafické části návrhu územního</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plánu. V případě souběhu vymezených území výše popsaných platí pro vymezená území přísnější požadavek nebo jejich souběh.</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 Z obecného hlediska požadujeme respektovat parametry příslušné kategorie komunikace a ochranná pásma stávajícího i plánovaného dopravního systému. Návrhem ani jeho důsledky nebudou dotčeny příp. nemovitosti ve vlastnictví ČR MO.V zájmové lokalitě se nenachází vojenské inž. sítě.</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Souhlas s územně plánovacími podklady a dokumentací je podmíněn v případech, že jsou řešeny plochy pro výstavbu větrných elektráren ( dále VE ) respektování podmínek, týkajících se výstavby VE. V úrovni územního plánování nelze posoudit, zda eventuelně plánovaná výstavba VE nenaruší obranyschopnost státu ČR a zájmy resortu MO. Tuto skutečnost lze zjistit až na základě podrobné výkresové dokumentace, ve které budou uvedeny mimo jiné typy VE, souřadnice a výšky těchto staveb. Před realizací staveb VE je nutno zaslat</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projektovou dokumentaci k posouzení a vyžádat si stanovisko VUSS ke stavbě. Upozorňuji na skutečnost, že pokud se prokáže, že stavby VE budou mít negativní vliv na radiolokační techniku v užívání resortu MO, bude stanovisko k výstavbě VE zamítavé. 18.2.2013</w:t>
            </w:r>
          </w:p>
          <w:p w:rsidR="00472F27" w:rsidRPr="00372C14" w:rsidRDefault="00472F27" w:rsidP="00472F27">
            <w:pPr>
              <w:spacing w:after="200" w:line="276" w:lineRule="auto"/>
              <w:ind w:left="0" w:firstLine="0"/>
              <w:jc w:val="both"/>
              <w:rPr>
                <w:rFonts w:ascii="Calibri" w:eastAsia="Calibri" w:hAnsi="Calibri"/>
                <w:sz w:val="22"/>
                <w:szCs w:val="22"/>
                <w:lang w:eastAsia="en-US"/>
              </w:rPr>
            </w:pP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OP nadzemního komunikačního vedení a letištního radiol. prostředku je zakreslen. Dotčený orgán neuplatnil připomínku k zakreslení těchto limitů území. Není shledán rozpor s chráněnými zájmy tohoto dotčeného orgánu.</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-Není navržena žádná změna parametrů příslušné kategorie komunikace a</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ochranného pásma stávajícího i plánovaného dopravního systému.</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-Požadavky týkající se následných dokumentací (dokumentace pro územní řízení apod.). </w:t>
            </w:r>
          </w:p>
        </w:tc>
      </w:tr>
      <w:tr w:rsidR="00372C14" w:rsidRPr="00372C14" w:rsidTr="00472F27">
        <w:trPr>
          <w:cantSplit/>
          <w:trHeight w:val="700"/>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12.</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Ministerstvo zemědělství, Pozemkový úřad Chrudim</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Pardubická 67, pošt. přihr. 34, 537 18  Chrudim 8  </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DO se nevyjádřil. Není shledán rozpor s chráněnými zájmy tohoto dotčeného orgánu.</w:t>
            </w:r>
          </w:p>
        </w:tc>
      </w:tr>
      <w:tr w:rsidR="00372C14" w:rsidRPr="00372C14" w:rsidTr="00472F27">
        <w:trPr>
          <w:cantSplit/>
          <w:trHeight w:val="822"/>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13</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Krajský úřad Pardubice - odbor dopravy, Komenského nám. 125, 530 02 Pardubice</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DO se nevyjádřil. Není shledán rozpor s chráněnými zájmy tohoto dotčeného orgánu.</w:t>
            </w:r>
          </w:p>
        </w:tc>
      </w:tr>
      <w:tr w:rsidR="00372C14" w:rsidRPr="00372C14" w:rsidTr="00472F27">
        <w:trPr>
          <w:trHeight w:val="699"/>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14.</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 xml:space="preserve">Ministerstvo dopravy, nábřeží Ludvíka Svobody 12/1222, 110 15 Praha 1  </w:t>
            </w:r>
          </w:p>
        </w:tc>
        <w:tc>
          <w:tcPr>
            <w:tcW w:w="1907"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DO se nevyjádřil. Není shledán rozpor s chráněnými zájmy tohoto dotčeného orgánu.</w:t>
            </w:r>
          </w:p>
        </w:tc>
      </w:tr>
      <w:tr w:rsidR="00372C14" w:rsidRPr="00372C14" w:rsidTr="00472F27">
        <w:trPr>
          <w:cantSplit/>
          <w:trHeight w:val="699"/>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15.</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Ministerstvo životního prostředí, Odbor vodní hospodářství</w:t>
            </w:r>
          </w:p>
        </w:tc>
        <w:tc>
          <w:tcPr>
            <w:tcW w:w="1907" w:type="pct"/>
          </w:tcPr>
          <w:p w:rsidR="00472F27" w:rsidRPr="00372C14" w:rsidRDefault="00472F27" w:rsidP="00472F27">
            <w:pPr>
              <w:spacing w:after="200" w:line="276" w:lineRule="auto"/>
              <w:ind w:left="0" w:right="225" w:firstLine="0"/>
              <w:jc w:val="both"/>
              <w:rPr>
                <w:rFonts w:ascii="Calibri" w:eastAsia="Calibri" w:hAnsi="Calibri"/>
                <w:b/>
                <w:sz w:val="18"/>
                <w:szCs w:val="18"/>
                <w:lang w:eastAsia="en-US"/>
              </w:rPr>
            </w:pPr>
            <w:r w:rsidRPr="00372C14">
              <w:rPr>
                <w:rFonts w:ascii="Calibri" w:eastAsia="Calibri" w:hAnsi="Calibri"/>
                <w:sz w:val="22"/>
                <w:szCs w:val="22"/>
                <w:lang w:eastAsia="en-US"/>
              </w:rPr>
              <w:t>Nevyjádřili se</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DO se nevyjádřil. Není shledán rozpor s chráněnými zájmy tohoto dotčeného orgánu.</w:t>
            </w:r>
          </w:p>
        </w:tc>
      </w:tr>
      <w:tr w:rsidR="00372C14" w:rsidRPr="00372C14" w:rsidTr="00472F27">
        <w:trPr>
          <w:cantSplit/>
          <w:trHeight w:val="699"/>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16.</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Ministerstvo obrany České republiky</w:t>
            </w:r>
          </w:p>
        </w:tc>
        <w:tc>
          <w:tcPr>
            <w:tcW w:w="1907" w:type="pct"/>
          </w:tcPr>
          <w:p w:rsidR="00472F27" w:rsidRPr="00372C14" w:rsidRDefault="00472F27" w:rsidP="00472F27">
            <w:pPr>
              <w:spacing w:after="200" w:line="276" w:lineRule="auto"/>
              <w:ind w:left="0" w:right="225" w:firstLine="0"/>
              <w:jc w:val="both"/>
              <w:rPr>
                <w:rFonts w:ascii="Calibri" w:eastAsia="Calibri" w:hAnsi="Calibri"/>
                <w:b/>
                <w:sz w:val="18"/>
                <w:szCs w:val="18"/>
                <w:lang w:eastAsia="en-US"/>
              </w:rPr>
            </w:pPr>
            <w:r w:rsidRPr="00372C14">
              <w:rPr>
                <w:rFonts w:ascii="Calibri" w:eastAsia="Calibri" w:hAnsi="Calibri"/>
                <w:sz w:val="22"/>
                <w:szCs w:val="22"/>
                <w:lang w:eastAsia="en-US"/>
              </w:rPr>
              <w:t>Stanovisko VUSS Pardubice na základě pověření.</w:t>
            </w:r>
          </w:p>
        </w:tc>
        <w:tc>
          <w:tcPr>
            <w:tcW w:w="1482"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Vyjádřil se pod bodem č. 11 zastoupený Vojenskou ubytovací a stavební správou,</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 xml:space="preserve"> Teplého 1899/C, 530 59 Pardubice</w:t>
            </w:r>
          </w:p>
        </w:tc>
      </w:tr>
      <w:tr w:rsidR="00472F27" w:rsidRPr="00372C14" w:rsidTr="00472F27">
        <w:trPr>
          <w:cantSplit/>
          <w:trHeight w:val="699"/>
        </w:trPr>
        <w:tc>
          <w:tcPr>
            <w:tcW w:w="376"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17.</w:t>
            </w:r>
          </w:p>
        </w:tc>
        <w:tc>
          <w:tcPr>
            <w:tcW w:w="1235" w:type="pct"/>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Ministerstvo vnitra</w:t>
            </w:r>
          </w:p>
        </w:tc>
        <w:tc>
          <w:tcPr>
            <w:tcW w:w="1907" w:type="pct"/>
          </w:tcPr>
          <w:p w:rsidR="00472F27" w:rsidRPr="00372C14" w:rsidRDefault="00472F27" w:rsidP="00472F27">
            <w:pPr>
              <w:spacing w:after="200" w:line="276" w:lineRule="auto"/>
              <w:ind w:left="0" w:right="225" w:firstLine="0"/>
              <w:jc w:val="both"/>
              <w:rPr>
                <w:rFonts w:ascii="Calibri" w:eastAsia="Calibri" w:hAnsi="Calibri"/>
                <w:b/>
                <w:sz w:val="18"/>
                <w:szCs w:val="18"/>
                <w:lang w:eastAsia="en-US"/>
              </w:rPr>
            </w:pPr>
            <w:r w:rsidRPr="00372C14">
              <w:rPr>
                <w:rFonts w:ascii="Calibri" w:eastAsia="Calibri" w:hAnsi="Calibri"/>
                <w:sz w:val="22"/>
                <w:szCs w:val="22"/>
                <w:lang w:eastAsia="en-US"/>
              </w:rPr>
              <w:t>Nevyjádřili se</w:t>
            </w:r>
          </w:p>
        </w:tc>
        <w:tc>
          <w:tcPr>
            <w:tcW w:w="1482" w:type="pct"/>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DO se nevyjádřil. Není shledán rozpor s chráněnými zájmy tohoto dotčeného orgánu.</w:t>
            </w:r>
          </w:p>
        </w:tc>
      </w:tr>
    </w:tbl>
    <w:p w:rsidR="00472F27" w:rsidRPr="00372C14" w:rsidRDefault="00472F27" w:rsidP="00472F27">
      <w:pPr>
        <w:spacing w:after="200" w:line="276" w:lineRule="auto"/>
        <w:ind w:left="0" w:firstLine="0"/>
        <w:rPr>
          <w:rFonts w:ascii="Calibri" w:eastAsia="Calibri" w:hAnsi="Calibri"/>
          <w:sz w:val="22"/>
          <w:szCs w:val="22"/>
          <w:lang w:eastAsia="en-US"/>
        </w:rPr>
      </w:pPr>
    </w:p>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b/>
          <w:sz w:val="28"/>
          <w:szCs w:val="28"/>
          <w:u w:val="single"/>
          <w:lang w:eastAsia="en-US"/>
        </w:rPr>
      </w:pPr>
      <w:r w:rsidRPr="00372C14">
        <w:rPr>
          <w:rFonts w:ascii="Calibri" w:eastAsia="Calibri" w:hAnsi="Calibri"/>
          <w:b/>
          <w:sz w:val="28"/>
          <w:szCs w:val="28"/>
          <w:u w:val="single"/>
          <w:lang w:eastAsia="en-US"/>
        </w:rPr>
        <w:t xml:space="preserve">Adresy orgánů územního plánování sousedních územních obvodů, objednavatel a pořizovatel </w:t>
      </w:r>
    </w:p>
    <w:p w:rsidR="00472F27" w:rsidRPr="00372C14" w:rsidRDefault="00472F27" w:rsidP="00472F27">
      <w:pPr>
        <w:spacing w:after="200" w:line="276" w:lineRule="auto"/>
        <w:ind w:left="0" w:firstLine="0"/>
        <w:rPr>
          <w:rFonts w:ascii="Calibri" w:eastAsia="Calibri" w:hAnsi="Calibri"/>
          <w:sz w:val="22"/>
          <w:szCs w:val="22"/>
          <w:lang w:eastAsia="en-US"/>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2984"/>
        <w:gridCol w:w="2933"/>
        <w:gridCol w:w="2753"/>
      </w:tblGrid>
      <w:tr w:rsidR="00372C14"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15.</w:t>
            </w: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Krajský úřad Pardubice - odbor strategického rozvoje kraje a ev. fondů, oddělení územního plánování, Komenského nám. 125, 530 02 Pardubice</w:t>
            </w: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Bude zažádáno samostatně o stanovisko dle §50 odst. 7. po upravení dokumentace po společném jednání.</w:t>
            </w: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Není shledán rozpor s nadřazenou územně plánovací dokumentací.</w:t>
            </w:r>
          </w:p>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tc>
      </w:tr>
      <w:tr w:rsidR="00372C14"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16.</w:t>
            </w: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Pořizovatel: MěÚ Chrudim</w:t>
            </w: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w:t>
            </w: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Obsah návrhu ÚP zpracovat podle novely stavebního zákona a jeho novelizovaných prováděcích vyhlášek platných od 1.1.2013.</w:t>
            </w:r>
          </w:p>
        </w:tc>
      </w:tr>
      <w:tr w:rsidR="00372C14"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17.</w:t>
            </w: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Objednavatel- obec  Řestoky</w:t>
            </w: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 Není shledán rozpor se zájmy předmětné obce.</w:t>
            </w:r>
          </w:p>
        </w:tc>
      </w:tr>
      <w:tr w:rsidR="00372C14"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18.</w:t>
            </w: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Obec Honbice</w:t>
            </w: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 Není shledán rozpor s navazujícím územím předmětné obce.</w:t>
            </w:r>
          </w:p>
        </w:tc>
      </w:tr>
      <w:tr w:rsidR="00372C14"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19.</w:t>
            </w: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Obec Trojovice</w:t>
            </w: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 Není shledán rozpor s navazujícím územím předmětné obce.</w:t>
            </w:r>
          </w:p>
        </w:tc>
      </w:tr>
      <w:tr w:rsidR="00372C14"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20.</w:t>
            </w: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Obec Zájezdec</w:t>
            </w: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 Není shledán rozpor s navazujícím územím předmětné obce.</w:t>
            </w:r>
          </w:p>
        </w:tc>
      </w:tr>
      <w:tr w:rsidR="00372C14"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21.</w:t>
            </w: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Obec Libkov</w:t>
            </w: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 Není shledán rozpor s navazujícím územím předmětné obce.</w:t>
            </w:r>
          </w:p>
        </w:tc>
      </w:tr>
      <w:tr w:rsidR="00372C14"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22.</w:t>
            </w: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Město Chrast</w:t>
            </w: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 Není shledán rozpor s navazujícím územím předmětné obce.</w:t>
            </w:r>
          </w:p>
        </w:tc>
      </w:tr>
      <w:tr w:rsidR="00372C14"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23.</w:t>
            </w: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r w:rsidRPr="00372C14">
              <w:rPr>
                <w:rFonts w:ascii="Calibri" w:eastAsia="Calibri" w:hAnsi="Calibri"/>
                <w:sz w:val="22"/>
                <w:szCs w:val="22"/>
                <w:lang w:eastAsia="en-US"/>
              </w:rPr>
              <w:t>Obec Zaječice</w:t>
            </w: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w:t>
            </w: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r w:rsidRPr="00372C14">
              <w:rPr>
                <w:rFonts w:ascii="Calibri" w:eastAsia="Calibri" w:hAnsi="Calibri"/>
                <w:sz w:val="22"/>
                <w:szCs w:val="22"/>
                <w:lang w:eastAsia="en-US"/>
              </w:rPr>
              <w:t>Nevyjádřili se. Není shledán rozpor s navazujícím územím předmětné obce.</w:t>
            </w:r>
          </w:p>
        </w:tc>
      </w:tr>
      <w:tr w:rsidR="00472F27" w:rsidRPr="00372C14" w:rsidTr="00586F83">
        <w:tc>
          <w:tcPr>
            <w:tcW w:w="74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tc>
        <w:tc>
          <w:tcPr>
            <w:tcW w:w="4864" w:type="dxa"/>
          </w:tcPr>
          <w:p w:rsidR="00472F27" w:rsidRPr="00372C14" w:rsidRDefault="00472F27" w:rsidP="00472F27">
            <w:pPr>
              <w:widowControl w:val="0"/>
              <w:autoSpaceDE w:val="0"/>
              <w:autoSpaceDN w:val="0"/>
              <w:adjustRightInd w:val="0"/>
              <w:spacing w:after="200" w:line="240" w:lineRule="atLeast"/>
              <w:ind w:left="0" w:firstLine="0"/>
              <w:rPr>
                <w:rFonts w:ascii="Calibri" w:eastAsia="Calibri" w:hAnsi="Calibri"/>
                <w:sz w:val="22"/>
                <w:szCs w:val="22"/>
                <w:lang w:eastAsia="en-US"/>
              </w:rPr>
            </w:pPr>
          </w:p>
        </w:tc>
        <w:tc>
          <w:tcPr>
            <w:tcW w:w="4512"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tc>
        <w:tc>
          <w:tcPr>
            <w:tcW w:w="3928" w:type="dxa"/>
          </w:tcPr>
          <w:p w:rsidR="00472F27" w:rsidRPr="00372C14" w:rsidRDefault="00472F27" w:rsidP="00472F27">
            <w:pPr>
              <w:spacing w:after="200" w:line="276" w:lineRule="auto"/>
              <w:ind w:left="0" w:right="225" w:firstLine="0"/>
              <w:jc w:val="both"/>
              <w:rPr>
                <w:rFonts w:ascii="Calibri" w:eastAsia="Calibri" w:hAnsi="Calibri"/>
                <w:sz w:val="22"/>
                <w:szCs w:val="22"/>
                <w:lang w:eastAsia="en-US"/>
              </w:rPr>
            </w:pPr>
          </w:p>
        </w:tc>
      </w:tr>
    </w:tbl>
    <w:p w:rsidR="00472F27" w:rsidRPr="00372C14" w:rsidRDefault="00472F27" w:rsidP="00F17C0D">
      <w:pPr>
        <w:jc w:val="both"/>
      </w:pPr>
    </w:p>
    <w:p w:rsidR="00472F27" w:rsidRPr="00372C14" w:rsidRDefault="00472F27" w:rsidP="00472F27">
      <w:pPr>
        <w:ind w:right="-1"/>
        <w:jc w:val="both"/>
        <w:rPr>
          <w:rFonts w:cs="Arial"/>
        </w:rPr>
      </w:pPr>
      <w:r w:rsidRPr="00372C14">
        <w:rPr>
          <w:rFonts w:cs="Arial"/>
        </w:rPr>
        <w:t xml:space="preserve">Stanoviska dotčených orgánů při projednání návrhu ÚP dle § 50 Stavebního zákona </w:t>
      </w:r>
    </w:p>
    <w:p w:rsidR="00472F27" w:rsidRPr="00372C14" w:rsidRDefault="00472F27" w:rsidP="00472F27">
      <w:pPr>
        <w:ind w:right="-1"/>
        <w:jc w:val="both"/>
        <w:rPr>
          <w:rFonts w:cs="Arial"/>
        </w:rPr>
      </w:pPr>
      <w:r w:rsidRPr="00372C14">
        <w:rPr>
          <w:rFonts w:cs="Arial"/>
        </w:rPr>
        <w:t>byla stanoviska kladná.</w:t>
      </w:r>
    </w:p>
    <w:p w:rsidR="00472F27" w:rsidRPr="00372C14" w:rsidRDefault="00472F27" w:rsidP="00472F27">
      <w:pPr>
        <w:ind w:right="-1"/>
        <w:jc w:val="both"/>
        <w:rPr>
          <w:rFonts w:cs="Arial"/>
        </w:rPr>
      </w:pPr>
      <w:r w:rsidRPr="00372C14">
        <w:rPr>
          <w:rFonts w:cs="Arial"/>
        </w:rPr>
        <w:t>Rozpory ve smyslu ust. § 4 odst. 7 stavebního zákona a ust. § 136 odst. 6 správního řádu při projednávání návrhu územního plánu nebyly řešeny.</w:t>
      </w:r>
    </w:p>
    <w:p w:rsidR="00472F27" w:rsidRPr="00372C14" w:rsidRDefault="00472F27" w:rsidP="00F17C0D">
      <w:pPr>
        <w:jc w:val="both"/>
      </w:pPr>
    </w:p>
    <w:p w:rsidR="007D1E41" w:rsidRPr="00372C14" w:rsidRDefault="007D1E41" w:rsidP="007D1E41">
      <w:pPr>
        <w:spacing w:after="200" w:line="276" w:lineRule="auto"/>
        <w:ind w:left="0" w:right="-1" w:firstLine="0"/>
        <w:jc w:val="both"/>
        <w:rPr>
          <w:rFonts w:eastAsiaTheme="minorHAnsi" w:cs="Arial"/>
          <w:b/>
          <w:lang w:eastAsia="en-US"/>
        </w:rPr>
      </w:pPr>
      <w:r w:rsidRPr="00372C14">
        <w:rPr>
          <w:rFonts w:eastAsiaTheme="minorHAnsi" w:cs="Arial"/>
          <w:b/>
          <w:lang w:eastAsia="en-US"/>
        </w:rPr>
        <w:t>Stanoviska dotčených orgánů, námitky a připomínky při projednání návrhu  ÚP dle § 52 Stavebního zákona</w:t>
      </w:r>
    </w:p>
    <w:p w:rsidR="007D1E41" w:rsidRPr="00372C14" w:rsidRDefault="007D1E41" w:rsidP="007D1E41">
      <w:pPr>
        <w:spacing w:after="200" w:line="276" w:lineRule="auto"/>
        <w:ind w:left="0" w:right="-1" w:firstLine="0"/>
        <w:jc w:val="both"/>
        <w:rPr>
          <w:rFonts w:eastAsiaTheme="minorHAnsi" w:cs="Arial"/>
          <w:lang w:eastAsia="en-US"/>
        </w:rPr>
      </w:pPr>
      <w:r w:rsidRPr="00372C14">
        <w:rPr>
          <w:rFonts w:eastAsiaTheme="minorHAnsi" w:cs="Arial"/>
          <w:lang w:eastAsia="en-US"/>
        </w:rPr>
        <w:t>Projednávaný návrh ÚP Řestoky byl pořizován a projednáván dle platných ustanovení stavebního zákona a jeho prováděcích vyhlášek. O způsobu a termínu projednání návrhu ÚP Řestoky byly vyrozuměny subjekty (dotčené orgány, sousední obce, objednavatel a veřejnost) formou zaslání oznámení na doručenku. O projednání byli ostatní účastníci informováni veřejnou vyhláškou. Dokumentace byla veřejně projednána 16. 7. 2014.</w:t>
      </w:r>
    </w:p>
    <w:p w:rsidR="007D1E41" w:rsidRPr="00372C14" w:rsidRDefault="007D1E41" w:rsidP="007E4AC8">
      <w:pPr>
        <w:rPr>
          <w:rFonts w:eastAsiaTheme="minorHAnsi"/>
          <w:b/>
          <w:sz w:val="22"/>
          <w:lang w:eastAsia="en-US"/>
        </w:rPr>
      </w:pPr>
      <w:r w:rsidRPr="00372C14">
        <w:rPr>
          <w:rFonts w:eastAsiaTheme="minorHAnsi"/>
          <w:b/>
          <w:lang w:eastAsia="en-US"/>
        </w:rPr>
        <w:t xml:space="preserve">Adresy dotčených orgánů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132"/>
        <w:gridCol w:w="2883"/>
        <w:gridCol w:w="2837"/>
      </w:tblGrid>
      <w:tr w:rsidR="00372C14" w:rsidRPr="00372C14" w:rsidTr="00695E6C">
        <w:trPr>
          <w:cantSplit/>
          <w:trHeight w:val="1134"/>
        </w:trPr>
        <w:tc>
          <w:tcPr>
            <w:tcW w:w="255" w:type="pct"/>
          </w:tcPr>
          <w:p w:rsidR="007D1E41" w:rsidRPr="00372C14" w:rsidRDefault="007D1E41" w:rsidP="00695E6C">
            <w:pPr>
              <w:spacing w:after="200" w:line="276" w:lineRule="auto"/>
              <w:ind w:left="0" w:firstLine="0"/>
              <w:rPr>
                <w:rFonts w:asciiTheme="minorHAnsi" w:eastAsiaTheme="minorHAnsi" w:hAnsiTheme="minorHAnsi" w:cstheme="minorBidi"/>
                <w:sz w:val="22"/>
                <w:szCs w:val="22"/>
                <w:lang w:eastAsia="en-US"/>
              </w:rPr>
            </w:pP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heme="minorHAnsi" w:eastAsiaTheme="minorHAnsi" w:hAnsiTheme="minorHAnsi" w:cstheme="minorBidi"/>
                <w:b/>
                <w:sz w:val="22"/>
                <w:szCs w:val="22"/>
                <w:lang w:eastAsia="en-US"/>
              </w:rPr>
            </w:pPr>
            <w:r w:rsidRPr="00372C14">
              <w:rPr>
                <w:rFonts w:asciiTheme="minorHAnsi" w:eastAsiaTheme="minorHAnsi" w:hAnsiTheme="minorHAnsi" w:cstheme="minorBidi"/>
                <w:b/>
                <w:sz w:val="22"/>
                <w:szCs w:val="22"/>
                <w:lang w:eastAsia="en-US"/>
              </w:rPr>
              <w:t>OBESLANÉ DO, OBCE a KrÚ</w:t>
            </w:r>
          </w:p>
        </w:tc>
        <w:tc>
          <w:tcPr>
            <w:tcW w:w="1546" w:type="pct"/>
          </w:tcPr>
          <w:p w:rsidR="007D1E41" w:rsidRPr="00372C14" w:rsidRDefault="007D1E41" w:rsidP="00695E6C">
            <w:pPr>
              <w:spacing w:after="200" w:line="276" w:lineRule="auto"/>
              <w:ind w:left="0" w:right="225" w:firstLine="0"/>
              <w:rPr>
                <w:rFonts w:asciiTheme="minorHAnsi" w:eastAsiaTheme="minorHAnsi" w:hAnsiTheme="minorHAnsi" w:cstheme="minorBidi"/>
                <w:b/>
                <w:sz w:val="22"/>
                <w:szCs w:val="22"/>
                <w:lang w:eastAsia="en-US"/>
              </w:rPr>
            </w:pPr>
            <w:r w:rsidRPr="00372C14">
              <w:rPr>
                <w:rFonts w:asciiTheme="minorHAnsi" w:eastAsiaTheme="minorHAnsi" w:hAnsiTheme="minorHAnsi" w:cstheme="minorBidi"/>
                <w:b/>
                <w:sz w:val="22"/>
                <w:szCs w:val="22"/>
                <w:lang w:eastAsia="en-US"/>
              </w:rPr>
              <w:t>DOŠLÁ STANOVISKA, NÁMITKY A PŘIPOMÍNKY</w:t>
            </w:r>
          </w:p>
        </w:tc>
        <w:tc>
          <w:tcPr>
            <w:tcW w:w="1522" w:type="pct"/>
          </w:tcPr>
          <w:p w:rsidR="007D1E41" w:rsidRPr="00372C14" w:rsidRDefault="007D1E41" w:rsidP="00695E6C">
            <w:pPr>
              <w:spacing w:after="200" w:line="276" w:lineRule="auto"/>
              <w:ind w:left="0" w:right="225" w:firstLine="0"/>
              <w:rPr>
                <w:rFonts w:asciiTheme="minorHAnsi" w:eastAsiaTheme="minorHAnsi" w:hAnsiTheme="minorHAnsi" w:cstheme="minorBidi"/>
                <w:b/>
                <w:sz w:val="22"/>
                <w:szCs w:val="22"/>
                <w:lang w:eastAsia="en-US"/>
              </w:rPr>
            </w:pPr>
            <w:r w:rsidRPr="00372C14">
              <w:rPr>
                <w:rFonts w:asciiTheme="minorHAnsi" w:eastAsiaTheme="minorHAnsi" w:hAnsiTheme="minorHAnsi" w:cstheme="minorBidi"/>
                <w:b/>
                <w:sz w:val="22"/>
                <w:szCs w:val="22"/>
                <w:lang w:eastAsia="en-US"/>
              </w:rPr>
              <w:t>VYHODNOCENÍ PŘIPOMÍNEK, NÁMITEK A STANOVISEK</w:t>
            </w:r>
          </w:p>
        </w:tc>
      </w:tr>
      <w:tr w:rsidR="00372C14" w:rsidRPr="00372C14" w:rsidTr="00695E6C">
        <w:trPr>
          <w:cantSplit/>
          <w:trHeight w:val="677"/>
        </w:trPr>
        <w:tc>
          <w:tcPr>
            <w:tcW w:w="255" w:type="pct"/>
          </w:tcPr>
          <w:p w:rsidR="007D1E41" w:rsidRPr="00372C14" w:rsidRDefault="007D1E41" w:rsidP="00695E6C">
            <w:pPr>
              <w:spacing w:after="200" w:line="276" w:lineRule="auto"/>
              <w:ind w:left="0"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1.</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Ministerstvo průmyslu a obchodu ČR</w:t>
            </w:r>
          </w:p>
          <w:p w:rsidR="007D1E41" w:rsidRPr="00372C14" w:rsidRDefault="007D1E41" w:rsidP="00695E6C">
            <w:pPr>
              <w:spacing w:after="200" w:line="276" w:lineRule="auto"/>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Na Františku 32, 110 15 Praha 1 </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372C14" w:rsidRPr="00372C14" w:rsidTr="00695E6C">
        <w:trPr>
          <w:trHeight w:val="788"/>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2.</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Obvodní báňský úřad</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 Horská 5,P.O.BOX 67, 541 01 Trutnov</w:t>
            </w:r>
          </w:p>
        </w:tc>
        <w:tc>
          <w:tcPr>
            <w:tcW w:w="1546" w:type="pct"/>
          </w:tcPr>
          <w:p w:rsidR="007D1E41" w:rsidRPr="00372C14" w:rsidRDefault="007D1E41" w:rsidP="00695E6C">
            <w:pPr>
              <w:autoSpaceDE w:val="0"/>
              <w:autoSpaceDN w:val="0"/>
              <w:adjustRightInd w:val="0"/>
              <w:spacing w:line="240" w:lineRule="auto"/>
              <w:ind w:left="0" w:firstLine="0"/>
              <w:rPr>
                <w:rFonts w:ascii="Times New Roman" w:hAnsi="Times New Roman"/>
                <w:sz w:val="22"/>
                <w:szCs w:val="22"/>
              </w:rPr>
            </w:pPr>
            <w:r w:rsidRPr="00372C14">
              <w:rPr>
                <w:rFonts w:ascii="Times New Roman" w:hAnsi="Times New Roman"/>
                <w:sz w:val="22"/>
                <w:szCs w:val="22"/>
              </w:rPr>
              <w:t xml:space="preserve">  Obvodní báňský úřad v Hradci Králové nemá připomínek k zahájenému řízení a projednání návrhu územního plánu Řestoky, jelikož v katastrálním území Řestoky není podle evidence vedené zdejším úřadem stanoven dobývací prostor.26.5.2014</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Souhlasné stanovisko. Nebyly podány žádné připomínky a námitky mající vliv na tento dotčený orgán (DO) a proto nebude po veřejném projednání tento DO obesílán.</w:t>
            </w:r>
          </w:p>
        </w:tc>
      </w:tr>
      <w:tr w:rsidR="00372C14" w:rsidRPr="00372C14" w:rsidTr="00695E6C">
        <w:trPr>
          <w:trHeight w:val="632"/>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3.</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 Státní energetická inspekce, územní inspektorát</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 Sušilova 1337, 501 16 Hradec Králové</w:t>
            </w:r>
          </w:p>
        </w:tc>
        <w:tc>
          <w:tcPr>
            <w:tcW w:w="1546" w:type="pct"/>
          </w:tcPr>
          <w:p w:rsidR="007D1E41" w:rsidRPr="00372C14" w:rsidRDefault="007D1E41" w:rsidP="00695E6C">
            <w:pPr>
              <w:autoSpaceDE w:val="0"/>
              <w:autoSpaceDN w:val="0"/>
              <w:adjustRightInd w:val="0"/>
              <w:spacing w:line="240" w:lineRule="auto"/>
              <w:ind w:left="0" w:firstLine="0"/>
              <w:rPr>
                <w:rFonts w:ascii="Times New Roman" w:hAnsi="Times New Roman"/>
                <w:sz w:val="22"/>
                <w:szCs w:val="22"/>
              </w:rPr>
            </w:pPr>
            <w:r w:rsidRPr="00372C14">
              <w:rPr>
                <w:rFonts w:ascii="Times New Roman" w:hAnsi="Times New Roman"/>
                <w:sz w:val="22"/>
                <w:szCs w:val="22"/>
              </w:rPr>
              <w:t>Souhlasíme s předloženým návrhem a neuplatňujeme žádné námitky proti jeho schválení.</w:t>
            </w:r>
          </w:p>
          <w:p w:rsidR="007D1E41" w:rsidRPr="00372C14" w:rsidRDefault="007D1E41" w:rsidP="00695E6C">
            <w:pPr>
              <w:autoSpaceDE w:val="0"/>
              <w:autoSpaceDN w:val="0"/>
              <w:adjustRightInd w:val="0"/>
              <w:spacing w:line="240" w:lineRule="auto"/>
              <w:ind w:left="0" w:firstLine="0"/>
              <w:rPr>
                <w:rFonts w:ascii="Times New Roman" w:hAnsi="Times New Roman"/>
                <w:sz w:val="22"/>
                <w:szCs w:val="22"/>
              </w:rPr>
            </w:pPr>
            <w:r w:rsidRPr="00372C14">
              <w:rPr>
                <w:rFonts w:ascii="Times New Roman" w:hAnsi="Times New Roman"/>
                <w:sz w:val="22"/>
                <w:szCs w:val="22"/>
              </w:rPr>
              <w:t>Své vyjádření jsme zaslali dne 28.3.2013 k projednání návrhu ÚPO pod č.j. 1057/12/52.104/Št.  7.7.2014</w:t>
            </w:r>
          </w:p>
          <w:p w:rsidR="007D1E41" w:rsidRPr="00372C14" w:rsidRDefault="007D1E41" w:rsidP="00695E6C">
            <w:pPr>
              <w:autoSpaceDE w:val="0"/>
              <w:autoSpaceDN w:val="0"/>
              <w:adjustRightInd w:val="0"/>
              <w:spacing w:line="240" w:lineRule="auto"/>
              <w:ind w:left="0" w:firstLine="0"/>
              <w:rPr>
                <w:rFonts w:ascii="Times New Roman" w:hAnsi="Times New Roman"/>
                <w:sz w:val="22"/>
                <w:szCs w:val="22"/>
              </w:rPr>
            </w:pPr>
            <w:r w:rsidRPr="00372C14">
              <w:rPr>
                <w:rFonts w:ascii="Times New Roman" w:hAnsi="Times New Roman"/>
                <w:sz w:val="22"/>
                <w:szCs w:val="22"/>
              </w:rPr>
              <w:t>Státní energetické inspekce, Územní inspektorát pro Královéhradecký a Pardubický kraj v Hradci Králové jako dotčený orgán státní správy příslušný podle § 94 odst. 3 zákona číslo 458/2000 Sb., o</w:t>
            </w:r>
          </w:p>
          <w:p w:rsidR="007D1E41" w:rsidRPr="00372C14" w:rsidRDefault="007D1E41" w:rsidP="00695E6C">
            <w:pPr>
              <w:autoSpaceDE w:val="0"/>
              <w:autoSpaceDN w:val="0"/>
              <w:adjustRightInd w:val="0"/>
              <w:spacing w:line="240" w:lineRule="auto"/>
              <w:ind w:left="0" w:firstLine="0"/>
              <w:rPr>
                <w:rFonts w:ascii="Times New Roman" w:hAnsi="Times New Roman"/>
                <w:sz w:val="22"/>
                <w:szCs w:val="22"/>
              </w:rPr>
            </w:pPr>
            <w:r w:rsidRPr="00372C14">
              <w:rPr>
                <w:rFonts w:ascii="Times New Roman" w:hAnsi="Times New Roman"/>
                <w:sz w:val="22"/>
                <w:szCs w:val="22"/>
              </w:rPr>
              <w:t>podmínkách podnikání a o výkonu státní správy v energetických odvětvích a o změně některých zákonů (energetický zákon), v platném znění a podle § 13 odst. 3 zákona číslo 406/2000 Sb., o hospodaření energií, v platném znění omlouvá svoji neúčast na veřejném projednávání návrhu změny, který je podle ustanovení § 52 zákona č. 183/2006 Sb., stavební zákon, ve znění pozdějších předpisů stanoven na 16. 7. 2014.</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Souhlasné stanovisko. Nebyly podány žádné připomínky a námitky mající vliv na tento dotčený orgán (DO) a proto nebude po veřejném projednání tento DO obesílán.</w:t>
            </w:r>
          </w:p>
        </w:tc>
      </w:tr>
      <w:tr w:rsidR="00372C14" w:rsidRPr="00372C14" w:rsidTr="00695E6C">
        <w:trPr>
          <w:cantSplit/>
          <w:trHeight w:val="708"/>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4.</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MěÚ Chrudim, Odbor školství, oddělení ochrany památek</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372C14" w:rsidRPr="00372C14" w:rsidTr="00695E6C">
        <w:trPr>
          <w:cantSplit/>
          <w:trHeight w:val="883"/>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5.</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Krajská hygienická stanice PCE kraje, územní pracoviště Chrudim</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 Čáslavská 1146, 537 32 Chrudim</w:t>
            </w:r>
          </w:p>
        </w:tc>
        <w:tc>
          <w:tcPr>
            <w:tcW w:w="1546" w:type="pct"/>
          </w:tcPr>
          <w:p w:rsidR="007D1E41" w:rsidRPr="00372C14" w:rsidRDefault="007D1E41" w:rsidP="00695E6C">
            <w:pPr>
              <w:autoSpaceDE w:val="0"/>
              <w:autoSpaceDN w:val="0"/>
              <w:adjustRightInd w:val="0"/>
              <w:spacing w:line="240" w:lineRule="auto"/>
              <w:ind w:left="0" w:firstLine="0"/>
              <w:rPr>
                <w:rFonts w:ascii="Times New Roman" w:hAnsi="Times New Roman"/>
                <w:sz w:val="22"/>
                <w:szCs w:val="22"/>
              </w:rPr>
            </w:pPr>
            <w:r w:rsidRPr="00372C14">
              <w:rPr>
                <w:rFonts w:ascii="Times New Roman" w:hAnsi="Times New Roman"/>
                <w:sz w:val="23"/>
                <w:szCs w:val="23"/>
              </w:rPr>
              <w:t xml:space="preserve"> 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372C14" w:rsidRPr="00372C14" w:rsidTr="00695E6C">
        <w:trPr>
          <w:cantSplit/>
          <w:trHeight w:val="736"/>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6.</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Ministerstvo ŽP ČR, územní odbor,</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Resslova 1229, 500 02 Hradec Králové 2</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 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372C14" w:rsidRPr="00372C14" w:rsidTr="00695E6C">
        <w:trPr>
          <w:cantSplit/>
          <w:trHeight w:val="698"/>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7.</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 HZS Pardubického kraje, územní odbor Chrudim</w:t>
            </w:r>
          </w:p>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Topolská 569, poš. schr. 37, 537 01 Chrudim</w:t>
            </w:r>
          </w:p>
        </w:tc>
        <w:tc>
          <w:tcPr>
            <w:tcW w:w="1546" w:type="pct"/>
          </w:tcPr>
          <w:p w:rsidR="007D1E41" w:rsidRPr="00372C14" w:rsidRDefault="007D1E41" w:rsidP="00695E6C">
            <w:pPr>
              <w:autoSpaceDE w:val="0"/>
              <w:autoSpaceDN w:val="0"/>
              <w:adjustRightInd w:val="0"/>
              <w:spacing w:after="200" w:line="276" w:lineRule="auto"/>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Na základě provedeného ověření HZS Pardubického kraje – ÚO Chrudim</w:t>
            </w:r>
          </w:p>
          <w:p w:rsidR="007D1E41" w:rsidRPr="00372C14" w:rsidRDefault="007D1E41" w:rsidP="00695E6C">
            <w:pPr>
              <w:autoSpaceDE w:val="0"/>
              <w:autoSpaceDN w:val="0"/>
              <w:adjustRightInd w:val="0"/>
              <w:spacing w:after="200" w:line="276" w:lineRule="auto"/>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vydává</w:t>
            </w:r>
          </w:p>
          <w:p w:rsidR="007D1E41" w:rsidRPr="00372C14" w:rsidRDefault="007D1E41" w:rsidP="00695E6C">
            <w:pPr>
              <w:autoSpaceDE w:val="0"/>
              <w:autoSpaceDN w:val="0"/>
              <w:adjustRightInd w:val="0"/>
              <w:spacing w:after="200" w:line="276" w:lineRule="auto"/>
              <w:ind w:left="0" w:firstLine="0"/>
              <w:rPr>
                <w:rFonts w:ascii="Times New Roman" w:eastAsiaTheme="minorHAnsi" w:hAnsi="Times New Roman"/>
                <w:b/>
                <w:bCs/>
                <w:sz w:val="22"/>
                <w:szCs w:val="22"/>
                <w:lang w:eastAsia="en-US"/>
              </w:rPr>
            </w:pPr>
            <w:r w:rsidRPr="00372C14">
              <w:rPr>
                <w:rFonts w:ascii="Times New Roman" w:eastAsiaTheme="minorHAnsi" w:hAnsi="Times New Roman"/>
                <w:b/>
                <w:bCs/>
                <w:sz w:val="22"/>
                <w:szCs w:val="22"/>
                <w:lang w:eastAsia="en-US"/>
              </w:rPr>
              <w:t>souhlasné stanovisko.</w:t>
            </w:r>
          </w:p>
          <w:p w:rsidR="007D1E41" w:rsidRPr="00372C14" w:rsidRDefault="007D1E41" w:rsidP="00695E6C">
            <w:pPr>
              <w:autoSpaceDE w:val="0"/>
              <w:autoSpaceDN w:val="0"/>
              <w:adjustRightInd w:val="0"/>
              <w:spacing w:after="200" w:line="276" w:lineRule="auto"/>
              <w:ind w:left="0" w:firstLine="0"/>
              <w:rPr>
                <w:rFonts w:ascii="Times New Roman" w:eastAsiaTheme="minorHAnsi" w:hAnsi="Times New Roman"/>
                <w:b/>
                <w:bCs/>
                <w:sz w:val="22"/>
                <w:szCs w:val="22"/>
                <w:lang w:eastAsia="en-US"/>
              </w:rPr>
            </w:pPr>
            <w:r w:rsidRPr="00372C14">
              <w:rPr>
                <w:rFonts w:ascii="Times New Roman" w:eastAsiaTheme="minorHAnsi" w:hAnsi="Times New Roman"/>
                <w:b/>
                <w:bCs/>
                <w:sz w:val="22"/>
                <w:szCs w:val="22"/>
                <w:lang w:eastAsia="en-US"/>
              </w:rPr>
              <w:t>Upozorn</w:t>
            </w:r>
            <w:r w:rsidRPr="00372C14">
              <w:rPr>
                <w:rFonts w:ascii="Times New Roman" w:eastAsiaTheme="minorHAnsi" w:hAnsi="Times New Roman"/>
                <w:sz w:val="22"/>
                <w:szCs w:val="22"/>
                <w:lang w:eastAsia="en-US"/>
              </w:rPr>
              <w:t>ě</w:t>
            </w:r>
            <w:r w:rsidRPr="00372C14">
              <w:rPr>
                <w:rFonts w:ascii="Times New Roman" w:eastAsiaTheme="minorHAnsi" w:hAnsi="Times New Roman"/>
                <w:b/>
                <w:bCs/>
                <w:sz w:val="22"/>
                <w:szCs w:val="22"/>
                <w:lang w:eastAsia="en-US"/>
              </w:rPr>
              <w:t>ní:</w:t>
            </w:r>
          </w:p>
          <w:p w:rsidR="007D1E41" w:rsidRPr="00372C14" w:rsidRDefault="007D1E41" w:rsidP="00695E6C">
            <w:pPr>
              <w:autoSpaceDE w:val="0"/>
              <w:autoSpaceDN w:val="0"/>
              <w:adjustRightInd w:val="0"/>
              <w:spacing w:after="200" w:line="276" w:lineRule="auto"/>
              <w:ind w:left="0" w:firstLine="0"/>
              <w:rPr>
                <w:rFonts w:ascii="Times New Roman" w:eastAsiaTheme="minorHAnsi" w:hAnsi="Times New Roman"/>
                <w:b/>
                <w:bCs/>
                <w:sz w:val="22"/>
                <w:szCs w:val="22"/>
                <w:lang w:eastAsia="en-US"/>
              </w:rPr>
            </w:pPr>
            <w:r w:rsidRPr="00372C14">
              <w:rPr>
                <w:rFonts w:ascii="Times New Roman" w:eastAsiaTheme="minorHAnsi" w:hAnsi="Times New Roman"/>
                <w:sz w:val="22"/>
                <w:szCs w:val="22"/>
                <w:lang w:eastAsia="en-US"/>
              </w:rPr>
              <w:t>V odstavci F10 upravit výraz z Civilní obrana na Civilní ochrana</w:t>
            </w:r>
            <w:r w:rsidRPr="00372C14">
              <w:rPr>
                <w:rFonts w:ascii="Times New Roman" w:eastAsiaTheme="minorHAnsi" w:hAnsi="Times New Roman"/>
                <w:b/>
                <w:bCs/>
                <w:sz w:val="22"/>
                <w:szCs w:val="22"/>
                <w:lang w:eastAsia="en-US"/>
              </w:rPr>
              <w:t>.</w:t>
            </w:r>
          </w:p>
          <w:p w:rsidR="007D1E41" w:rsidRPr="00372C14" w:rsidRDefault="007D1E41" w:rsidP="00695E6C">
            <w:pPr>
              <w:autoSpaceDE w:val="0"/>
              <w:autoSpaceDN w:val="0"/>
              <w:adjustRightInd w:val="0"/>
              <w:spacing w:after="200" w:line="276" w:lineRule="auto"/>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V územním plánu jsou řešeny nové požadavky z hlediska obrany státu a civilní obrany</w:t>
            </w:r>
          </w:p>
          <w:p w:rsidR="007D1E41" w:rsidRPr="00372C14" w:rsidRDefault="007D1E41" w:rsidP="00695E6C">
            <w:pPr>
              <w:autoSpaceDE w:val="0"/>
              <w:autoSpaceDN w:val="0"/>
              <w:adjustRightInd w:val="0"/>
              <w:spacing w:after="200" w:line="276" w:lineRule="auto"/>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ochrany v souladu s ustanovením zákon č. 133/1986, zákona č. 133/1985 Sb., o požární</w:t>
            </w:r>
          </w:p>
          <w:p w:rsidR="007D1E41" w:rsidRPr="00372C14" w:rsidRDefault="007D1E41" w:rsidP="00695E6C">
            <w:pPr>
              <w:autoSpaceDE w:val="0"/>
              <w:autoSpaceDN w:val="0"/>
              <w:adjustRightInd w:val="0"/>
              <w:spacing w:after="200" w:line="276" w:lineRule="auto"/>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ochraně, ve znění pozdějších předpisů a požadavky orgánu civilní obrany vyhlášky č.</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380/2002 Sb., k přípravě a provádění úkolů ochrany obyvatelstva 4.6.2014</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Souhlasné stanovisko. Nebyly podány žádné připomínky a námitky mající vliv na tento dotčený orgán (DO) a proto nebude po veřejném projednání tento DO obesílán.</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Požadujeme opravit nepřesnosti v textové části dle vyjádření</w:t>
            </w:r>
            <w:r w:rsidR="00C94B71">
              <w:rPr>
                <w:rFonts w:ascii="Times New Roman" w:eastAsiaTheme="minorHAnsi" w:hAnsi="Times New Roman"/>
                <w:sz w:val="22"/>
                <w:szCs w:val="22"/>
                <w:lang w:eastAsia="en-US"/>
              </w:rPr>
              <w:t xml:space="preserve">. </w:t>
            </w:r>
            <w:r w:rsidR="00C94B71" w:rsidRPr="00695E6C">
              <w:rPr>
                <w:rFonts w:ascii="Times New Roman" w:eastAsiaTheme="minorHAnsi" w:hAnsi="Times New Roman"/>
                <w:sz w:val="22"/>
                <w:szCs w:val="22"/>
                <w:lang w:eastAsia="en-US"/>
              </w:rPr>
              <w:t>Jedná se o zřejmou chybu, nemající vliv na výrok.</w:t>
            </w:r>
          </w:p>
        </w:tc>
      </w:tr>
      <w:tr w:rsidR="00372C14" w:rsidRPr="00372C14" w:rsidTr="00695E6C">
        <w:trPr>
          <w:trHeight w:val="880"/>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8.</w:t>
            </w:r>
          </w:p>
        </w:tc>
        <w:tc>
          <w:tcPr>
            <w:tcW w:w="1677"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 Krajský úřad Pardubice - odbor životního prostředí a zemědělství, </w:t>
            </w:r>
          </w:p>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Komenského nám. 125, 530 02 Pardubice</w:t>
            </w:r>
          </w:p>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p>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p>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p>
        </w:tc>
        <w:tc>
          <w:tcPr>
            <w:tcW w:w="1546" w:type="pct"/>
          </w:tcPr>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Stanovisko dotčených orgánů státní správy ve smyslu ust. § 52 zákona č. 183/2006 Sb., o územním plánování a stavebním řádu odboru životního prostředí a zemědělství</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Krajského úřadu Pardubického kraje k akci: “Veřejné projednání návrhu územního plánu Řestoky.“</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b/>
                <w:sz w:val="23"/>
                <w:szCs w:val="23"/>
              </w:rPr>
              <w:t>Orgán ochrany ovzduší</w:t>
            </w:r>
            <w:r w:rsidRPr="00372C14">
              <w:rPr>
                <w:rFonts w:ascii="Times New Roman" w:hAnsi="Times New Roman"/>
                <w:sz w:val="23"/>
                <w:szCs w:val="23"/>
              </w:rPr>
              <w:t xml:space="preserve"> (zpracovatel Ing. Richard Pinkas)</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Podle ustanovení § 48 odst. 1 písm. w) zákona č. 86/2002 Sb., o ochraně ovzduší a o změně některých dalších zákonů v platném znění a souvisejících předpisů neuplatňuje orgán ochrany ovzduší Krajského úřadu Pardubického kraje žádné další požadavky nad rámec vyplývající ze Zásad územního rozvoje Pardubického kraje a územně analytických podkladů.</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b/>
                <w:sz w:val="23"/>
                <w:szCs w:val="23"/>
              </w:rPr>
              <w:t>Orgán ochrany přírody</w:t>
            </w:r>
            <w:r w:rsidRPr="00372C14">
              <w:rPr>
                <w:rFonts w:ascii="Times New Roman" w:hAnsi="Times New Roman"/>
                <w:sz w:val="23"/>
                <w:szCs w:val="23"/>
              </w:rPr>
              <w:t xml:space="preserve"> (zpracovatel Mgr. Romana Žaloudková)</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Z hlediska zájmů svěřených dle zákona č. 114/1992 Sb., o ochraně přírody a krajiny,</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v platném znění, do působnosti Krajského úřadu Pardubického kraje, orgánu ochrany</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přírody, tj. územní systém ekologické stability (regionální a nadregionální úroveň), zvláště chráněná území (přírodní rezervace a přírodní památky), evropsky významné lokality, ptačí oblasti a přírodní parky, nemáme připomínek.</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b/>
                <w:sz w:val="23"/>
                <w:szCs w:val="23"/>
              </w:rPr>
              <w:t>Orgán ochrany zemědělského půdního fondu</w:t>
            </w:r>
            <w:r w:rsidRPr="00372C14">
              <w:rPr>
                <w:rFonts w:ascii="Times New Roman" w:hAnsi="Times New Roman"/>
                <w:sz w:val="23"/>
                <w:szCs w:val="23"/>
              </w:rPr>
              <w:t xml:space="preserve"> (zpracovatel RNDr. Milan Boukal, Ph.D.)</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Souhlas dle § 5 odst. 2 zákona č. 334/1992 Sb., o ochraně zemědělského půdního fondu,</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v platném znění, byl vydán dne 16. 4. 2013, pod č. j.: KrÚ 10048/2013/OŽPZ/PI.</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Orgán státní správy lesů (zpracovatel vyjádření Ing. Jana Klapková)</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Podle ustanovení § 48a odst. 2 písm. a) zákona č. 289/1995 Sb., o lesích a o změně a</w:t>
            </w:r>
          </w:p>
          <w:p w:rsidR="007D1E41" w:rsidRPr="00372C14" w:rsidRDefault="007D1E41" w:rsidP="00695E6C">
            <w:pPr>
              <w:autoSpaceDE w:val="0"/>
              <w:autoSpaceDN w:val="0"/>
              <w:adjustRightInd w:val="0"/>
              <w:spacing w:line="240" w:lineRule="auto"/>
              <w:ind w:left="0" w:firstLine="0"/>
              <w:rPr>
                <w:rFonts w:ascii="Times New Roman" w:hAnsi="Times New Roman"/>
                <w:sz w:val="23"/>
                <w:szCs w:val="23"/>
              </w:rPr>
            </w:pPr>
            <w:r w:rsidRPr="00372C14">
              <w:rPr>
                <w:rFonts w:ascii="Times New Roman" w:hAnsi="Times New Roman"/>
                <w:sz w:val="23"/>
                <w:szCs w:val="23"/>
              </w:rPr>
              <w:t>doplnění některých zákonů, ve znění pozdějších předpisů, nemáme jako orgán státní správy lesů Krajského úřadu Pardubického kraje k veřejnému projednání návrhu územního plánu Řestoky připomínky.</w:t>
            </w:r>
          </w:p>
          <w:p w:rsidR="007D1E41" w:rsidRPr="00372C14" w:rsidRDefault="007D1E41" w:rsidP="00695E6C">
            <w:pPr>
              <w:autoSpaceDE w:val="0"/>
              <w:autoSpaceDN w:val="0"/>
              <w:adjustRightInd w:val="0"/>
              <w:spacing w:line="240" w:lineRule="auto"/>
              <w:ind w:left="0" w:firstLine="0"/>
              <w:rPr>
                <w:rFonts w:ascii="Times New Roman" w:hAnsi="Times New Roman"/>
                <w:sz w:val="22"/>
                <w:szCs w:val="22"/>
              </w:rPr>
            </w:pPr>
            <w:r w:rsidRPr="00372C14">
              <w:rPr>
                <w:rFonts w:ascii="Times New Roman" w:hAnsi="Times New Roman"/>
                <w:sz w:val="23"/>
                <w:szCs w:val="23"/>
              </w:rPr>
              <w:t>10.7.2014</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Souhlasné stanovisko. Nebyly podány žádné připomínky a námitky mající vliv na tento dotčený orgán (DO) a proto nebude po veřejném projednání tento DO obesílán.</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p>
          <w:p w:rsidR="007D1E41" w:rsidRPr="00372C14" w:rsidRDefault="007D1E41" w:rsidP="00695E6C">
            <w:pPr>
              <w:autoSpaceDE w:val="0"/>
              <w:autoSpaceDN w:val="0"/>
              <w:adjustRightInd w:val="0"/>
              <w:spacing w:after="200" w:line="307" w:lineRule="exact"/>
              <w:ind w:left="0" w:firstLine="0"/>
              <w:rPr>
                <w:rFonts w:ascii="Times New Roman" w:eastAsiaTheme="minorHAnsi" w:hAnsi="Times New Roman"/>
                <w:sz w:val="22"/>
                <w:szCs w:val="22"/>
                <w:lang w:eastAsia="en-US"/>
              </w:rPr>
            </w:pPr>
          </w:p>
        </w:tc>
      </w:tr>
      <w:tr w:rsidR="00372C14" w:rsidRPr="00372C14" w:rsidTr="00695E6C">
        <w:trPr>
          <w:trHeight w:val="456"/>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9.</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Městský úřad Chrudim - odbor životního prostředí</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 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372C14" w:rsidRPr="00372C14" w:rsidTr="00695E6C">
        <w:trPr>
          <w:cantSplit/>
          <w:trHeight w:val="549"/>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10.</w:t>
            </w:r>
          </w:p>
        </w:tc>
        <w:tc>
          <w:tcPr>
            <w:tcW w:w="1677"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Městský úřad Chrudim  - odbor dopravy</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MěÚ Chrudim, Odbor dopravy příslušný:</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-podle § 40 odst. 4 písm. a) zákona č. 13/1977 Sb., o pozemních komunikacích, ve znění pozdějších předpisů, vykonávat působnost silničního správního úřadu ve věcech silnic s výjimkou věcí, o kterých rozhoduje Ministerstvo dopravy nebo orgán kraje v přenesené působnosti,-podle § 40 odst. 4 písm. a) zákona č. 13/1977 Sb., o pozemních komunikacích, ve znění pozdějších předpisů, uplatňovat stanovisko k územním plánům a regulačním plánům a závazné stanovisko v územním řízení, pokud není příslušné Ministerstvo dopravy nebo Krajský úřad,uvádí, že nadále zůstává v platnosti naše stanovisko č.j. CR 022238/2013  ODP/KL ZE DNE 29.3.2013. Toto stanovisko je v příloze č.1   11.6.2014</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Vzato na vědomí. Požadavky uvedené v příloze se týkají následných dokumentací (územní rozhodnutí, stavební povolení, regulační plán apod.)</w:t>
            </w:r>
          </w:p>
        </w:tc>
      </w:tr>
      <w:tr w:rsidR="00372C14" w:rsidRPr="00372C14" w:rsidTr="00695E6C">
        <w:trPr>
          <w:trHeight w:val="694"/>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11.</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Vojenská ubytovací a stavební správa</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 Teplého 1899/C, 530 59 Pardubice</w:t>
            </w:r>
          </w:p>
        </w:tc>
        <w:tc>
          <w:tcPr>
            <w:tcW w:w="1546" w:type="pct"/>
          </w:tcPr>
          <w:p w:rsidR="007D1E41" w:rsidRPr="00372C14" w:rsidRDefault="007D1E41" w:rsidP="00695E6C">
            <w:pPr>
              <w:spacing w:after="200" w:line="276" w:lineRule="auto"/>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Nevyjádřili se </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Nebyly podány žádné připomínky a námitky mající vliv na tento dotčený orgán (DO) a proto nebude po veřejném projednání tento DO obesílán. </w:t>
            </w:r>
          </w:p>
        </w:tc>
      </w:tr>
      <w:tr w:rsidR="00372C14" w:rsidRPr="00372C14" w:rsidTr="00695E6C">
        <w:trPr>
          <w:cantSplit/>
          <w:trHeight w:val="700"/>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12.</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Ministerstvo zemědělství, Pozemkový úřad Chrudim</w:t>
            </w:r>
          </w:p>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Pardubická 67, pošt. přihr. 34, 537 18  Chrudim 8  </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372C14" w:rsidRPr="00372C14" w:rsidTr="00695E6C">
        <w:trPr>
          <w:cantSplit/>
          <w:trHeight w:val="822"/>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13</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Krajský úřad Pardubice - odbor dopravy, Komenského nám. 125, 530 02 Pardubice</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372C14" w:rsidRPr="00372C14" w:rsidTr="00695E6C">
        <w:trPr>
          <w:trHeight w:val="699"/>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14.</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Ministerstvo dopravy, nábřeží Ludvíka Svobody 12/1222, 110 15 Praha 1  </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372C14" w:rsidRPr="00372C14" w:rsidTr="00695E6C">
        <w:trPr>
          <w:cantSplit/>
          <w:trHeight w:val="699"/>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15.</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Ministerstvo životního prostředí, Odbor vodní hospodářství</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b/>
                <w:sz w:val="18"/>
                <w:szCs w:val="18"/>
                <w:lang w:eastAsia="en-US"/>
              </w:rPr>
            </w:pPr>
            <w:r w:rsidRPr="00372C14">
              <w:rPr>
                <w:rFonts w:ascii="Times New Roman" w:eastAsiaTheme="minorHAnsi" w:hAnsi="Times New Roman"/>
                <w:sz w:val="22"/>
                <w:szCs w:val="22"/>
                <w:lang w:eastAsia="en-US"/>
              </w:rPr>
              <w:t>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372C14" w:rsidRPr="00372C14" w:rsidTr="00695E6C">
        <w:trPr>
          <w:cantSplit/>
          <w:trHeight w:val="699"/>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16.</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Ministerstvo obrany České republiky</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b/>
                <w:sz w:val="18"/>
                <w:szCs w:val="18"/>
                <w:lang w:eastAsia="en-US"/>
              </w:rPr>
            </w:pPr>
            <w:r w:rsidRPr="00372C14">
              <w:rPr>
                <w:rFonts w:ascii="Times New Roman" w:eastAsiaTheme="minorHAnsi" w:hAnsi="Times New Roman"/>
                <w:sz w:val="22"/>
                <w:szCs w:val="22"/>
                <w:lang w:eastAsia="en-US"/>
              </w:rPr>
              <w:t>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r w:rsidR="007D1E41" w:rsidRPr="00372C14" w:rsidTr="00695E6C">
        <w:trPr>
          <w:cantSplit/>
          <w:trHeight w:val="699"/>
        </w:trPr>
        <w:tc>
          <w:tcPr>
            <w:tcW w:w="255" w:type="pct"/>
          </w:tcPr>
          <w:p w:rsidR="007D1E41" w:rsidRPr="00372C14" w:rsidRDefault="007D1E41" w:rsidP="00695E6C">
            <w:pPr>
              <w:spacing w:after="200" w:line="276" w:lineRule="auto"/>
              <w:ind w:left="0" w:right="225" w:firstLine="0"/>
              <w:rPr>
                <w:rFonts w:asciiTheme="minorHAnsi" w:eastAsiaTheme="minorHAnsi" w:hAnsiTheme="minorHAnsi" w:cstheme="minorBidi"/>
                <w:sz w:val="22"/>
                <w:szCs w:val="22"/>
                <w:lang w:eastAsia="en-US"/>
              </w:rPr>
            </w:pPr>
            <w:r w:rsidRPr="00372C14">
              <w:rPr>
                <w:rFonts w:asciiTheme="minorHAnsi" w:eastAsiaTheme="minorHAnsi" w:hAnsiTheme="minorHAnsi" w:cstheme="minorBidi"/>
                <w:sz w:val="22"/>
                <w:szCs w:val="22"/>
                <w:lang w:eastAsia="en-US"/>
              </w:rPr>
              <w:t>17.</w:t>
            </w:r>
          </w:p>
        </w:tc>
        <w:tc>
          <w:tcPr>
            <w:tcW w:w="1677" w:type="pct"/>
          </w:tcPr>
          <w:p w:rsidR="007D1E41" w:rsidRPr="00372C14" w:rsidRDefault="007D1E41" w:rsidP="00695E6C">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Ministerstvo vnitra</w:t>
            </w:r>
          </w:p>
        </w:tc>
        <w:tc>
          <w:tcPr>
            <w:tcW w:w="1546" w:type="pct"/>
          </w:tcPr>
          <w:p w:rsidR="007D1E41" w:rsidRPr="00372C14" w:rsidRDefault="007D1E41" w:rsidP="00695E6C">
            <w:pPr>
              <w:spacing w:after="200" w:line="276" w:lineRule="auto"/>
              <w:ind w:left="0" w:right="225" w:firstLine="0"/>
              <w:rPr>
                <w:rFonts w:ascii="Times New Roman" w:eastAsiaTheme="minorHAnsi" w:hAnsi="Times New Roman"/>
                <w:b/>
                <w:sz w:val="18"/>
                <w:szCs w:val="18"/>
                <w:lang w:eastAsia="en-US"/>
              </w:rPr>
            </w:pPr>
            <w:r w:rsidRPr="00372C14">
              <w:rPr>
                <w:rFonts w:ascii="Times New Roman" w:eastAsiaTheme="minorHAnsi" w:hAnsi="Times New Roman"/>
                <w:sz w:val="22"/>
                <w:szCs w:val="22"/>
                <w:lang w:eastAsia="en-US"/>
              </w:rPr>
              <w:t>Nevyjádřili se</w:t>
            </w:r>
          </w:p>
        </w:tc>
        <w:tc>
          <w:tcPr>
            <w:tcW w:w="1522" w:type="pct"/>
          </w:tcPr>
          <w:p w:rsidR="007D1E41" w:rsidRPr="00372C14" w:rsidRDefault="007D1E41" w:rsidP="00695E6C">
            <w:pPr>
              <w:spacing w:after="200" w:line="276" w:lineRule="auto"/>
              <w:ind w:left="0" w:right="225"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Nebyly podány žádné připomínky a námitky mající vliv na tento dotčený orgán (DO) a proto nebude po veřejném projednání tento DO obesílán.</w:t>
            </w:r>
          </w:p>
        </w:tc>
      </w:tr>
    </w:tbl>
    <w:p w:rsidR="007D1E41" w:rsidRPr="00372C14" w:rsidRDefault="007D1E41" w:rsidP="007D1E41">
      <w:pPr>
        <w:spacing w:after="200" w:line="276" w:lineRule="auto"/>
        <w:ind w:left="0" w:firstLine="0"/>
        <w:rPr>
          <w:rFonts w:asciiTheme="minorHAnsi" w:eastAsiaTheme="minorHAnsi" w:hAnsiTheme="minorHAnsi" w:cstheme="minorBidi"/>
          <w:sz w:val="22"/>
          <w:szCs w:val="22"/>
          <w:lang w:eastAsia="en-US"/>
        </w:rPr>
      </w:pPr>
    </w:p>
    <w:p w:rsidR="007D1E41" w:rsidRPr="00372C14" w:rsidRDefault="007D1E41" w:rsidP="007D1E41">
      <w:pPr>
        <w:widowControl w:val="0"/>
        <w:autoSpaceDE w:val="0"/>
        <w:autoSpaceDN w:val="0"/>
        <w:adjustRightInd w:val="0"/>
        <w:spacing w:after="200" w:line="240" w:lineRule="atLeast"/>
        <w:ind w:left="0" w:firstLine="0"/>
        <w:rPr>
          <w:rFonts w:asciiTheme="minorHAnsi" w:eastAsiaTheme="minorHAnsi" w:hAnsiTheme="minorHAnsi" w:cstheme="minorBidi"/>
          <w:b/>
          <w:sz w:val="28"/>
          <w:szCs w:val="28"/>
          <w:u w:val="single"/>
          <w:lang w:eastAsia="en-US"/>
        </w:rPr>
      </w:pPr>
      <w:r w:rsidRPr="00372C14">
        <w:rPr>
          <w:rFonts w:asciiTheme="minorHAnsi" w:eastAsiaTheme="minorHAnsi" w:hAnsiTheme="minorHAnsi" w:cstheme="minorBidi"/>
          <w:b/>
          <w:sz w:val="28"/>
          <w:szCs w:val="28"/>
          <w:u w:val="single"/>
          <w:lang w:eastAsia="en-US"/>
        </w:rPr>
        <w:t xml:space="preserve">Adresy orgánů územního plánování sousedních územních obvodů, Krajský úřad  a objednavatel </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3063"/>
        <w:gridCol w:w="2938"/>
        <w:gridCol w:w="2729"/>
      </w:tblGrid>
      <w:tr w:rsidR="00372C14" w:rsidRPr="00372C14" w:rsidTr="007D1E41">
        <w:tc>
          <w:tcPr>
            <w:tcW w:w="74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1.</w:t>
            </w:r>
          </w:p>
        </w:tc>
        <w:tc>
          <w:tcPr>
            <w:tcW w:w="4864" w:type="dxa"/>
          </w:tcPr>
          <w:p w:rsidR="007D1E41" w:rsidRPr="00372C14" w:rsidRDefault="007D1E41" w:rsidP="007D1E41">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Krajský úřad Pardubice - odbor strategického rozvoje kraje a ev. fondů, oddělení územního plánování, Komenského nám. 125, 530 02 Pardubice</w:t>
            </w:r>
          </w:p>
        </w:tc>
        <w:tc>
          <w:tcPr>
            <w:tcW w:w="451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3928"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krajský úřad jako nadřízený orgán neuplatnil stanovisko k částem řešení, které byly od společného jednání změněny. Dokumentace pro veřejné jednání nebyla měněna z hlediska záměru dotýkajících se nadřazené územně plánovací dokumentace či širších územních vztahů. Návrh nebyl doplněn o záměry nadmístního významu, které by nebyly řešeny v zásadách územního rozvoje.</w:t>
            </w:r>
          </w:p>
        </w:tc>
      </w:tr>
      <w:tr w:rsidR="00372C14" w:rsidRPr="00372C14" w:rsidTr="007D1E41">
        <w:tc>
          <w:tcPr>
            <w:tcW w:w="74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2.</w:t>
            </w:r>
          </w:p>
        </w:tc>
        <w:tc>
          <w:tcPr>
            <w:tcW w:w="4864" w:type="dxa"/>
          </w:tcPr>
          <w:p w:rsidR="007D1E41" w:rsidRPr="00372C14" w:rsidRDefault="007D1E41" w:rsidP="007D1E41">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Pořizovatel: MěÚ Chrudim</w:t>
            </w:r>
          </w:p>
        </w:tc>
        <w:tc>
          <w:tcPr>
            <w:tcW w:w="451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w:t>
            </w:r>
          </w:p>
        </w:tc>
        <w:tc>
          <w:tcPr>
            <w:tcW w:w="3928"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w:t>
            </w:r>
          </w:p>
        </w:tc>
      </w:tr>
      <w:tr w:rsidR="00372C14" w:rsidRPr="00372C14" w:rsidTr="007D1E41">
        <w:tc>
          <w:tcPr>
            <w:tcW w:w="74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3.</w:t>
            </w:r>
          </w:p>
        </w:tc>
        <w:tc>
          <w:tcPr>
            <w:tcW w:w="4864" w:type="dxa"/>
          </w:tcPr>
          <w:p w:rsidR="007D1E41" w:rsidRPr="00372C14" w:rsidRDefault="007D1E41" w:rsidP="007D1E41">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Objednavatel- obec  Řestoky</w:t>
            </w:r>
          </w:p>
        </w:tc>
        <w:tc>
          <w:tcPr>
            <w:tcW w:w="451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Do regulativů ploch OV vyloženě uvézt, že je zde možné bydlení v RD. Dále požadujeme opravit umístění NKP ve výkrese v ploše výroby (je označena jiná budova)</w:t>
            </w:r>
          </w:p>
        </w:tc>
        <w:tc>
          <w:tcPr>
            <w:tcW w:w="3928"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 xml:space="preserve">Do regulativů ploch OV vyloženě uvézt, že je zde možné bydlení v RD. Dále požadujeme opravit umístění NKP ve výkrese v ploše výroby (je označena jiná budova) </w:t>
            </w:r>
            <w:r w:rsidR="00C94B71" w:rsidRPr="00695E6C">
              <w:rPr>
                <w:rFonts w:ascii="Times New Roman" w:eastAsiaTheme="minorHAnsi" w:hAnsi="Times New Roman"/>
                <w:sz w:val="22"/>
                <w:szCs w:val="22"/>
                <w:lang w:eastAsia="en-US"/>
              </w:rPr>
              <w:t>.Jedná se o zřejmé chyby a vyjasnění regulativů aby nemohl  být dvojí výklad. Obojí nemá vliv na řešení územního plánu</w:t>
            </w:r>
          </w:p>
        </w:tc>
      </w:tr>
      <w:tr w:rsidR="00372C14" w:rsidRPr="00372C14" w:rsidTr="007D1E41">
        <w:tc>
          <w:tcPr>
            <w:tcW w:w="74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4.</w:t>
            </w:r>
          </w:p>
        </w:tc>
        <w:tc>
          <w:tcPr>
            <w:tcW w:w="4864" w:type="dxa"/>
          </w:tcPr>
          <w:p w:rsidR="007D1E41" w:rsidRPr="00372C14" w:rsidRDefault="007D1E41" w:rsidP="007D1E41">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Obec Honbice</w:t>
            </w:r>
          </w:p>
        </w:tc>
        <w:tc>
          <w:tcPr>
            <w:tcW w:w="451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3928"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 Není shledán rozpor s navazujícím územím předmětné obce.</w:t>
            </w:r>
          </w:p>
        </w:tc>
      </w:tr>
      <w:tr w:rsidR="00372C14" w:rsidRPr="00372C14" w:rsidTr="007D1E41">
        <w:tc>
          <w:tcPr>
            <w:tcW w:w="74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5.</w:t>
            </w:r>
          </w:p>
        </w:tc>
        <w:tc>
          <w:tcPr>
            <w:tcW w:w="4864" w:type="dxa"/>
          </w:tcPr>
          <w:p w:rsidR="007D1E41" w:rsidRPr="00372C14" w:rsidRDefault="007D1E41" w:rsidP="007D1E41">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Obec Trojovice</w:t>
            </w:r>
          </w:p>
        </w:tc>
        <w:tc>
          <w:tcPr>
            <w:tcW w:w="451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3928"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 Není shledán rozpor s navazujícím územím předmětné obce.</w:t>
            </w:r>
          </w:p>
        </w:tc>
      </w:tr>
      <w:tr w:rsidR="00372C14" w:rsidRPr="00372C14" w:rsidTr="007D1E41">
        <w:tc>
          <w:tcPr>
            <w:tcW w:w="74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6.</w:t>
            </w:r>
          </w:p>
        </w:tc>
        <w:tc>
          <w:tcPr>
            <w:tcW w:w="4864" w:type="dxa"/>
          </w:tcPr>
          <w:p w:rsidR="007D1E41" w:rsidRPr="00372C14" w:rsidRDefault="007D1E41" w:rsidP="007D1E41">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Obec Zájezdec</w:t>
            </w:r>
          </w:p>
        </w:tc>
        <w:tc>
          <w:tcPr>
            <w:tcW w:w="451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3928"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 Není shledán rozpor s navazujícím územím předmětné obce.</w:t>
            </w:r>
          </w:p>
        </w:tc>
      </w:tr>
      <w:tr w:rsidR="00372C14" w:rsidRPr="00372C14" w:rsidTr="007D1E41">
        <w:tc>
          <w:tcPr>
            <w:tcW w:w="74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7.</w:t>
            </w:r>
          </w:p>
        </w:tc>
        <w:tc>
          <w:tcPr>
            <w:tcW w:w="4864" w:type="dxa"/>
          </w:tcPr>
          <w:p w:rsidR="007D1E41" w:rsidRPr="00372C14" w:rsidRDefault="007D1E41" w:rsidP="007D1E41">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Obec Libkov</w:t>
            </w:r>
          </w:p>
        </w:tc>
        <w:tc>
          <w:tcPr>
            <w:tcW w:w="451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3928"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 Není shledán rozpor s navazujícím územím předmětné obce.</w:t>
            </w:r>
          </w:p>
        </w:tc>
      </w:tr>
      <w:tr w:rsidR="00372C14" w:rsidRPr="00372C14" w:rsidTr="007D1E41">
        <w:tc>
          <w:tcPr>
            <w:tcW w:w="74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8.</w:t>
            </w:r>
          </w:p>
        </w:tc>
        <w:tc>
          <w:tcPr>
            <w:tcW w:w="4864" w:type="dxa"/>
          </w:tcPr>
          <w:p w:rsidR="007D1E41" w:rsidRPr="00372C14" w:rsidRDefault="007D1E41" w:rsidP="007D1E41">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Město Chrast</w:t>
            </w:r>
          </w:p>
        </w:tc>
        <w:tc>
          <w:tcPr>
            <w:tcW w:w="451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3928"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 Není shledán rozpor s navazujícím územím předmětné obce.</w:t>
            </w:r>
          </w:p>
        </w:tc>
      </w:tr>
      <w:tr w:rsidR="007D1E41" w:rsidRPr="00372C14" w:rsidTr="007D1E41">
        <w:tc>
          <w:tcPr>
            <w:tcW w:w="74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9.</w:t>
            </w:r>
          </w:p>
        </w:tc>
        <w:tc>
          <w:tcPr>
            <w:tcW w:w="4864" w:type="dxa"/>
          </w:tcPr>
          <w:p w:rsidR="007D1E41" w:rsidRPr="00372C14" w:rsidRDefault="007D1E41" w:rsidP="007D1E41">
            <w:pPr>
              <w:widowControl w:val="0"/>
              <w:autoSpaceDE w:val="0"/>
              <w:autoSpaceDN w:val="0"/>
              <w:adjustRightInd w:val="0"/>
              <w:spacing w:after="200" w:line="240" w:lineRule="atLeast"/>
              <w:ind w:left="0" w:firstLine="0"/>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Obec Zaječice</w:t>
            </w:r>
          </w:p>
        </w:tc>
        <w:tc>
          <w:tcPr>
            <w:tcW w:w="4512"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w:t>
            </w:r>
          </w:p>
        </w:tc>
        <w:tc>
          <w:tcPr>
            <w:tcW w:w="3928" w:type="dxa"/>
          </w:tcPr>
          <w:p w:rsidR="007D1E41" w:rsidRPr="00372C14" w:rsidRDefault="007D1E41" w:rsidP="007D1E41">
            <w:pPr>
              <w:spacing w:after="200" w:line="276" w:lineRule="auto"/>
              <w:ind w:left="0" w:right="225" w:firstLine="0"/>
              <w:jc w:val="both"/>
              <w:rPr>
                <w:rFonts w:ascii="Times New Roman" w:eastAsiaTheme="minorHAnsi" w:hAnsi="Times New Roman"/>
                <w:sz w:val="22"/>
                <w:szCs w:val="22"/>
                <w:lang w:eastAsia="en-US"/>
              </w:rPr>
            </w:pPr>
            <w:r w:rsidRPr="00372C14">
              <w:rPr>
                <w:rFonts w:ascii="Times New Roman" w:eastAsiaTheme="minorHAnsi" w:hAnsi="Times New Roman"/>
                <w:sz w:val="22"/>
                <w:szCs w:val="22"/>
                <w:lang w:eastAsia="en-US"/>
              </w:rPr>
              <w:t>Nevyjádřili se. Není shledán rozpor s navazujícím územím předmětné obce.</w:t>
            </w:r>
          </w:p>
        </w:tc>
      </w:tr>
    </w:tbl>
    <w:p w:rsidR="007D1E41" w:rsidRPr="00372C14" w:rsidRDefault="007D1E41" w:rsidP="007D1E41">
      <w:pPr>
        <w:spacing w:after="200" w:line="276" w:lineRule="auto"/>
        <w:ind w:left="0" w:firstLine="0"/>
        <w:rPr>
          <w:rFonts w:asciiTheme="minorHAnsi" w:eastAsiaTheme="minorHAnsi" w:hAnsiTheme="minorHAnsi" w:cstheme="minorBidi"/>
          <w:sz w:val="22"/>
          <w:szCs w:val="22"/>
          <w:lang w:eastAsia="en-US"/>
        </w:rPr>
      </w:pPr>
    </w:p>
    <w:p w:rsidR="007D1E41" w:rsidRPr="00372C14" w:rsidRDefault="007D1E41" w:rsidP="00F17C0D">
      <w:pPr>
        <w:jc w:val="both"/>
      </w:pPr>
    </w:p>
    <w:p w:rsidR="00491F66" w:rsidRPr="00C050BF" w:rsidRDefault="00D25A53" w:rsidP="00491F66">
      <w:pPr>
        <w:pStyle w:val="Nadpis2"/>
        <w:framePr w:wrap="around"/>
      </w:pPr>
      <w:bookmarkStart w:id="54" w:name="_Toc230416544"/>
      <w:bookmarkStart w:id="55" w:name="_Toc230416779"/>
      <w:bookmarkStart w:id="56" w:name="_Toc230417802"/>
      <w:bookmarkStart w:id="57" w:name="_Toc275765371"/>
      <w:bookmarkStart w:id="58" w:name="_Toc507569244"/>
      <w:r>
        <w:t>E</w:t>
      </w:r>
      <w:r w:rsidR="00491F66" w:rsidRPr="00C050BF">
        <w:t>.</w:t>
      </w:r>
      <w:r w:rsidR="00491F66" w:rsidRPr="00C050BF">
        <w:tab/>
      </w:r>
      <w:r w:rsidR="00011088">
        <w:t xml:space="preserve">VYHODNOCENÍ </w:t>
      </w:r>
      <w:r w:rsidR="00491F66" w:rsidRPr="00C050BF">
        <w:t xml:space="preserve"> SPLNĚNÍ </w:t>
      </w:r>
      <w:r w:rsidR="00011088">
        <w:t xml:space="preserve">POŽADAVKŮ </w:t>
      </w:r>
      <w:r w:rsidR="00491F66" w:rsidRPr="00C050BF">
        <w:t>ZADÁN</w:t>
      </w:r>
      <w:r w:rsidR="00D93AB0">
        <w:t>Í</w:t>
      </w:r>
      <w:r w:rsidR="00491F66" w:rsidRPr="00C050BF">
        <w:t xml:space="preserve">  A </w:t>
      </w:r>
      <w:r w:rsidR="00011088">
        <w:t xml:space="preserve">SOULADU S POKYNY </w:t>
      </w:r>
      <w:r w:rsidR="00491F66" w:rsidRPr="00C050BF">
        <w:t xml:space="preserve"> K DOPRACOVÁNÍ NÁVRHU ÚZEMNÍHO PLÁNU</w:t>
      </w:r>
      <w:bookmarkEnd w:id="54"/>
      <w:bookmarkEnd w:id="55"/>
      <w:bookmarkEnd w:id="56"/>
      <w:bookmarkEnd w:id="57"/>
      <w:bookmarkEnd w:id="58"/>
    </w:p>
    <w:p w:rsidR="00491F66" w:rsidRPr="00C050BF" w:rsidRDefault="00491F66" w:rsidP="00491F66">
      <w:pPr>
        <w:rPr>
          <w:rFonts w:cs="Arial"/>
        </w:rPr>
      </w:pPr>
    </w:p>
    <w:p w:rsidR="00491F66" w:rsidRPr="00A4321F" w:rsidRDefault="00472F27" w:rsidP="003B5F6D">
      <w:pPr>
        <w:pStyle w:val="Nadpis3"/>
      </w:pPr>
      <w:bookmarkStart w:id="59" w:name="_Toc275765372"/>
      <w:bookmarkStart w:id="60" w:name="_Toc507569245"/>
      <w:r>
        <w:t>E</w:t>
      </w:r>
      <w:r w:rsidR="003B5F6D">
        <w:t>1</w:t>
      </w:r>
      <w:r w:rsidR="003B5F6D">
        <w:tab/>
      </w:r>
      <w:bookmarkEnd w:id="59"/>
      <w:r w:rsidR="00A4321F">
        <w:tab/>
        <w:t>ÚDAJE O SPLNĚNÍ ZADÁNÍ</w:t>
      </w:r>
      <w:bookmarkEnd w:id="60"/>
    </w:p>
    <w:p w:rsidR="00491F66" w:rsidRPr="00C050BF" w:rsidRDefault="00491F66" w:rsidP="00491F66">
      <w:pPr>
        <w:ind w:left="720" w:firstLine="698"/>
        <w:rPr>
          <w:rFonts w:cs="Arial"/>
          <w:b/>
        </w:rPr>
      </w:pPr>
    </w:p>
    <w:p w:rsidR="00491F66" w:rsidRPr="00A4321F" w:rsidRDefault="00491F66" w:rsidP="00455786">
      <w:pPr>
        <w:pStyle w:val="Nadpis4"/>
      </w:pPr>
      <w:r w:rsidRPr="00A4321F">
        <w:t>Požadavky vyplývající z územně analytických podkladů</w:t>
      </w:r>
    </w:p>
    <w:p w:rsidR="00491F66" w:rsidRPr="00C050BF" w:rsidRDefault="00491F66" w:rsidP="00491F66">
      <w:pPr>
        <w:ind w:left="720" w:firstLine="698"/>
        <w:rPr>
          <w:rFonts w:cs="Arial"/>
          <w:b/>
        </w:rPr>
      </w:pPr>
    </w:p>
    <w:p w:rsidR="00F51BA5" w:rsidRPr="005C00BB" w:rsidRDefault="00F51BA5" w:rsidP="00F51BA5">
      <w:r w:rsidRPr="005C00BB">
        <w:t>Důležitými požadavky na řešení vyplývajícími z územně analytických podkladů, zpracovaných pro ORP Chrudim,  jsou zejména:</w:t>
      </w:r>
    </w:p>
    <w:p w:rsidR="00F51BA5" w:rsidRPr="005C00BB" w:rsidRDefault="00F51BA5" w:rsidP="00F51BA5">
      <w:pPr>
        <w:pStyle w:val="Zkladntextodsazen2"/>
        <w:ind w:left="360" w:firstLine="0"/>
        <w:rPr>
          <w:rFonts w:cs="Arial"/>
          <w:bCs/>
          <w:szCs w:val="24"/>
        </w:rPr>
      </w:pPr>
    </w:p>
    <w:p w:rsidR="00F51BA5" w:rsidRDefault="00F51BA5" w:rsidP="00820D93">
      <w:pPr>
        <w:pStyle w:val="Nodrky"/>
      </w:pPr>
      <w:r w:rsidRPr="005C00BB">
        <w:t>Řešit zkvalitnění technické a dopravní infrastruktury</w:t>
      </w:r>
    </w:p>
    <w:p w:rsidR="00F51BA5" w:rsidRPr="005C00BB" w:rsidRDefault="00F51BA5" w:rsidP="00F51BA5">
      <w:pPr>
        <w:pStyle w:val="Norm-kurzva"/>
      </w:pPr>
      <w:r>
        <w:t xml:space="preserve">V území je stávající dopravní infrastruktura vyhovující. Řešeny jsou požadavky na dopravní napojení rozvojových lokality. Technická infrastruktura je v území v dobrém stavu. Navrženo je v souladu se zpracovanou studií řešení likvidace splaškových vod. </w:t>
      </w:r>
    </w:p>
    <w:p w:rsidR="00F51BA5" w:rsidRDefault="00F51BA5" w:rsidP="00820D93">
      <w:pPr>
        <w:pStyle w:val="Nodrky"/>
      </w:pPr>
      <w:r w:rsidRPr="005C00BB">
        <w:t>Řešit ochranu zástavby před záplavovou a případnou možnost rozlivu velkých vod</w:t>
      </w:r>
    </w:p>
    <w:p w:rsidR="00F51BA5" w:rsidRPr="005C00BB" w:rsidRDefault="00940EA6" w:rsidP="00F51BA5">
      <w:pPr>
        <w:pStyle w:val="Norm-kurzva"/>
      </w:pPr>
      <w:r>
        <w:t xml:space="preserve">Řešení ochrany před záplavou obce není v rozsahu řešeného území technicky proveditelné. Plochy zasažené záplavou jsou vymezeny a omezeno je jejich funkční využití k nezhoršování stávajícího stavu. </w:t>
      </w:r>
    </w:p>
    <w:p w:rsidR="00F51BA5" w:rsidRPr="005C00BB" w:rsidRDefault="00F51BA5" w:rsidP="00820D93">
      <w:pPr>
        <w:pStyle w:val="Nodrky"/>
      </w:pPr>
      <w:r w:rsidRPr="005C00BB">
        <w:t>Řešit snížení imisí z fosilních paliv</w:t>
      </w:r>
    </w:p>
    <w:p w:rsidR="00F51BA5" w:rsidRPr="005C00BB" w:rsidRDefault="00940EA6" w:rsidP="00940EA6">
      <w:pPr>
        <w:pStyle w:val="Norm-kurzva"/>
      </w:pPr>
      <w:r>
        <w:t xml:space="preserve">V území je provedena plynofikace. Pro veškeré nové lokality je navrženo jejich napojení na plynovodní systém. </w:t>
      </w:r>
    </w:p>
    <w:p w:rsidR="00F51BA5" w:rsidRPr="005C00BB" w:rsidRDefault="00F51BA5" w:rsidP="00F51BA5">
      <w:pPr>
        <w:pStyle w:val="Zkladntextodsazen2"/>
        <w:ind w:left="360" w:firstLine="0"/>
        <w:rPr>
          <w:rFonts w:cs="Arial"/>
          <w:bCs/>
          <w:szCs w:val="24"/>
        </w:rPr>
      </w:pPr>
    </w:p>
    <w:p w:rsidR="00F51BA5" w:rsidRPr="005C00BB" w:rsidRDefault="00F51BA5" w:rsidP="00F51BA5">
      <w:r w:rsidRPr="005C00BB">
        <w:t>Při zpracování územního plánu je nutno zohlednit a vyřešit všechna zjištění o stavu a vývoji území, které jsou zpracovány ve výše uvedeném dokumentu.</w:t>
      </w:r>
    </w:p>
    <w:p w:rsidR="003755B4" w:rsidRDefault="003755B4" w:rsidP="00491F66">
      <w:pPr>
        <w:ind w:left="720" w:firstLine="698"/>
        <w:rPr>
          <w:rFonts w:cs="Arial"/>
        </w:rPr>
      </w:pPr>
    </w:p>
    <w:p w:rsidR="00C37092" w:rsidRPr="00A4321F" w:rsidRDefault="00C37092" w:rsidP="00455786">
      <w:pPr>
        <w:pStyle w:val="Nadpis4"/>
      </w:pPr>
      <w:r w:rsidRPr="00A4321F">
        <w:t>Požadavky na rozvoj území obce</w:t>
      </w:r>
    </w:p>
    <w:p w:rsidR="00C37092" w:rsidRDefault="00C37092" w:rsidP="00491F66">
      <w:pPr>
        <w:ind w:left="720" w:firstLine="698"/>
        <w:rPr>
          <w:rFonts w:cs="Arial"/>
        </w:rPr>
      </w:pPr>
    </w:p>
    <w:p w:rsidR="00C37092" w:rsidRDefault="00C37092" w:rsidP="00491F66">
      <w:pPr>
        <w:ind w:left="720" w:firstLine="698"/>
        <w:rPr>
          <w:rFonts w:cs="Arial"/>
          <w:i/>
        </w:rPr>
      </w:pPr>
      <w:r>
        <w:rPr>
          <w:rFonts w:cs="Arial"/>
          <w:i/>
        </w:rPr>
        <w:t xml:space="preserve">Požadavky na rozvoj území obce byly splněny. Návrh byl řešen s ohledem na principy trvale udržitelného rozvoje území. Základní směry rozvoj obce byly navrženy s respektováním centrického rozvoje a přirozených rozvojových směrů. Rozsah navržených ploch odpovídá rozvojovému potenciálu obce. Plochy pro podnikání a výrobu jsou navrženy ve vhodném vztahu k obytné zástavby a řešena je jejich bezkonfliktní dopravní přístupnost. </w:t>
      </w:r>
    </w:p>
    <w:p w:rsidR="001975E1" w:rsidRDefault="001975E1" w:rsidP="00491F66">
      <w:pPr>
        <w:ind w:left="720" w:firstLine="698"/>
        <w:rPr>
          <w:rFonts w:cs="Arial"/>
          <w:i/>
        </w:rPr>
      </w:pPr>
    </w:p>
    <w:p w:rsidR="001975E1" w:rsidRDefault="001975E1" w:rsidP="00491F66">
      <w:pPr>
        <w:ind w:left="720" w:firstLine="698"/>
        <w:rPr>
          <w:rFonts w:cs="Arial"/>
          <w:i/>
        </w:rPr>
      </w:pPr>
    </w:p>
    <w:p w:rsidR="00940EA6" w:rsidRPr="00940EA6" w:rsidRDefault="00940EA6" w:rsidP="00940EA6">
      <w:pPr>
        <w:spacing w:line="240" w:lineRule="auto"/>
        <w:ind w:left="0" w:firstLine="0"/>
        <w:rPr>
          <w:rFonts w:ascii="Times New Roman" w:hAnsi="Times New Roman"/>
          <w:sz w:val="20"/>
          <w:szCs w:val="20"/>
        </w:rPr>
      </w:pPr>
    </w:p>
    <w:tbl>
      <w:tblPr>
        <w:tblpPr w:leftFromText="141" w:rightFromText="141" w:vertAnchor="text" w:horzAnchor="margin" w:tblpXSpec="center"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8"/>
      </w:tblGrid>
      <w:tr w:rsidR="00940EA6" w:rsidRPr="00940EA6" w:rsidTr="00411FD0">
        <w:trPr>
          <w:trHeight w:val="363"/>
        </w:trPr>
        <w:tc>
          <w:tcPr>
            <w:tcW w:w="7088" w:type="dxa"/>
            <w:tcBorders>
              <w:bottom w:val="single" w:sz="4" w:space="0" w:color="auto"/>
            </w:tcBorders>
            <w:shd w:val="clear" w:color="auto" w:fill="F3F3F3"/>
          </w:tcPr>
          <w:p w:rsidR="00940EA6" w:rsidRPr="00940EA6" w:rsidRDefault="00940EA6" w:rsidP="00940EA6">
            <w:pPr>
              <w:spacing w:line="240" w:lineRule="auto"/>
              <w:ind w:left="0" w:right="-817" w:firstLine="0"/>
              <w:jc w:val="center"/>
              <w:rPr>
                <w:rFonts w:ascii="Times New Roman" w:hAnsi="Times New Roman"/>
                <w:sz w:val="18"/>
                <w:szCs w:val="18"/>
              </w:rPr>
            </w:pPr>
          </w:p>
          <w:p w:rsidR="00940EA6" w:rsidRPr="00940EA6" w:rsidRDefault="00940EA6" w:rsidP="00940EA6">
            <w:pPr>
              <w:spacing w:line="240" w:lineRule="auto"/>
              <w:ind w:left="0" w:firstLine="0"/>
              <w:jc w:val="center"/>
              <w:rPr>
                <w:rFonts w:ascii="Times New Roman" w:hAnsi="Times New Roman"/>
                <w:b/>
                <w:caps/>
                <w:sz w:val="18"/>
                <w:szCs w:val="18"/>
              </w:rPr>
            </w:pPr>
            <w:r w:rsidRPr="00940EA6">
              <w:rPr>
                <w:rFonts w:ascii="Times New Roman" w:hAnsi="Times New Roman"/>
                <w:sz w:val="18"/>
                <w:szCs w:val="18"/>
              </w:rPr>
              <w:t>POŽADAVKY NA ZAŘAZENÍ POZEMKU DO ÚZEMNÍHO PLÁNU</w:t>
            </w:r>
          </w:p>
          <w:p w:rsidR="00940EA6" w:rsidRPr="00940EA6" w:rsidRDefault="00940EA6" w:rsidP="00940EA6">
            <w:pPr>
              <w:spacing w:line="240" w:lineRule="auto"/>
              <w:ind w:left="0" w:firstLine="0"/>
              <w:jc w:val="center"/>
              <w:rPr>
                <w:rFonts w:ascii="Times New Roman" w:hAnsi="Times New Roman"/>
                <w:b/>
                <w:caps/>
                <w:sz w:val="18"/>
                <w:szCs w:val="18"/>
              </w:rPr>
            </w:pPr>
          </w:p>
        </w:tc>
      </w:tr>
    </w:tbl>
    <w:p w:rsidR="00940EA6" w:rsidRPr="00940EA6" w:rsidRDefault="00940EA6" w:rsidP="00940EA6">
      <w:pPr>
        <w:spacing w:line="240" w:lineRule="auto"/>
        <w:ind w:left="0" w:firstLine="0"/>
        <w:rPr>
          <w:rFonts w:cs="Arial"/>
        </w:rPr>
      </w:pPr>
    </w:p>
    <w:p w:rsidR="00940EA6" w:rsidRPr="00940EA6" w:rsidRDefault="00940EA6" w:rsidP="00940EA6">
      <w:pPr>
        <w:spacing w:line="240" w:lineRule="auto"/>
        <w:ind w:left="0" w:firstLine="0"/>
        <w:rPr>
          <w:rFonts w:cs="Arial"/>
        </w:rPr>
      </w:pPr>
    </w:p>
    <w:p w:rsidR="00940EA6" w:rsidRPr="00940EA6" w:rsidRDefault="00940EA6" w:rsidP="00940EA6">
      <w:pPr>
        <w:spacing w:line="240" w:lineRule="auto"/>
        <w:ind w:left="0" w:firstLine="0"/>
        <w:rPr>
          <w:rFonts w:cs="Arial"/>
        </w:rPr>
      </w:pPr>
    </w:p>
    <w:p w:rsidR="00940EA6" w:rsidRPr="00940EA6" w:rsidRDefault="00940EA6" w:rsidP="00940EA6">
      <w:pPr>
        <w:spacing w:line="240" w:lineRule="auto"/>
        <w:ind w:left="0" w:firstLine="0"/>
        <w:rPr>
          <w:rFonts w:cs="Arial"/>
        </w:rPr>
      </w:pPr>
    </w:p>
    <w:tbl>
      <w:tblPr>
        <w:tblW w:w="8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1"/>
        <w:gridCol w:w="1281"/>
        <w:gridCol w:w="851"/>
        <w:gridCol w:w="1190"/>
        <w:gridCol w:w="992"/>
        <w:gridCol w:w="2212"/>
        <w:gridCol w:w="1554"/>
      </w:tblGrid>
      <w:tr w:rsidR="00940EA6" w:rsidRPr="00940EA6" w:rsidTr="00411FD0">
        <w:trPr>
          <w:trHeight w:val="284"/>
        </w:trPr>
        <w:tc>
          <w:tcPr>
            <w:tcW w:w="791" w:type="dxa"/>
            <w:tcBorders>
              <w:bottom w:val="single" w:sz="4" w:space="0" w:color="auto"/>
            </w:tcBorders>
            <w:shd w:val="clear" w:color="auto" w:fill="F3F3F3"/>
          </w:tcPr>
          <w:p w:rsidR="00940EA6" w:rsidRPr="00940EA6" w:rsidRDefault="00940EA6" w:rsidP="00940EA6">
            <w:pPr>
              <w:spacing w:line="240" w:lineRule="auto"/>
              <w:ind w:left="0" w:firstLine="0"/>
              <w:jc w:val="center"/>
              <w:rPr>
                <w:rFonts w:ascii="Times New Roman" w:hAnsi="Times New Roman"/>
                <w:b/>
                <w:caps/>
                <w:sz w:val="18"/>
                <w:szCs w:val="18"/>
              </w:rPr>
            </w:pPr>
            <w:r w:rsidRPr="00940EA6">
              <w:rPr>
                <w:rFonts w:ascii="Times New Roman" w:hAnsi="Times New Roman"/>
                <w:b/>
                <w:caps/>
                <w:sz w:val="18"/>
                <w:szCs w:val="18"/>
              </w:rPr>
              <w:t>Ozn.</w:t>
            </w:r>
          </w:p>
          <w:p w:rsidR="00940EA6" w:rsidRPr="00940EA6" w:rsidRDefault="00940EA6" w:rsidP="00940EA6">
            <w:pPr>
              <w:spacing w:line="240" w:lineRule="auto"/>
              <w:ind w:left="0" w:firstLine="0"/>
              <w:jc w:val="center"/>
              <w:rPr>
                <w:rFonts w:ascii="Times New Roman" w:hAnsi="Times New Roman"/>
                <w:b/>
                <w:caps/>
                <w:sz w:val="18"/>
                <w:szCs w:val="18"/>
              </w:rPr>
            </w:pPr>
            <w:r w:rsidRPr="00940EA6">
              <w:rPr>
                <w:rFonts w:ascii="Times New Roman" w:hAnsi="Times New Roman"/>
                <w:b/>
                <w:caps/>
                <w:sz w:val="18"/>
                <w:szCs w:val="18"/>
              </w:rPr>
              <w:t>Výkr.</w:t>
            </w:r>
          </w:p>
        </w:tc>
        <w:tc>
          <w:tcPr>
            <w:tcW w:w="1281" w:type="dxa"/>
            <w:tcBorders>
              <w:bottom w:val="single" w:sz="4" w:space="0" w:color="auto"/>
            </w:tcBorders>
            <w:shd w:val="clear" w:color="auto" w:fill="F3F3F3"/>
          </w:tcPr>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Pozemek parc.č.</w:t>
            </w:r>
          </w:p>
        </w:tc>
        <w:tc>
          <w:tcPr>
            <w:tcW w:w="851" w:type="dxa"/>
            <w:tcBorders>
              <w:bottom w:val="single" w:sz="4" w:space="0" w:color="auto"/>
            </w:tcBorders>
            <w:shd w:val="clear" w:color="auto" w:fill="F3F3F3"/>
          </w:tcPr>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Výměra</w:t>
            </w:r>
          </w:p>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m</w:t>
            </w:r>
            <w:r w:rsidRPr="00940EA6">
              <w:rPr>
                <w:rFonts w:ascii="Times New Roman" w:hAnsi="Times New Roman"/>
                <w:b/>
                <w:sz w:val="18"/>
                <w:szCs w:val="18"/>
                <w:vertAlign w:val="superscript"/>
              </w:rPr>
              <w:t>2</w:t>
            </w:r>
          </w:p>
        </w:tc>
        <w:tc>
          <w:tcPr>
            <w:tcW w:w="1190" w:type="dxa"/>
            <w:tcBorders>
              <w:bottom w:val="single" w:sz="4" w:space="0" w:color="auto"/>
            </w:tcBorders>
            <w:shd w:val="clear" w:color="auto" w:fill="F3F3F3"/>
          </w:tcPr>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Pozemek evidován katastru</w:t>
            </w:r>
          </w:p>
        </w:tc>
        <w:tc>
          <w:tcPr>
            <w:tcW w:w="992" w:type="dxa"/>
            <w:tcBorders>
              <w:bottom w:val="single" w:sz="4" w:space="0" w:color="auto"/>
            </w:tcBorders>
            <w:shd w:val="clear" w:color="auto" w:fill="F3F3F3"/>
          </w:tcPr>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BPEJ</w:t>
            </w:r>
          </w:p>
        </w:tc>
        <w:tc>
          <w:tcPr>
            <w:tcW w:w="2212" w:type="dxa"/>
            <w:tcBorders>
              <w:bottom w:val="single" w:sz="4" w:space="0" w:color="auto"/>
            </w:tcBorders>
            <w:shd w:val="clear" w:color="auto" w:fill="F3F3F3"/>
          </w:tcPr>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 xml:space="preserve">Požadované funkční využití pozemku </w:t>
            </w:r>
          </w:p>
        </w:tc>
        <w:tc>
          <w:tcPr>
            <w:tcW w:w="1554" w:type="dxa"/>
            <w:tcBorders>
              <w:bottom w:val="single" w:sz="4" w:space="0" w:color="auto"/>
            </w:tcBorders>
            <w:shd w:val="clear" w:color="auto" w:fill="F3F3F3"/>
          </w:tcPr>
          <w:p w:rsidR="00940EA6" w:rsidRPr="00940EA6" w:rsidRDefault="00940EA6" w:rsidP="00940EA6">
            <w:pPr>
              <w:spacing w:line="240" w:lineRule="auto"/>
              <w:ind w:left="0" w:firstLine="0"/>
              <w:jc w:val="center"/>
              <w:rPr>
                <w:rFonts w:ascii="Times New Roman" w:hAnsi="Times New Roman"/>
                <w:b/>
                <w:sz w:val="18"/>
                <w:szCs w:val="18"/>
              </w:rPr>
            </w:pPr>
            <w:r>
              <w:rPr>
                <w:rFonts w:ascii="Times New Roman" w:hAnsi="Times New Roman"/>
                <w:b/>
                <w:sz w:val="18"/>
                <w:szCs w:val="18"/>
              </w:rPr>
              <w:t>Návrh ÚP</w:t>
            </w:r>
            <w:r w:rsidRPr="00940EA6">
              <w:rPr>
                <w:rFonts w:ascii="Times New Roman" w:hAnsi="Times New Roman"/>
                <w:b/>
                <w:sz w:val="18"/>
                <w:szCs w:val="18"/>
              </w:rPr>
              <w:t xml:space="preserve"> </w:t>
            </w:r>
          </w:p>
        </w:tc>
      </w:tr>
      <w:tr w:rsidR="00940EA6" w:rsidRPr="00940EA6" w:rsidTr="00411FD0">
        <w:trPr>
          <w:trHeight w:val="284"/>
        </w:trPr>
        <w:tc>
          <w:tcPr>
            <w:tcW w:w="791" w:type="dxa"/>
            <w:tcBorders>
              <w:top w:val="single" w:sz="4" w:space="0" w:color="auto"/>
            </w:tcBorders>
          </w:tcPr>
          <w:p w:rsidR="00940EA6" w:rsidRPr="00940EA6" w:rsidRDefault="00940EA6" w:rsidP="00940EA6">
            <w:pPr>
              <w:spacing w:line="240" w:lineRule="auto"/>
              <w:ind w:left="0" w:firstLine="0"/>
              <w:jc w:val="center"/>
              <w:rPr>
                <w:rFonts w:ascii="Times New Roman" w:hAnsi="Times New Roman"/>
                <w:b/>
                <w:caps/>
                <w:sz w:val="18"/>
                <w:szCs w:val="18"/>
              </w:rPr>
            </w:pPr>
            <w:r w:rsidRPr="00940EA6">
              <w:rPr>
                <w:rFonts w:ascii="Times New Roman" w:hAnsi="Times New Roman"/>
                <w:b/>
                <w:caps/>
                <w:sz w:val="18"/>
                <w:szCs w:val="18"/>
              </w:rPr>
              <w:t>1</w:t>
            </w:r>
          </w:p>
        </w:tc>
        <w:tc>
          <w:tcPr>
            <w:tcW w:w="1281" w:type="dxa"/>
            <w:tcBorders>
              <w:top w:val="single" w:sz="4" w:space="0" w:color="auto"/>
              <w:bottom w:val="dashSmallGap" w:sz="4" w:space="0" w:color="auto"/>
            </w:tcBorders>
          </w:tcPr>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22/3</w:t>
            </w:r>
          </w:p>
        </w:tc>
        <w:tc>
          <w:tcPr>
            <w:tcW w:w="851" w:type="dxa"/>
            <w:tcBorders>
              <w:top w:val="single" w:sz="4" w:space="0" w:color="auto"/>
              <w:bottom w:val="dashSmallGap"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17684</w:t>
            </w:r>
          </w:p>
        </w:tc>
        <w:tc>
          <w:tcPr>
            <w:tcW w:w="1190" w:type="dxa"/>
            <w:tcBorders>
              <w:top w:val="single" w:sz="4" w:space="0" w:color="auto"/>
              <w:bottom w:val="dashSmallGap"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orná půda</w:t>
            </w:r>
          </w:p>
          <w:p w:rsidR="00940EA6" w:rsidRPr="00940EA6" w:rsidRDefault="00940EA6" w:rsidP="00940EA6">
            <w:pPr>
              <w:spacing w:line="240" w:lineRule="auto"/>
              <w:ind w:left="0" w:firstLine="0"/>
              <w:jc w:val="center"/>
              <w:rPr>
                <w:rFonts w:ascii="Times New Roman" w:hAnsi="Times New Roman"/>
                <w:sz w:val="18"/>
                <w:szCs w:val="18"/>
              </w:rPr>
            </w:pPr>
          </w:p>
        </w:tc>
        <w:tc>
          <w:tcPr>
            <w:tcW w:w="992" w:type="dxa"/>
            <w:tcBorders>
              <w:top w:val="single" w:sz="4" w:space="0" w:color="auto"/>
              <w:bottom w:val="dashSmallGap"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31 000</w:t>
            </w:r>
          </w:p>
        </w:tc>
        <w:tc>
          <w:tcPr>
            <w:tcW w:w="2212" w:type="dxa"/>
            <w:tcBorders>
              <w:top w:val="single" w:sz="4" w:space="0" w:color="auto"/>
              <w:bottom w:val="dashSmallGap" w:sz="4" w:space="0" w:color="auto"/>
            </w:tcBorders>
            <w:shd w:val="clear" w:color="auto" w:fill="auto"/>
          </w:tcPr>
          <w:p w:rsidR="00940EA6" w:rsidRPr="00940EA6" w:rsidRDefault="00940EA6" w:rsidP="00940EA6">
            <w:pPr>
              <w:spacing w:line="240" w:lineRule="auto"/>
              <w:ind w:left="0" w:firstLine="0"/>
              <w:jc w:val="center"/>
              <w:rPr>
                <w:rFonts w:ascii="Times New Roman" w:hAnsi="Times New Roman"/>
                <w:sz w:val="18"/>
                <w:szCs w:val="18"/>
                <w:vertAlign w:val="superscript"/>
              </w:rPr>
            </w:pPr>
            <w:r w:rsidRPr="00940EA6">
              <w:rPr>
                <w:rFonts w:ascii="Times New Roman" w:hAnsi="Times New Roman"/>
                <w:sz w:val="18"/>
                <w:szCs w:val="18"/>
              </w:rPr>
              <w:t>rodinné bydlení</w:t>
            </w:r>
          </w:p>
        </w:tc>
        <w:tc>
          <w:tcPr>
            <w:tcW w:w="1554" w:type="dxa"/>
            <w:tcBorders>
              <w:top w:val="single" w:sz="4" w:space="0" w:color="auto"/>
              <w:bottom w:val="dashSmallGap" w:sz="4" w:space="0" w:color="auto"/>
            </w:tcBorders>
            <w:shd w:val="clear" w:color="auto" w:fill="auto"/>
          </w:tcPr>
          <w:p w:rsidR="00940EA6" w:rsidRPr="00940EA6" w:rsidRDefault="00940EA6" w:rsidP="00940EA6">
            <w:pPr>
              <w:spacing w:line="240" w:lineRule="auto"/>
              <w:ind w:left="0" w:firstLine="0"/>
              <w:rPr>
                <w:rFonts w:ascii="Times New Roman" w:hAnsi="Times New Roman"/>
                <w:sz w:val="18"/>
                <w:szCs w:val="18"/>
              </w:rPr>
            </w:pPr>
            <w:r>
              <w:rPr>
                <w:rFonts w:ascii="Times New Roman" w:hAnsi="Times New Roman"/>
                <w:sz w:val="18"/>
                <w:szCs w:val="18"/>
              </w:rPr>
              <w:t>respektováno</w:t>
            </w:r>
          </w:p>
        </w:tc>
      </w:tr>
      <w:tr w:rsidR="00940EA6" w:rsidRPr="00940EA6" w:rsidTr="00411FD0">
        <w:trPr>
          <w:trHeight w:val="645"/>
        </w:trPr>
        <w:tc>
          <w:tcPr>
            <w:tcW w:w="791" w:type="dxa"/>
          </w:tcPr>
          <w:p w:rsidR="00940EA6" w:rsidRPr="00940EA6" w:rsidRDefault="00940EA6" w:rsidP="00940EA6">
            <w:pPr>
              <w:spacing w:line="240" w:lineRule="auto"/>
              <w:ind w:left="0" w:firstLine="0"/>
              <w:jc w:val="center"/>
              <w:rPr>
                <w:rFonts w:ascii="Times New Roman" w:hAnsi="Times New Roman"/>
                <w:b/>
                <w:caps/>
                <w:sz w:val="18"/>
                <w:szCs w:val="18"/>
              </w:rPr>
            </w:pPr>
            <w:r w:rsidRPr="00940EA6">
              <w:rPr>
                <w:rFonts w:ascii="Times New Roman" w:hAnsi="Times New Roman"/>
                <w:b/>
                <w:caps/>
                <w:sz w:val="18"/>
                <w:szCs w:val="18"/>
              </w:rPr>
              <w:t>2</w:t>
            </w:r>
          </w:p>
        </w:tc>
        <w:tc>
          <w:tcPr>
            <w:tcW w:w="1281" w:type="dxa"/>
            <w:tcBorders>
              <w:top w:val="single" w:sz="4" w:space="0" w:color="auto"/>
            </w:tcBorders>
          </w:tcPr>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 xml:space="preserve">267/35, </w:t>
            </w:r>
          </w:p>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267/36</w:t>
            </w:r>
          </w:p>
          <w:p w:rsidR="00940EA6" w:rsidRPr="00940EA6" w:rsidRDefault="00940EA6" w:rsidP="00940EA6">
            <w:pPr>
              <w:spacing w:line="240" w:lineRule="auto"/>
              <w:ind w:left="0" w:firstLine="0"/>
              <w:jc w:val="center"/>
              <w:rPr>
                <w:rFonts w:ascii="Times New Roman" w:hAnsi="Times New Roman"/>
                <w:b/>
                <w:sz w:val="18"/>
                <w:szCs w:val="18"/>
              </w:rPr>
            </w:pPr>
          </w:p>
        </w:tc>
        <w:tc>
          <w:tcPr>
            <w:tcW w:w="851" w:type="dxa"/>
            <w:tcBorders>
              <w:top w:val="single"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20182</w:t>
            </w:r>
          </w:p>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2 993</w:t>
            </w:r>
          </w:p>
        </w:tc>
        <w:tc>
          <w:tcPr>
            <w:tcW w:w="1190" w:type="dxa"/>
            <w:tcBorders>
              <w:top w:val="single"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orná půda</w:t>
            </w:r>
          </w:p>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orná půda</w:t>
            </w:r>
          </w:p>
        </w:tc>
        <w:tc>
          <w:tcPr>
            <w:tcW w:w="992" w:type="dxa"/>
            <w:tcBorders>
              <w:top w:val="single"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30 200</w:t>
            </w:r>
          </w:p>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30 200</w:t>
            </w:r>
          </w:p>
        </w:tc>
        <w:tc>
          <w:tcPr>
            <w:tcW w:w="2212" w:type="dxa"/>
            <w:tcBorders>
              <w:top w:val="single" w:sz="4" w:space="0" w:color="auto"/>
            </w:tcBorders>
            <w:shd w:val="clear" w:color="auto" w:fill="auto"/>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rodinné bydlení</w:t>
            </w:r>
          </w:p>
        </w:tc>
        <w:tc>
          <w:tcPr>
            <w:tcW w:w="1554" w:type="dxa"/>
            <w:tcBorders>
              <w:top w:val="single" w:sz="4" w:space="0" w:color="auto"/>
            </w:tcBorders>
            <w:shd w:val="clear" w:color="auto" w:fill="auto"/>
          </w:tcPr>
          <w:p w:rsidR="00940EA6" w:rsidRPr="00940EA6" w:rsidRDefault="00940EA6" w:rsidP="00940EA6">
            <w:pPr>
              <w:spacing w:line="240" w:lineRule="auto"/>
              <w:ind w:left="0" w:firstLine="0"/>
              <w:rPr>
                <w:rFonts w:ascii="Times New Roman" w:hAnsi="Times New Roman"/>
                <w:sz w:val="18"/>
                <w:szCs w:val="18"/>
              </w:rPr>
            </w:pPr>
            <w:r>
              <w:rPr>
                <w:rFonts w:ascii="Times New Roman" w:hAnsi="Times New Roman"/>
                <w:sz w:val="18"/>
                <w:szCs w:val="18"/>
              </w:rPr>
              <w:t>Respektováno částečně</w:t>
            </w:r>
          </w:p>
        </w:tc>
      </w:tr>
      <w:tr w:rsidR="00940EA6" w:rsidRPr="00940EA6" w:rsidTr="00411FD0">
        <w:trPr>
          <w:trHeight w:val="284"/>
        </w:trPr>
        <w:tc>
          <w:tcPr>
            <w:tcW w:w="791" w:type="dxa"/>
          </w:tcPr>
          <w:p w:rsidR="00940EA6" w:rsidRPr="00940EA6" w:rsidRDefault="00940EA6" w:rsidP="00940EA6">
            <w:pPr>
              <w:spacing w:line="240" w:lineRule="auto"/>
              <w:ind w:left="0" w:firstLine="0"/>
              <w:jc w:val="center"/>
              <w:rPr>
                <w:rFonts w:ascii="Times New Roman" w:hAnsi="Times New Roman"/>
                <w:b/>
                <w:caps/>
                <w:sz w:val="18"/>
                <w:szCs w:val="18"/>
              </w:rPr>
            </w:pPr>
            <w:r w:rsidRPr="00940EA6">
              <w:rPr>
                <w:rFonts w:ascii="Times New Roman" w:hAnsi="Times New Roman"/>
                <w:b/>
                <w:caps/>
                <w:sz w:val="18"/>
                <w:szCs w:val="18"/>
              </w:rPr>
              <w:t>3</w:t>
            </w:r>
          </w:p>
        </w:tc>
        <w:tc>
          <w:tcPr>
            <w:tcW w:w="1281" w:type="dxa"/>
            <w:tcBorders>
              <w:bottom w:val="dashed" w:sz="4" w:space="0" w:color="auto"/>
            </w:tcBorders>
          </w:tcPr>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10/1</w:t>
            </w:r>
          </w:p>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10/3</w:t>
            </w:r>
          </w:p>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10/4</w:t>
            </w:r>
          </w:p>
          <w:p w:rsidR="00940EA6" w:rsidRPr="00940EA6" w:rsidRDefault="00940EA6" w:rsidP="00940EA6">
            <w:pPr>
              <w:spacing w:line="240" w:lineRule="auto"/>
              <w:ind w:left="0" w:firstLine="0"/>
              <w:jc w:val="center"/>
              <w:rPr>
                <w:rFonts w:ascii="Times New Roman" w:hAnsi="Times New Roman"/>
                <w:b/>
                <w:sz w:val="18"/>
                <w:szCs w:val="18"/>
              </w:rPr>
            </w:pPr>
          </w:p>
        </w:tc>
        <w:tc>
          <w:tcPr>
            <w:tcW w:w="851" w:type="dxa"/>
            <w:tcBorders>
              <w:bottom w:val="dashed"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3939</w:t>
            </w:r>
          </w:p>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1613</w:t>
            </w:r>
          </w:p>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1592</w:t>
            </w:r>
          </w:p>
          <w:p w:rsidR="00940EA6" w:rsidRPr="00940EA6" w:rsidRDefault="00940EA6" w:rsidP="00940EA6">
            <w:pPr>
              <w:spacing w:line="240" w:lineRule="auto"/>
              <w:ind w:left="0" w:firstLine="0"/>
              <w:jc w:val="center"/>
              <w:rPr>
                <w:rFonts w:ascii="Times New Roman" w:hAnsi="Times New Roman"/>
                <w:sz w:val="18"/>
                <w:szCs w:val="18"/>
              </w:rPr>
            </w:pPr>
          </w:p>
        </w:tc>
        <w:tc>
          <w:tcPr>
            <w:tcW w:w="1190" w:type="dxa"/>
            <w:tcBorders>
              <w:bottom w:val="dashed"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ovocný sad</w:t>
            </w:r>
          </w:p>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orná půda</w:t>
            </w:r>
          </w:p>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orná půda</w:t>
            </w:r>
          </w:p>
        </w:tc>
        <w:tc>
          <w:tcPr>
            <w:tcW w:w="992" w:type="dxa"/>
            <w:tcBorders>
              <w:bottom w:val="dashed"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31 901</w:t>
            </w:r>
          </w:p>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31 901</w:t>
            </w:r>
          </w:p>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31 901</w:t>
            </w:r>
          </w:p>
        </w:tc>
        <w:tc>
          <w:tcPr>
            <w:tcW w:w="2212" w:type="dxa"/>
            <w:tcBorders>
              <w:bottom w:val="dashed"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rodinné bydlení</w:t>
            </w:r>
          </w:p>
        </w:tc>
        <w:tc>
          <w:tcPr>
            <w:tcW w:w="1554" w:type="dxa"/>
            <w:tcBorders>
              <w:bottom w:val="dashed" w:sz="4" w:space="0" w:color="auto"/>
            </w:tcBorders>
          </w:tcPr>
          <w:p w:rsidR="00940EA6" w:rsidRPr="00940EA6" w:rsidRDefault="00940EA6" w:rsidP="00940EA6">
            <w:pPr>
              <w:spacing w:line="240" w:lineRule="auto"/>
              <w:ind w:left="0" w:firstLine="0"/>
              <w:rPr>
                <w:rFonts w:ascii="Times New Roman" w:hAnsi="Times New Roman"/>
                <w:sz w:val="18"/>
                <w:szCs w:val="18"/>
              </w:rPr>
            </w:pPr>
          </w:p>
          <w:p w:rsidR="00940EA6" w:rsidRPr="00940EA6" w:rsidRDefault="00940EA6" w:rsidP="00940EA6">
            <w:pPr>
              <w:spacing w:line="240" w:lineRule="auto"/>
              <w:ind w:left="0" w:firstLine="0"/>
              <w:rPr>
                <w:rFonts w:ascii="Times New Roman" w:hAnsi="Times New Roman"/>
                <w:sz w:val="18"/>
                <w:szCs w:val="18"/>
              </w:rPr>
            </w:pPr>
            <w:r>
              <w:rPr>
                <w:rFonts w:ascii="Times New Roman" w:hAnsi="Times New Roman"/>
                <w:sz w:val="18"/>
                <w:szCs w:val="18"/>
              </w:rPr>
              <w:t>Respektováno částečně</w:t>
            </w:r>
          </w:p>
        </w:tc>
      </w:tr>
      <w:tr w:rsidR="00940EA6" w:rsidRPr="00940EA6" w:rsidTr="00411FD0">
        <w:trPr>
          <w:trHeight w:val="284"/>
        </w:trPr>
        <w:tc>
          <w:tcPr>
            <w:tcW w:w="791" w:type="dxa"/>
          </w:tcPr>
          <w:p w:rsidR="00940EA6" w:rsidRPr="00940EA6" w:rsidRDefault="00940EA6" w:rsidP="00940EA6">
            <w:pPr>
              <w:spacing w:line="240" w:lineRule="auto"/>
              <w:ind w:left="0" w:firstLine="0"/>
              <w:jc w:val="center"/>
              <w:rPr>
                <w:rFonts w:ascii="Times New Roman" w:hAnsi="Times New Roman"/>
                <w:b/>
                <w:caps/>
                <w:sz w:val="18"/>
                <w:szCs w:val="18"/>
              </w:rPr>
            </w:pPr>
            <w:r w:rsidRPr="00940EA6">
              <w:rPr>
                <w:rFonts w:ascii="Times New Roman" w:hAnsi="Times New Roman"/>
                <w:b/>
                <w:caps/>
                <w:sz w:val="18"/>
                <w:szCs w:val="18"/>
              </w:rPr>
              <w:t>4</w:t>
            </w:r>
          </w:p>
        </w:tc>
        <w:tc>
          <w:tcPr>
            <w:tcW w:w="1281" w:type="dxa"/>
            <w:tcBorders>
              <w:bottom w:val="dashed" w:sz="4" w:space="0" w:color="auto"/>
            </w:tcBorders>
          </w:tcPr>
          <w:p w:rsidR="00940EA6" w:rsidRPr="00940EA6" w:rsidRDefault="00940EA6" w:rsidP="00940EA6">
            <w:pPr>
              <w:spacing w:line="240" w:lineRule="auto"/>
              <w:ind w:left="0" w:firstLine="0"/>
              <w:jc w:val="center"/>
              <w:rPr>
                <w:rFonts w:ascii="Times New Roman" w:hAnsi="Times New Roman"/>
                <w:b/>
                <w:sz w:val="18"/>
                <w:szCs w:val="18"/>
              </w:rPr>
            </w:pPr>
            <w:r w:rsidRPr="00940EA6">
              <w:rPr>
                <w:rFonts w:ascii="Times New Roman" w:hAnsi="Times New Roman"/>
                <w:b/>
                <w:sz w:val="18"/>
                <w:szCs w:val="18"/>
              </w:rPr>
              <w:t>194/2</w:t>
            </w:r>
          </w:p>
          <w:p w:rsidR="00940EA6" w:rsidRPr="00940EA6" w:rsidRDefault="00940EA6" w:rsidP="00940EA6">
            <w:pPr>
              <w:spacing w:line="240" w:lineRule="auto"/>
              <w:ind w:left="0" w:firstLine="0"/>
              <w:jc w:val="center"/>
              <w:rPr>
                <w:rFonts w:ascii="Times New Roman" w:hAnsi="Times New Roman"/>
                <w:b/>
                <w:sz w:val="18"/>
                <w:szCs w:val="18"/>
              </w:rPr>
            </w:pPr>
          </w:p>
        </w:tc>
        <w:tc>
          <w:tcPr>
            <w:tcW w:w="851" w:type="dxa"/>
            <w:tcBorders>
              <w:bottom w:val="dashed"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4 099</w:t>
            </w:r>
          </w:p>
        </w:tc>
        <w:tc>
          <w:tcPr>
            <w:tcW w:w="1190" w:type="dxa"/>
            <w:tcBorders>
              <w:bottom w:val="dashed" w:sz="4" w:space="0" w:color="auto"/>
            </w:tcBorders>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orná půda</w:t>
            </w:r>
          </w:p>
        </w:tc>
        <w:tc>
          <w:tcPr>
            <w:tcW w:w="992" w:type="dxa"/>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30 200</w:t>
            </w:r>
          </w:p>
        </w:tc>
        <w:tc>
          <w:tcPr>
            <w:tcW w:w="2212" w:type="dxa"/>
          </w:tcPr>
          <w:p w:rsidR="00940EA6" w:rsidRPr="00940EA6" w:rsidRDefault="00940EA6" w:rsidP="00940EA6">
            <w:pPr>
              <w:spacing w:line="240" w:lineRule="auto"/>
              <w:ind w:left="0" w:firstLine="0"/>
              <w:jc w:val="center"/>
              <w:rPr>
                <w:rFonts w:ascii="Times New Roman" w:hAnsi="Times New Roman"/>
                <w:sz w:val="18"/>
                <w:szCs w:val="18"/>
              </w:rPr>
            </w:pPr>
            <w:r w:rsidRPr="00940EA6">
              <w:rPr>
                <w:rFonts w:ascii="Times New Roman" w:hAnsi="Times New Roman"/>
                <w:sz w:val="18"/>
                <w:szCs w:val="18"/>
              </w:rPr>
              <w:t xml:space="preserve">rodinné bydlení </w:t>
            </w:r>
          </w:p>
          <w:p w:rsidR="00940EA6" w:rsidRPr="00940EA6" w:rsidRDefault="00940EA6" w:rsidP="00940EA6">
            <w:pPr>
              <w:spacing w:line="240" w:lineRule="auto"/>
              <w:ind w:left="0" w:firstLine="0"/>
              <w:jc w:val="center"/>
              <w:rPr>
                <w:rFonts w:ascii="Times New Roman" w:hAnsi="Times New Roman"/>
                <w:sz w:val="18"/>
                <w:szCs w:val="18"/>
              </w:rPr>
            </w:pPr>
          </w:p>
        </w:tc>
        <w:tc>
          <w:tcPr>
            <w:tcW w:w="1554" w:type="dxa"/>
          </w:tcPr>
          <w:p w:rsidR="00940EA6" w:rsidRPr="00940EA6" w:rsidRDefault="00940EA6" w:rsidP="00940EA6">
            <w:pPr>
              <w:spacing w:line="240" w:lineRule="auto"/>
              <w:ind w:left="0" w:firstLine="0"/>
              <w:rPr>
                <w:rFonts w:ascii="Times New Roman" w:hAnsi="Times New Roman"/>
                <w:sz w:val="18"/>
                <w:szCs w:val="18"/>
              </w:rPr>
            </w:pPr>
            <w:r>
              <w:rPr>
                <w:rFonts w:ascii="Times New Roman" w:hAnsi="Times New Roman"/>
                <w:sz w:val="18"/>
                <w:szCs w:val="18"/>
              </w:rPr>
              <w:t>nezapracováno</w:t>
            </w:r>
          </w:p>
          <w:p w:rsidR="00940EA6" w:rsidRPr="00940EA6" w:rsidRDefault="00940EA6" w:rsidP="00940EA6">
            <w:pPr>
              <w:spacing w:line="240" w:lineRule="auto"/>
              <w:ind w:left="0" w:firstLine="0"/>
              <w:rPr>
                <w:rFonts w:ascii="Times New Roman" w:hAnsi="Times New Roman"/>
                <w:sz w:val="18"/>
                <w:szCs w:val="18"/>
              </w:rPr>
            </w:pPr>
          </w:p>
        </w:tc>
      </w:tr>
    </w:tbl>
    <w:p w:rsidR="00940EA6" w:rsidRPr="00940EA6" w:rsidRDefault="00940EA6" w:rsidP="00940EA6">
      <w:pPr>
        <w:spacing w:line="240" w:lineRule="auto"/>
        <w:ind w:left="0"/>
        <w:jc w:val="both"/>
        <w:rPr>
          <w:sz w:val="22"/>
          <w:szCs w:val="22"/>
        </w:rPr>
      </w:pPr>
    </w:p>
    <w:p w:rsidR="00940EA6" w:rsidRPr="006E084E" w:rsidRDefault="00940EA6" w:rsidP="00940EA6">
      <w:pPr>
        <w:pStyle w:val="Norm-kurzva"/>
      </w:pPr>
      <w:r w:rsidRPr="006E084E">
        <w:t>1</w:t>
      </w:r>
      <w:r w:rsidRPr="006E084E">
        <w:tab/>
        <w:t xml:space="preserve">Navrhované území je uzavřené v zástavbě obce. Je součástí předchozí koncepce rozvoje, kde na okraji území byla provedena parcelace a postaveny nové rodinné domy. Území je I. třídy ochrany zemědělského půdního fondu, ale vzhledem k poloze uvnitř zástavby dnes již nemá hospodářský  význam. Na okraji území jsou přivedeny sítě infrastruktury s předpokladem dalšího rozvoje. </w:t>
      </w:r>
      <w:r w:rsidR="008707EB">
        <w:t xml:space="preserve">Celá plocha byla zapracována do návrhu územního plánu. </w:t>
      </w:r>
    </w:p>
    <w:p w:rsidR="00940EA6" w:rsidRPr="006E084E" w:rsidRDefault="00940EA6" w:rsidP="00940EA6">
      <w:pPr>
        <w:pStyle w:val="Norm-kurzva"/>
      </w:pPr>
      <w:r w:rsidRPr="006E084E">
        <w:t>2</w:t>
      </w:r>
      <w:r w:rsidRPr="006E084E">
        <w:tab/>
        <w:t xml:space="preserve">Území leží na okraj zástavby. Je vklíněno mezi rodinné domy. </w:t>
      </w:r>
      <w:r w:rsidR="008707EB">
        <w:t xml:space="preserve">Severní část byla zapracována do návrhu územního plánu, protože se jedná o pozemky obce. Jižní část je zachována jako rezerva pro další případný rozvoj. </w:t>
      </w:r>
    </w:p>
    <w:p w:rsidR="00940EA6" w:rsidRPr="006E084E" w:rsidRDefault="00940EA6" w:rsidP="00940EA6">
      <w:pPr>
        <w:pStyle w:val="Norm-kurzva"/>
      </w:pPr>
      <w:r w:rsidRPr="006E084E">
        <w:t>3</w:t>
      </w:r>
      <w:r w:rsidRPr="006E084E">
        <w:tab/>
        <w:t xml:space="preserve">Plocha je užívaná jako zahrada a sad. Leží při místní komunikaci naproti novostavbě řadových rodinných domů. Část přilehlá ke komunikaci je logickým využitím realizovaných sítí a komunikace. </w:t>
      </w:r>
      <w:r w:rsidR="008707EB">
        <w:t xml:space="preserve">Navržena je plocha podél komunikace v hloubce cca 50 m. Jižní část je zachována jako neurbanizované území. </w:t>
      </w:r>
    </w:p>
    <w:p w:rsidR="00940EA6" w:rsidRPr="006E084E" w:rsidRDefault="00940EA6" w:rsidP="00940EA6">
      <w:pPr>
        <w:pStyle w:val="Norm-kurzva"/>
      </w:pPr>
      <w:r w:rsidRPr="006E084E">
        <w:t>4</w:t>
      </w:r>
      <w:r w:rsidRPr="006E084E">
        <w:tab/>
        <w:t xml:space="preserve">Plocha leží na severovýchodním okraji obce v návaznosti na stávající zástavbu. Její využití pro výstavbu je problematické, protože v současnosti není k pozemku vhodný přístup. Současně jde o území I. třídy ochrany ZPF.  </w:t>
      </w:r>
      <w:r w:rsidR="008707EB">
        <w:t xml:space="preserve">Plocha nebyla zapracována do návrhu územního plánu k zástavbě. </w:t>
      </w:r>
    </w:p>
    <w:p w:rsidR="00DD0C13" w:rsidRPr="00C050BF" w:rsidRDefault="00DD0C13" w:rsidP="00455786">
      <w:pPr>
        <w:pStyle w:val="Nadpis4"/>
      </w:pPr>
      <w:r w:rsidRPr="00C050BF">
        <w:t xml:space="preserve">Požadavky </w:t>
      </w:r>
      <w:r>
        <w:t xml:space="preserve">na </w:t>
      </w:r>
      <w:r w:rsidR="00A4321F">
        <w:t xml:space="preserve">plošné a prostorové uspořádání </w:t>
      </w:r>
      <w:r>
        <w:t>obce</w:t>
      </w:r>
    </w:p>
    <w:p w:rsidR="00DD0C13" w:rsidRDefault="00DD0C13" w:rsidP="00DD0C13">
      <w:pPr>
        <w:ind w:left="720" w:firstLine="698"/>
        <w:rPr>
          <w:rFonts w:cs="Arial"/>
        </w:rPr>
      </w:pPr>
    </w:p>
    <w:p w:rsidR="008707EB" w:rsidRDefault="00DD0C13" w:rsidP="00DD0C13">
      <w:pPr>
        <w:ind w:left="720" w:firstLine="698"/>
        <w:rPr>
          <w:rFonts w:cs="Arial"/>
          <w:i/>
        </w:rPr>
      </w:pPr>
      <w:r>
        <w:rPr>
          <w:rFonts w:cs="Arial"/>
          <w:i/>
        </w:rPr>
        <w:t xml:space="preserve">Požadavky na plošné a prostorové uspořádání území obce byly z větší části splněny. Funkční plochy byly vymezeny v celém území v souladu s platnou legislativou. </w:t>
      </w:r>
    </w:p>
    <w:p w:rsidR="008707EB" w:rsidRDefault="008707EB" w:rsidP="00DD0C13">
      <w:pPr>
        <w:ind w:left="720" w:firstLine="698"/>
        <w:rPr>
          <w:rFonts w:cs="Arial"/>
          <w:i/>
        </w:rPr>
      </w:pPr>
      <w:r>
        <w:rPr>
          <w:rFonts w:cs="Arial"/>
          <w:i/>
        </w:rPr>
        <w:t xml:space="preserve">Funkční plochy byly navrženy tak, aby nedocházelo k jejich vzájemnému negativnímu ovlivňování. </w:t>
      </w:r>
    </w:p>
    <w:p w:rsidR="008707EB" w:rsidRDefault="008707EB" w:rsidP="00DD0C13">
      <w:pPr>
        <w:ind w:left="720" w:firstLine="698"/>
        <w:rPr>
          <w:rFonts w:cs="Arial"/>
          <w:i/>
        </w:rPr>
      </w:pPr>
      <w:r>
        <w:rPr>
          <w:rFonts w:cs="Arial"/>
          <w:i/>
        </w:rPr>
        <w:t xml:space="preserve">Pro plochu Z1 byl stanoven požadavek na umístění plochy veřejného prostranství. Stávající veřejná prostranství jsou plně respektována. </w:t>
      </w:r>
    </w:p>
    <w:p w:rsidR="00205460" w:rsidRDefault="00205460" w:rsidP="00205460">
      <w:pPr>
        <w:ind w:left="720" w:firstLine="698"/>
        <w:rPr>
          <w:rFonts w:cs="Arial"/>
          <w:b/>
        </w:rPr>
      </w:pPr>
    </w:p>
    <w:p w:rsidR="00205460" w:rsidRPr="00C050BF" w:rsidRDefault="00205460" w:rsidP="00455786">
      <w:pPr>
        <w:pStyle w:val="Nadpis4"/>
      </w:pPr>
      <w:r w:rsidRPr="00C050BF">
        <w:t xml:space="preserve">Požadavky </w:t>
      </w:r>
      <w:r>
        <w:t>na řešení veřejné infrastruktury</w:t>
      </w:r>
    </w:p>
    <w:p w:rsidR="00205460" w:rsidRDefault="00205460" w:rsidP="00205460">
      <w:pPr>
        <w:ind w:left="720" w:firstLine="698"/>
        <w:rPr>
          <w:rFonts w:cs="Arial"/>
        </w:rPr>
      </w:pPr>
    </w:p>
    <w:p w:rsidR="004D2181" w:rsidRDefault="00205460" w:rsidP="00205460">
      <w:pPr>
        <w:ind w:left="720" w:firstLine="698"/>
        <w:rPr>
          <w:rFonts w:cs="Arial"/>
          <w:i/>
        </w:rPr>
      </w:pPr>
      <w:r>
        <w:rPr>
          <w:rFonts w:cs="Arial"/>
          <w:i/>
        </w:rPr>
        <w:t xml:space="preserve">Požadavky na řešení veřejné infrastruktury jsou splněny. </w:t>
      </w:r>
      <w:r w:rsidR="004D2181">
        <w:rPr>
          <w:rFonts w:cs="Arial"/>
          <w:i/>
        </w:rPr>
        <w:t xml:space="preserve"> Respektovány jsou stávající trasy infrastruktury a jejich ochranná pásma. Kapacity sítí elektro, plynovodu a vodovodu jsou dostatečné, nevyžadují úpravy. Pro nové lokality jsou navrženy napojovací body. </w:t>
      </w:r>
    </w:p>
    <w:p w:rsidR="004D2181" w:rsidRDefault="004D2181" w:rsidP="00205460">
      <w:pPr>
        <w:ind w:left="720" w:firstLine="698"/>
        <w:rPr>
          <w:rFonts w:cs="Arial"/>
          <w:i/>
        </w:rPr>
      </w:pPr>
      <w:r>
        <w:rPr>
          <w:rFonts w:cs="Arial"/>
          <w:i/>
        </w:rPr>
        <w:t xml:space="preserve">Do návrhu je zapracována koncepce odvedení splaškových vod na čistírnu odpadních vod v Přestavlkách. </w:t>
      </w:r>
    </w:p>
    <w:p w:rsidR="004D2181" w:rsidRDefault="004D2181" w:rsidP="00205460">
      <w:pPr>
        <w:ind w:left="720" w:firstLine="698"/>
        <w:rPr>
          <w:rFonts w:cs="Arial"/>
          <w:i/>
        </w:rPr>
      </w:pPr>
      <w:r>
        <w:rPr>
          <w:rFonts w:cs="Arial"/>
          <w:i/>
        </w:rPr>
        <w:t xml:space="preserve">Občanské vybavení je v obci vyhovující a nevyžaduje nové rozvojové plochy. </w:t>
      </w:r>
    </w:p>
    <w:p w:rsidR="00205460" w:rsidRDefault="00205460" w:rsidP="00205460">
      <w:pPr>
        <w:ind w:left="720" w:firstLine="698"/>
        <w:rPr>
          <w:rFonts w:cs="Arial"/>
          <w:i/>
        </w:rPr>
      </w:pPr>
    </w:p>
    <w:p w:rsidR="00205460" w:rsidRPr="00C050BF" w:rsidRDefault="00205460" w:rsidP="00455786">
      <w:pPr>
        <w:pStyle w:val="Nadpis4"/>
      </w:pPr>
      <w:r w:rsidRPr="00C050BF">
        <w:t xml:space="preserve">Požadavky </w:t>
      </w:r>
      <w:r>
        <w:t>na ochranu a rozvoj hodnot území</w:t>
      </w:r>
    </w:p>
    <w:p w:rsidR="00205460" w:rsidRDefault="00205460" w:rsidP="00205460">
      <w:pPr>
        <w:ind w:left="720" w:firstLine="698"/>
        <w:rPr>
          <w:rFonts w:cs="Arial"/>
        </w:rPr>
      </w:pPr>
    </w:p>
    <w:p w:rsidR="004D2181" w:rsidRDefault="00205460" w:rsidP="00205460">
      <w:pPr>
        <w:ind w:left="720" w:firstLine="698"/>
        <w:rPr>
          <w:rFonts w:cs="Arial"/>
          <w:i/>
        </w:rPr>
      </w:pPr>
      <w:r>
        <w:rPr>
          <w:rFonts w:cs="Arial"/>
          <w:i/>
        </w:rPr>
        <w:t xml:space="preserve">Návrh územního plánu respektuje a chrání stávající hodnoty v území přírodní, kulturní i urbanistické. </w:t>
      </w:r>
    </w:p>
    <w:p w:rsidR="00205460" w:rsidRDefault="004D2181" w:rsidP="00205460">
      <w:pPr>
        <w:ind w:left="720" w:firstLine="698"/>
        <w:rPr>
          <w:rFonts w:cs="Arial"/>
          <w:i/>
        </w:rPr>
      </w:pPr>
      <w:r>
        <w:rPr>
          <w:rFonts w:cs="Arial"/>
          <w:i/>
        </w:rPr>
        <w:t xml:space="preserve">Zachována je stávající urbanistická struktura a charakter sídla. Respektovány jsou veřejné plochy v centru obce. Regulativy jsou chráněny přirozené dominanty v území a zachování a zkvalitnění krajinného rázu, zejména zapojením areálu zemědělské výroby do krajiny. </w:t>
      </w:r>
    </w:p>
    <w:p w:rsidR="004D2181" w:rsidRDefault="004D2181" w:rsidP="00205460">
      <w:pPr>
        <w:ind w:left="720" w:firstLine="698"/>
        <w:rPr>
          <w:rFonts w:cs="Arial"/>
          <w:i/>
        </w:rPr>
      </w:pPr>
      <w:r>
        <w:rPr>
          <w:rFonts w:cs="Arial"/>
          <w:i/>
        </w:rPr>
        <w:t xml:space="preserve">Stanoveny k ochraně jsou nemovité kulturní památky a jejich význam v území. </w:t>
      </w:r>
    </w:p>
    <w:p w:rsidR="004D2181" w:rsidRDefault="004D2181" w:rsidP="00205460">
      <w:pPr>
        <w:ind w:left="720" w:firstLine="698"/>
        <w:rPr>
          <w:rFonts w:cs="Arial"/>
          <w:i/>
        </w:rPr>
      </w:pPr>
      <w:r>
        <w:rPr>
          <w:rFonts w:cs="Arial"/>
          <w:i/>
        </w:rPr>
        <w:t>V území se nenachází žádná lokalita z</w:t>
      </w:r>
      <w:r w:rsidR="00BD781C">
        <w:rPr>
          <w:rFonts w:cs="Arial"/>
          <w:i/>
        </w:rPr>
        <w:t xml:space="preserve"> kategorií zvláště chráněných území. </w:t>
      </w:r>
    </w:p>
    <w:p w:rsidR="00BD781C" w:rsidRDefault="00BD781C" w:rsidP="00205460">
      <w:pPr>
        <w:ind w:left="720" w:firstLine="698"/>
        <w:rPr>
          <w:rFonts w:cs="Arial"/>
          <w:i/>
        </w:rPr>
      </w:pPr>
      <w:r>
        <w:rPr>
          <w:rFonts w:cs="Arial"/>
          <w:i/>
        </w:rPr>
        <w:t xml:space="preserve">Jako další hodnoty v území jsou v územním plánu vymezeny a stanovena je ochrana významných pohledových os při příjezdu od Chrasti a od Chrudimi a dominantního působení kostela sv. Václava.  Ochrana je deklarována i u veřejného prostranství obecní návsi s památníkem obětem I. světové války a památníkem letci Jaroslavu Šotolovi. </w:t>
      </w:r>
    </w:p>
    <w:p w:rsidR="008466E7" w:rsidRDefault="008466E7" w:rsidP="00205460">
      <w:pPr>
        <w:ind w:left="720" w:firstLine="698"/>
        <w:rPr>
          <w:rFonts w:cs="Arial"/>
          <w:color w:val="C00000"/>
        </w:rPr>
      </w:pPr>
    </w:p>
    <w:p w:rsidR="00205460" w:rsidRPr="00C050BF" w:rsidRDefault="00205460" w:rsidP="00455786">
      <w:pPr>
        <w:pStyle w:val="Nadpis4"/>
      </w:pPr>
      <w:r w:rsidRPr="00C050BF">
        <w:t xml:space="preserve">Požadavky </w:t>
      </w:r>
      <w:r>
        <w:t>na veřejně prospěšné stavby a opatření</w:t>
      </w:r>
    </w:p>
    <w:p w:rsidR="00205460" w:rsidRDefault="00205460" w:rsidP="00205460">
      <w:pPr>
        <w:ind w:left="720" w:firstLine="698"/>
        <w:rPr>
          <w:rFonts w:cs="Arial"/>
        </w:rPr>
      </w:pPr>
    </w:p>
    <w:p w:rsidR="004D2181" w:rsidRDefault="004D2181" w:rsidP="00205460">
      <w:pPr>
        <w:ind w:left="720" w:firstLine="698"/>
        <w:rPr>
          <w:rFonts w:cs="Arial"/>
          <w:i/>
        </w:rPr>
      </w:pPr>
      <w:r>
        <w:rPr>
          <w:rFonts w:cs="Arial"/>
          <w:i/>
        </w:rPr>
        <w:t xml:space="preserve">Veřejně prospěšné stavby nejsou v území navrženy. </w:t>
      </w:r>
    </w:p>
    <w:p w:rsidR="004D2181" w:rsidRDefault="00205460" w:rsidP="00205460">
      <w:pPr>
        <w:ind w:left="720" w:firstLine="698"/>
        <w:rPr>
          <w:rFonts w:cs="Arial"/>
          <w:i/>
        </w:rPr>
      </w:pPr>
      <w:r>
        <w:rPr>
          <w:rFonts w:cs="Arial"/>
          <w:i/>
        </w:rPr>
        <w:t xml:space="preserve">Prvky územního systému ekologické stability nejsou navrženy jako veřejně prospěšná opatření vzhledem k dopadu na vlastnické vztahy, který není adekvátní potřebě tohoto opatření. </w:t>
      </w:r>
    </w:p>
    <w:p w:rsidR="00205460" w:rsidRDefault="00205460" w:rsidP="00205460">
      <w:pPr>
        <w:ind w:left="720" w:firstLine="698"/>
        <w:rPr>
          <w:rFonts w:cs="Arial"/>
          <w:color w:val="C00000"/>
        </w:rPr>
      </w:pPr>
    </w:p>
    <w:p w:rsidR="00B54372" w:rsidRPr="00C050BF" w:rsidRDefault="00B54372" w:rsidP="00455786">
      <w:pPr>
        <w:pStyle w:val="Nadpis4"/>
      </w:pPr>
      <w:r>
        <w:t xml:space="preserve">Další požadavky vyplývající ze zvláštních právních předpisů. </w:t>
      </w:r>
    </w:p>
    <w:p w:rsidR="00B54372" w:rsidRDefault="00B54372" w:rsidP="00B54372">
      <w:pPr>
        <w:ind w:left="720" w:firstLine="698"/>
        <w:rPr>
          <w:rFonts w:cs="Arial"/>
        </w:rPr>
      </w:pPr>
    </w:p>
    <w:p w:rsidR="00BD781C" w:rsidRDefault="00BD781C" w:rsidP="00B54372">
      <w:pPr>
        <w:ind w:left="720" w:firstLine="698"/>
        <w:rPr>
          <w:rFonts w:cs="Arial"/>
          <w:i/>
        </w:rPr>
      </w:pPr>
      <w:r>
        <w:rPr>
          <w:rFonts w:cs="Arial"/>
          <w:i/>
        </w:rPr>
        <w:t xml:space="preserve">Zapracováno je pásmo záplavy potoka Ležák. Rozvojové plochy jsou navrženy mimo ohrožení záplavou. </w:t>
      </w:r>
    </w:p>
    <w:p w:rsidR="00B54372" w:rsidRDefault="00B54372" w:rsidP="00B54372">
      <w:pPr>
        <w:ind w:left="720" w:firstLine="698"/>
        <w:rPr>
          <w:rFonts w:cs="Arial"/>
          <w:i/>
        </w:rPr>
      </w:pPr>
      <w:r>
        <w:rPr>
          <w:rFonts w:cs="Arial"/>
          <w:i/>
        </w:rPr>
        <w:t xml:space="preserve">Respektována jsou ochranná pásma, vymezena v územně analytických podkladech. Jako zdroj vody k hašení je stanovena síť veřejného vodovodu. </w:t>
      </w:r>
    </w:p>
    <w:p w:rsidR="00B54372" w:rsidRDefault="00B54372" w:rsidP="00B54372">
      <w:pPr>
        <w:ind w:left="720" w:firstLine="698"/>
        <w:rPr>
          <w:rFonts w:cs="Arial"/>
          <w:color w:val="C00000"/>
        </w:rPr>
      </w:pPr>
      <w:r>
        <w:rPr>
          <w:rFonts w:cs="Arial"/>
          <w:i/>
        </w:rPr>
        <w:t xml:space="preserve">Vymezeny jsou plochy pro potřeby havarijního plánování. </w:t>
      </w:r>
    </w:p>
    <w:p w:rsidR="00B54372" w:rsidRDefault="00B54372" w:rsidP="00205460">
      <w:pPr>
        <w:ind w:left="720" w:firstLine="698"/>
        <w:rPr>
          <w:rFonts w:cs="Arial"/>
          <w:color w:val="C00000"/>
        </w:rPr>
      </w:pPr>
    </w:p>
    <w:p w:rsidR="00B54372" w:rsidRDefault="00B54372" w:rsidP="00455786">
      <w:pPr>
        <w:pStyle w:val="Nadpis4"/>
      </w:pPr>
      <w:r w:rsidRPr="00C050BF">
        <w:t xml:space="preserve">Požadavky </w:t>
      </w:r>
      <w:r>
        <w:t xml:space="preserve">a pokyny pro řešení hlavních střetů zájmů a problémů v území. </w:t>
      </w:r>
    </w:p>
    <w:p w:rsidR="00B54372" w:rsidRDefault="00B54372" w:rsidP="00B54372">
      <w:pPr>
        <w:ind w:left="720" w:firstLine="698"/>
        <w:rPr>
          <w:rFonts w:cs="Arial"/>
        </w:rPr>
      </w:pPr>
    </w:p>
    <w:p w:rsidR="00B54372" w:rsidRDefault="00BD781C" w:rsidP="00B54372">
      <w:pPr>
        <w:ind w:left="720" w:firstLine="698"/>
        <w:rPr>
          <w:rFonts w:cs="Arial"/>
          <w:i/>
        </w:rPr>
      </w:pPr>
      <w:r>
        <w:rPr>
          <w:rFonts w:cs="Arial"/>
          <w:i/>
        </w:rPr>
        <w:t>Obecné p</w:t>
      </w:r>
      <w:r w:rsidR="00B54372">
        <w:rPr>
          <w:rFonts w:cs="Arial"/>
          <w:i/>
        </w:rPr>
        <w:t xml:space="preserve">ožadavky na řešení střetů a problémů v území jsou splněny. Jejich řešení je popsáno v předchozích kapitolách. </w:t>
      </w:r>
    </w:p>
    <w:p w:rsidR="00BD781C" w:rsidRDefault="00BD781C" w:rsidP="00B54372">
      <w:pPr>
        <w:ind w:left="720" w:firstLine="698"/>
        <w:rPr>
          <w:rFonts w:cs="Arial"/>
          <w:i/>
        </w:rPr>
      </w:pPr>
      <w:r>
        <w:rPr>
          <w:rFonts w:cs="Arial"/>
          <w:i/>
        </w:rPr>
        <w:t>Konkrétní problémy vymezené v zadání územního plánu jsou řešeny  -</w:t>
      </w:r>
    </w:p>
    <w:p w:rsidR="00BD781C" w:rsidRDefault="00BD781C" w:rsidP="00B54372">
      <w:pPr>
        <w:ind w:left="720" w:firstLine="698"/>
        <w:rPr>
          <w:rFonts w:cs="Arial"/>
          <w:i/>
        </w:rPr>
      </w:pPr>
      <w:r>
        <w:rPr>
          <w:rFonts w:cs="Arial"/>
          <w:i/>
        </w:rPr>
        <w:t>Ochrana před záplavou – vymezena je plocha ohrožená záplavou a stanoveny regulativy pro funkční a prostorové využití této plochy</w:t>
      </w:r>
    </w:p>
    <w:p w:rsidR="00BD781C" w:rsidRDefault="00BD781C" w:rsidP="00B54372">
      <w:pPr>
        <w:ind w:left="720" w:firstLine="698"/>
        <w:rPr>
          <w:rFonts w:cs="Arial"/>
          <w:i/>
        </w:rPr>
      </w:pPr>
      <w:r>
        <w:rPr>
          <w:rFonts w:cs="Arial"/>
          <w:i/>
        </w:rPr>
        <w:t>Dopravní závady na místních komunikacích – řešení je v konkrétní úpravě křižovatky a nevyžaduje úpravy funkčního využití území</w:t>
      </w:r>
    </w:p>
    <w:p w:rsidR="00BD781C" w:rsidRDefault="00BD781C" w:rsidP="00B54372">
      <w:pPr>
        <w:ind w:left="720" w:firstLine="698"/>
        <w:rPr>
          <w:rFonts w:cs="Arial"/>
          <w:i/>
        </w:rPr>
      </w:pPr>
      <w:r>
        <w:rPr>
          <w:rFonts w:cs="Arial"/>
          <w:i/>
        </w:rPr>
        <w:t>Umístění sportovně rekreačních ploch – zapracovány jsou plochy do území přestavby P1 a požadavky pro veřejné plochy pro denní rekreaci jsou stanoveny pro lokalitu Z1</w:t>
      </w:r>
    </w:p>
    <w:p w:rsidR="00BD781C" w:rsidRDefault="00BD781C" w:rsidP="00B54372">
      <w:pPr>
        <w:ind w:left="720" w:firstLine="698"/>
        <w:rPr>
          <w:rFonts w:cs="Arial"/>
          <w:i/>
        </w:rPr>
      </w:pPr>
      <w:r>
        <w:rPr>
          <w:rFonts w:cs="Arial"/>
          <w:i/>
        </w:rPr>
        <w:t>Konflikt bydlení a výrobních ploch u bývalého mlýna – řešen je stanovením ploch s potenciálem obytného využití jako plochy smíšené venkovské s možností zachování bydlení ale s perspektivou jeho nahrazení funkcí umístění služeb nebo nerušivé výroby</w:t>
      </w:r>
    </w:p>
    <w:p w:rsidR="00B54372" w:rsidRDefault="00B54372" w:rsidP="00205460">
      <w:pPr>
        <w:ind w:left="720" w:firstLine="698"/>
        <w:rPr>
          <w:rFonts w:cs="Arial"/>
          <w:color w:val="C00000"/>
        </w:rPr>
      </w:pPr>
    </w:p>
    <w:p w:rsidR="00D8672D" w:rsidRPr="00C050BF" w:rsidRDefault="00D8672D" w:rsidP="00455786">
      <w:pPr>
        <w:pStyle w:val="Nadpis4"/>
      </w:pPr>
      <w:r w:rsidRPr="00C050BF">
        <w:t xml:space="preserve">Požadavky </w:t>
      </w:r>
      <w:r>
        <w:t>na vymezení zastavitelných ploch a ploch přestavby</w:t>
      </w:r>
    </w:p>
    <w:p w:rsidR="00D8672D" w:rsidRDefault="00D8672D" w:rsidP="00D8672D">
      <w:pPr>
        <w:ind w:left="720" w:firstLine="698"/>
        <w:rPr>
          <w:rFonts w:cs="Arial"/>
        </w:rPr>
      </w:pPr>
    </w:p>
    <w:p w:rsidR="00D8672D" w:rsidRDefault="00D8672D" w:rsidP="00D8672D">
      <w:pPr>
        <w:ind w:left="720" w:firstLine="698"/>
        <w:rPr>
          <w:rFonts w:cs="Arial"/>
          <w:color w:val="C00000"/>
        </w:rPr>
      </w:pPr>
      <w:r>
        <w:rPr>
          <w:rFonts w:cs="Arial"/>
          <w:i/>
        </w:rPr>
        <w:t xml:space="preserve">Požadavky byly splněny. Zastavitelné plochy byly vymezeny v souladu s požadavky na přirozený rozvoj sídla. Potřeba vymezení zastavitelných ploch je zpracována v kapitole </w:t>
      </w:r>
      <w:r w:rsidR="00DC0194" w:rsidRPr="00DC0194">
        <w:rPr>
          <w:rFonts w:cs="Arial"/>
          <w:i/>
        </w:rPr>
        <w:t>C1</w:t>
      </w:r>
      <w:r>
        <w:rPr>
          <w:rFonts w:cs="Arial"/>
          <w:i/>
          <w:color w:val="C00000"/>
        </w:rPr>
        <w:t xml:space="preserve">. </w:t>
      </w:r>
    </w:p>
    <w:p w:rsidR="006E1786" w:rsidRDefault="006E1786" w:rsidP="00205460">
      <w:pPr>
        <w:ind w:left="720" w:firstLine="698"/>
        <w:rPr>
          <w:rFonts w:cs="Arial"/>
          <w:color w:val="C00000"/>
        </w:rPr>
      </w:pPr>
    </w:p>
    <w:p w:rsidR="00D8672D" w:rsidRPr="00C050BF" w:rsidRDefault="00D8672D" w:rsidP="00455786">
      <w:pPr>
        <w:pStyle w:val="Nadpis4"/>
      </w:pPr>
      <w:r w:rsidRPr="00C050BF">
        <w:t xml:space="preserve">Požadavky </w:t>
      </w:r>
      <w:r>
        <w:t>na vymezení ploch a koridorů, ve kterých bude uloženo prověření změn jejich využití územní studií.</w:t>
      </w:r>
    </w:p>
    <w:p w:rsidR="00D8672D" w:rsidRDefault="00D8672D" w:rsidP="00D8672D">
      <w:pPr>
        <w:ind w:left="720" w:firstLine="698"/>
        <w:rPr>
          <w:rFonts w:cs="Arial"/>
        </w:rPr>
      </w:pPr>
    </w:p>
    <w:p w:rsidR="00D8672D" w:rsidRDefault="00D8672D" w:rsidP="00D8672D">
      <w:pPr>
        <w:ind w:left="720" w:firstLine="698"/>
        <w:rPr>
          <w:rFonts w:cs="Arial"/>
          <w:i/>
        </w:rPr>
      </w:pPr>
      <w:r>
        <w:rPr>
          <w:rFonts w:cs="Arial"/>
          <w:i/>
        </w:rPr>
        <w:t xml:space="preserve">Plochy s podmínkou řešení územní studií jako podmínkou pro vstup do území jsou vymezeny ve výkrese základního členění území. </w:t>
      </w:r>
      <w:r w:rsidR="008F1E45">
        <w:rPr>
          <w:rFonts w:cs="Arial"/>
          <w:i/>
        </w:rPr>
        <w:t xml:space="preserve">Jedná se o lokality Z1, Z3 a Z5. </w:t>
      </w:r>
      <w:r>
        <w:rPr>
          <w:rFonts w:cs="Arial"/>
          <w:i/>
        </w:rPr>
        <w:t xml:space="preserve">Zadání územní studie je součástí textové části územního plánu. </w:t>
      </w:r>
    </w:p>
    <w:p w:rsidR="00D8672D" w:rsidRDefault="00D8672D" w:rsidP="00D8672D">
      <w:pPr>
        <w:ind w:left="720" w:firstLine="698"/>
        <w:rPr>
          <w:rFonts w:cs="Arial"/>
          <w:i/>
        </w:rPr>
      </w:pPr>
    </w:p>
    <w:p w:rsidR="00D8672D" w:rsidRPr="00C050BF" w:rsidRDefault="00D8672D" w:rsidP="00766686">
      <w:pPr>
        <w:pStyle w:val="Nsloupec"/>
      </w:pPr>
      <w:r w:rsidRPr="00C050BF">
        <w:t xml:space="preserve">Požadavky </w:t>
      </w:r>
      <w:r>
        <w:t>na vymezení ploch a koridorů, ve kterých bude uloženo prověření změn jejich využití regulačním plánem.</w:t>
      </w:r>
    </w:p>
    <w:p w:rsidR="00D8672D" w:rsidRDefault="00D8672D" w:rsidP="00D8672D">
      <w:pPr>
        <w:ind w:left="720" w:firstLine="698"/>
        <w:rPr>
          <w:rFonts w:cs="Arial"/>
        </w:rPr>
      </w:pPr>
    </w:p>
    <w:p w:rsidR="00D8672D" w:rsidRDefault="00D8672D" w:rsidP="00D8672D">
      <w:pPr>
        <w:ind w:left="720" w:firstLine="698"/>
        <w:rPr>
          <w:rFonts w:cs="Arial"/>
          <w:i/>
        </w:rPr>
      </w:pPr>
      <w:r>
        <w:rPr>
          <w:rFonts w:cs="Arial"/>
          <w:i/>
        </w:rPr>
        <w:t xml:space="preserve">V územním plánu nejsou vymezeny plochy, pro které je uloženo zpracování regulačního plánu. </w:t>
      </w:r>
    </w:p>
    <w:p w:rsidR="00D8672D" w:rsidRDefault="00D8672D" w:rsidP="00D8672D">
      <w:pPr>
        <w:ind w:left="720" w:firstLine="698"/>
        <w:rPr>
          <w:rFonts w:cs="Arial"/>
          <w:color w:val="C00000"/>
        </w:rPr>
      </w:pPr>
    </w:p>
    <w:p w:rsidR="00D8672D" w:rsidRPr="00766686" w:rsidRDefault="00D8672D" w:rsidP="00766686">
      <w:pPr>
        <w:pStyle w:val="Nsloupec"/>
      </w:pPr>
      <w:r w:rsidRPr="00766686">
        <w:t>Požadavky na vyhodnocení vlivu územního plánu na udržitelný rozvoj území.</w:t>
      </w:r>
    </w:p>
    <w:p w:rsidR="00D8672D" w:rsidRDefault="00D8672D" w:rsidP="00D8672D">
      <w:pPr>
        <w:ind w:left="720" w:firstLine="698"/>
        <w:rPr>
          <w:rFonts w:cs="Arial"/>
        </w:rPr>
      </w:pPr>
    </w:p>
    <w:p w:rsidR="00D8672D" w:rsidRDefault="008F1E45" w:rsidP="00D8672D">
      <w:pPr>
        <w:ind w:left="720" w:firstLine="698"/>
        <w:rPr>
          <w:rFonts w:cs="Arial"/>
          <w:i/>
        </w:rPr>
      </w:pPr>
      <w:r>
        <w:rPr>
          <w:rFonts w:cs="Arial"/>
          <w:i/>
        </w:rPr>
        <w:t xml:space="preserve">Požadavky na vyhodnocení vlivu územního plánu na udržitelný rozvoj území nebyly stanoveny. </w:t>
      </w:r>
    </w:p>
    <w:p w:rsidR="00DC1126" w:rsidRDefault="00DC1126" w:rsidP="00313A86">
      <w:pPr>
        <w:ind w:left="720" w:firstLine="698"/>
        <w:rPr>
          <w:rFonts w:cs="Arial"/>
        </w:rPr>
      </w:pPr>
    </w:p>
    <w:p w:rsidR="005F3790" w:rsidRPr="00A4321F" w:rsidRDefault="005F3790" w:rsidP="005F3790">
      <w:pPr>
        <w:pStyle w:val="Nadpis3"/>
      </w:pPr>
      <w:bookmarkStart w:id="61" w:name="_Toc507569246"/>
      <w:r>
        <w:t>E2</w:t>
      </w:r>
      <w:r>
        <w:tab/>
      </w:r>
      <w:r>
        <w:tab/>
        <w:t>VYHODNOCENÍ SOULADU S POŽADAVKY NA DOPRACOVÁNÍ NÁVRHU ÚZEMNÍHO PLÁNU</w:t>
      </w:r>
      <w:bookmarkEnd w:id="61"/>
    </w:p>
    <w:p w:rsidR="005F3790" w:rsidRDefault="005F3790" w:rsidP="00313A86">
      <w:pPr>
        <w:ind w:left="720" w:firstLine="698"/>
        <w:rPr>
          <w:rFonts w:cs="Arial"/>
        </w:rPr>
      </w:pPr>
    </w:p>
    <w:p w:rsidR="005F3790" w:rsidRDefault="005F3790" w:rsidP="00313A86">
      <w:pPr>
        <w:ind w:left="720" w:firstLine="698"/>
      </w:pPr>
      <w:r>
        <w:t xml:space="preserve">Ze společného jednání návrhu územního plánu nevyplývají požadavky na jeho úpravu. </w:t>
      </w:r>
    </w:p>
    <w:p w:rsidR="005F3790" w:rsidRDefault="005F3790" w:rsidP="00313A86">
      <w:pPr>
        <w:ind w:left="720" w:firstLine="698"/>
      </w:pPr>
      <w:r>
        <w:t>Požadavky na formální stránku textové části územního plánu, které vyplývají z novely stavebního zákona byly v plném rozsahu respektovány a textová část upravena dle požadovaného obsahu.</w:t>
      </w:r>
    </w:p>
    <w:p w:rsidR="005F3790" w:rsidRDefault="005F3790" w:rsidP="005F3790"/>
    <w:p w:rsidR="00491F66" w:rsidRDefault="00D25A53" w:rsidP="00491F66">
      <w:pPr>
        <w:pStyle w:val="Nadpis2"/>
        <w:framePr w:wrap="around"/>
      </w:pPr>
      <w:bookmarkStart w:id="62" w:name="_Toc230416545"/>
      <w:bookmarkStart w:id="63" w:name="_Toc230416780"/>
      <w:bookmarkStart w:id="64" w:name="_Toc230417803"/>
      <w:bookmarkStart w:id="65" w:name="_Toc275765374"/>
      <w:bookmarkStart w:id="66" w:name="_Toc507569247"/>
      <w:r>
        <w:t>F</w:t>
      </w:r>
      <w:r w:rsidR="00491F66">
        <w:t>.</w:t>
      </w:r>
      <w:r w:rsidR="00491F66">
        <w:tab/>
        <w:t>KOMPLEXNÍ ZDŮVODNĚNÍ PŘIJATÉHO ŘEŠENÍ VČETNĚ VYBRANÉ VARIANTY</w:t>
      </w:r>
      <w:bookmarkEnd w:id="62"/>
      <w:bookmarkEnd w:id="63"/>
      <w:bookmarkEnd w:id="64"/>
      <w:bookmarkEnd w:id="65"/>
      <w:bookmarkEnd w:id="66"/>
    </w:p>
    <w:p w:rsidR="00491F66" w:rsidRDefault="00491F66" w:rsidP="00491F66"/>
    <w:p w:rsidR="00491F66" w:rsidRPr="00400440" w:rsidRDefault="005F3790" w:rsidP="00491F66">
      <w:pPr>
        <w:pStyle w:val="Nadpis3"/>
        <w:rPr>
          <w:szCs w:val="28"/>
        </w:rPr>
      </w:pPr>
      <w:bookmarkStart w:id="67" w:name="_Toc230416546"/>
      <w:bookmarkStart w:id="68" w:name="_Toc230416781"/>
      <w:bookmarkStart w:id="69" w:name="_Toc230417804"/>
      <w:bookmarkStart w:id="70" w:name="_Toc275765375"/>
      <w:bookmarkStart w:id="71" w:name="_Toc507569248"/>
      <w:r>
        <w:rPr>
          <w:szCs w:val="28"/>
        </w:rPr>
        <w:t>F</w:t>
      </w:r>
      <w:r w:rsidR="00491F66" w:rsidRPr="00400440">
        <w:rPr>
          <w:szCs w:val="28"/>
        </w:rPr>
        <w:t>1</w:t>
      </w:r>
      <w:r w:rsidR="00491F66" w:rsidRPr="00400440">
        <w:rPr>
          <w:szCs w:val="28"/>
        </w:rPr>
        <w:tab/>
        <w:t>URBANISTICKÉ ŘEŠENÍ</w:t>
      </w:r>
      <w:bookmarkEnd w:id="67"/>
      <w:bookmarkEnd w:id="68"/>
      <w:bookmarkEnd w:id="69"/>
      <w:bookmarkEnd w:id="70"/>
      <w:bookmarkEnd w:id="71"/>
    </w:p>
    <w:p w:rsidR="00491F66" w:rsidRDefault="00491F66" w:rsidP="00491F66"/>
    <w:p w:rsidR="005B662A" w:rsidRDefault="005B662A" w:rsidP="005B662A">
      <w:r w:rsidRPr="00015CC2">
        <w:t xml:space="preserve">Obec Řestoky  leží v údolí </w:t>
      </w:r>
      <w:r>
        <w:t>potoka Ležáku</w:t>
      </w:r>
      <w:r w:rsidRPr="00015CC2">
        <w:t xml:space="preserve"> s významně zahloubenou údolní nivou. Obec se rozkládá po obou březích řeky, která tvoří v území významný prvek. Zástavba je v okolí vnímána pouze díky významným budovám  - kostela sv. Václava a štítu bývalé sýpky, která je také nemovitou kulturní památkou. </w:t>
      </w:r>
    </w:p>
    <w:p w:rsidR="00990937" w:rsidRPr="00372C14" w:rsidRDefault="00990937" w:rsidP="00990937">
      <w:pPr>
        <w:spacing w:after="120" w:line="240" w:lineRule="auto"/>
        <w:ind w:left="1072" w:firstLine="0"/>
        <w:rPr>
          <w:rFonts w:ascii="Times New Roman" w:hAnsi="Times New Roman"/>
          <w:szCs w:val="20"/>
        </w:rPr>
      </w:pPr>
    </w:p>
    <w:tbl>
      <w:tblPr>
        <w:tblW w:w="5682" w:type="dxa"/>
        <w:tblInd w:w="1488" w:type="dxa"/>
        <w:tblCellMar>
          <w:left w:w="70" w:type="dxa"/>
          <w:right w:w="70" w:type="dxa"/>
        </w:tblCellMar>
        <w:tblLook w:val="0000" w:firstRow="0" w:lastRow="0" w:firstColumn="0" w:lastColumn="0" w:noHBand="0" w:noVBand="0"/>
      </w:tblPr>
      <w:tblGrid>
        <w:gridCol w:w="1842"/>
        <w:gridCol w:w="363"/>
        <w:gridCol w:w="630"/>
        <w:gridCol w:w="1592"/>
        <w:gridCol w:w="563"/>
        <w:gridCol w:w="407"/>
        <w:gridCol w:w="285"/>
      </w:tblGrid>
      <w:tr w:rsidR="00372C14" w:rsidRPr="00372C14" w:rsidTr="007D1E41">
        <w:trPr>
          <w:trHeight w:val="255"/>
        </w:trPr>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90937" w:rsidRPr="00372C14" w:rsidRDefault="00990937" w:rsidP="007D1E41">
            <w:pPr>
              <w:spacing w:line="240" w:lineRule="auto"/>
              <w:ind w:left="0" w:firstLine="0"/>
              <w:jc w:val="center"/>
              <w:rPr>
                <w:rFonts w:cs="Arial"/>
                <w:bCs/>
                <w:sz w:val="20"/>
                <w:szCs w:val="20"/>
              </w:rPr>
            </w:pPr>
            <w:r w:rsidRPr="00372C14">
              <w:rPr>
                <w:rFonts w:cs="Arial"/>
                <w:bCs/>
                <w:sz w:val="20"/>
                <w:szCs w:val="20"/>
              </w:rPr>
              <w:t>Číslo rejstříku</w:t>
            </w:r>
          </w:p>
        </w:tc>
        <w:tc>
          <w:tcPr>
            <w:tcW w:w="363" w:type="dxa"/>
            <w:tcBorders>
              <w:top w:val="single" w:sz="4" w:space="0" w:color="000000"/>
              <w:left w:val="nil"/>
              <w:bottom w:val="single" w:sz="4" w:space="0" w:color="000000"/>
              <w:right w:val="single" w:sz="4" w:space="0" w:color="000000"/>
            </w:tcBorders>
            <w:shd w:val="clear" w:color="auto" w:fill="auto"/>
            <w:vAlign w:val="center"/>
          </w:tcPr>
          <w:p w:rsidR="00990937" w:rsidRPr="00372C14" w:rsidRDefault="00990937" w:rsidP="007D1E41">
            <w:pPr>
              <w:spacing w:line="240" w:lineRule="auto"/>
              <w:ind w:left="0" w:firstLine="0"/>
              <w:jc w:val="center"/>
              <w:rPr>
                <w:rFonts w:cs="Arial"/>
                <w:bCs/>
                <w:sz w:val="20"/>
                <w:szCs w:val="20"/>
              </w:rPr>
            </w:pPr>
            <w:r w:rsidRPr="00372C14">
              <w:rPr>
                <w:rFonts w:cs="Arial"/>
                <w:bCs/>
                <w:sz w:val="20"/>
                <w:szCs w:val="20"/>
              </w:rPr>
              <w:t>uz</w:t>
            </w:r>
          </w:p>
        </w:tc>
        <w:tc>
          <w:tcPr>
            <w:tcW w:w="630" w:type="dxa"/>
            <w:tcBorders>
              <w:top w:val="single" w:sz="4" w:space="0" w:color="000000"/>
              <w:left w:val="nil"/>
              <w:bottom w:val="single" w:sz="4" w:space="0" w:color="000000"/>
              <w:right w:val="single" w:sz="4" w:space="0" w:color="000000"/>
            </w:tcBorders>
            <w:shd w:val="clear" w:color="auto" w:fill="auto"/>
            <w:vAlign w:val="center"/>
          </w:tcPr>
          <w:p w:rsidR="00990937" w:rsidRPr="00372C14" w:rsidRDefault="00990937" w:rsidP="007D1E41">
            <w:pPr>
              <w:spacing w:line="240" w:lineRule="auto"/>
              <w:ind w:left="0" w:firstLine="0"/>
              <w:jc w:val="center"/>
              <w:rPr>
                <w:rFonts w:cs="Arial"/>
                <w:bCs/>
                <w:sz w:val="20"/>
                <w:szCs w:val="20"/>
              </w:rPr>
            </w:pPr>
            <w:r w:rsidRPr="00372C14">
              <w:rPr>
                <w:rFonts w:cs="Arial"/>
                <w:bCs/>
                <w:sz w:val="20"/>
                <w:szCs w:val="20"/>
              </w:rPr>
              <w:t>čp.</w:t>
            </w:r>
          </w:p>
        </w:tc>
        <w:tc>
          <w:tcPr>
            <w:tcW w:w="1592" w:type="dxa"/>
            <w:tcBorders>
              <w:top w:val="single" w:sz="4" w:space="0" w:color="000000"/>
              <w:left w:val="nil"/>
              <w:bottom w:val="single" w:sz="4" w:space="0" w:color="000000"/>
              <w:right w:val="single" w:sz="4" w:space="0" w:color="000000"/>
            </w:tcBorders>
            <w:shd w:val="clear" w:color="auto" w:fill="auto"/>
            <w:vAlign w:val="center"/>
          </w:tcPr>
          <w:p w:rsidR="00990937" w:rsidRPr="00372C14" w:rsidRDefault="00990937" w:rsidP="007D1E41">
            <w:pPr>
              <w:spacing w:line="240" w:lineRule="auto"/>
              <w:ind w:left="0" w:firstLine="0"/>
              <w:jc w:val="center"/>
              <w:rPr>
                <w:rFonts w:cs="Arial"/>
                <w:bCs/>
                <w:sz w:val="20"/>
                <w:szCs w:val="20"/>
              </w:rPr>
            </w:pPr>
            <w:r w:rsidRPr="00372C14">
              <w:rPr>
                <w:rFonts w:cs="Arial"/>
                <w:bCs/>
                <w:sz w:val="20"/>
                <w:szCs w:val="20"/>
              </w:rPr>
              <w:t>Památka</w:t>
            </w:r>
          </w:p>
        </w:tc>
        <w:tc>
          <w:tcPr>
            <w:tcW w:w="563" w:type="dxa"/>
            <w:tcBorders>
              <w:top w:val="single" w:sz="4" w:space="0" w:color="000000"/>
              <w:left w:val="nil"/>
              <w:bottom w:val="single" w:sz="4" w:space="0" w:color="000000"/>
              <w:right w:val="single" w:sz="4" w:space="0" w:color="000000"/>
            </w:tcBorders>
            <w:shd w:val="clear" w:color="auto" w:fill="auto"/>
            <w:vAlign w:val="center"/>
          </w:tcPr>
          <w:p w:rsidR="00990937" w:rsidRPr="00372C14" w:rsidRDefault="00990937" w:rsidP="007D1E41">
            <w:pPr>
              <w:spacing w:line="240" w:lineRule="auto"/>
              <w:ind w:left="0" w:firstLine="0"/>
              <w:jc w:val="center"/>
              <w:rPr>
                <w:rFonts w:cs="Arial"/>
                <w:bCs/>
                <w:sz w:val="20"/>
                <w:szCs w:val="20"/>
              </w:rPr>
            </w:pPr>
            <w:r w:rsidRPr="00372C14">
              <w:rPr>
                <w:rFonts w:cs="Arial"/>
                <w:bCs/>
                <w:sz w:val="20"/>
                <w:szCs w:val="20"/>
              </w:rPr>
              <w:t>č.or.</w:t>
            </w:r>
          </w:p>
        </w:tc>
        <w:tc>
          <w:tcPr>
            <w:tcW w:w="407" w:type="dxa"/>
            <w:tcBorders>
              <w:top w:val="single" w:sz="4" w:space="0" w:color="000000"/>
              <w:left w:val="nil"/>
              <w:bottom w:val="single" w:sz="4" w:space="0" w:color="000000"/>
              <w:right w:val="single" w:sz="4" w:space="0" w:color="000000"/>
            </w:tcBorders>
            <w:shd w:val="clear" w:color="auto" w:fill="auto"/>
            <w:vAlign w:val="center"/>
          </w:tcPr>
          <w:p w:rsidR="00990937" w:rsidRPr="00372C14" w:rsidRDefault="00990937" w:rsidP="007D1E41">
            <w:pPr>
              <w:spacing w:line="240" w:lineRule="auto"/>
              <w:ind w:left="0" w:firstLine="0"/>
              <w:jc w:val="center"/>
              <w:rPr>
                <w:rFonts w:cs="Arial"/>
                <w:bCs/>
                <w:sz w:val="20"/>
                <w:szCs w:val="20"/>
              </w:rPr>
            </w:pPr>
            <w:r w:rsidRPr="00372C14">
              <w:rPr>
                <w:rFonts w:cs="Arial"/>
                <w:bCs/>
                <w:sz w:val="20"/>
                <w:szCs w:val="20"/>
              </w:rPr>
              <w:t>HZ</w:t>
            </w:r>
          </w:p>
        </w:tc>
        <w:tc>
          <w:tcPr>
            <w:tcW w:w="285" w:type="dxa"/>
            <w:tcBorders>
              <w:top w:val="single" w:sz="4" w:space="0" w:color="000000"/>
              <w:left w:val="nil"/>
              <w:bottom w:val="single" w:sz="4" w:space="0" w:color="000000"/>
              <w:right w:val="single" w:sz="4" w:space="0" w:color="000000"/>
            </w:tcBorders>
            <w:shd w:val="clear" w:color="auto" w:fill="auto"/>
            <w:vAlign w:val="center"/>
          </w:tcPr>
          <w:p w:rsidR="00990937" w:rsidRPr="00372C14" w:rsidRDefault="00990937" w:rsidP="007D1E41">
            <w:pPr>
              <w:spacing w:line="240" w:lineRule="auto"/>
              <w:ind w:left="0" w:firstLine="0"/>
              <w:jc w:val="center"/>
              <w:rPr>
                <w:rFonts w:cs="Arial"/>
                <w:bCs/>
                <w:sz w:val="20"/>
                <w:szCs w:val="20"/>
              </w:rPr>
            </w:pPr>
            <w:r w:rsidRPr="00372C14">
              <w:rPr>
                <w:rFonts w:cs="Arial"/>
                <w:bCs/>
                <w:sz w:val="20"/>
                <w:szCs w:val="20"/>
              </w:rPr>
              <w:t>R</w:t>
            </w:r>
          </w:p>
        </w:tc>
      </w:tr>
      <w:tr w:rsidR="00372C14" w:rsidRPr="00372C14" w:rsidTr="007D1E41">
        <w:trPr>
          <w:trHeight w:val="255"/>
        </w:trPr>
        <w:tc>
          <w:tcPr>
            <w:tcW w:w="1842" w:type="dxa"/>
            <w:tcBorders>
              <w:top w:val="nil"/>
              <w:left w:val="single" w:sz="4" w:space="0" w:color="000000"/>
              <w:bottom w:val="single" w:sz="4" w:space="0" w:color="000000"/>
              <w:right w:val="single" w:sz="4" w:space="0" w:color="000000"/>
            </w:tcBorders>
            <w:shd w:val="clear" w:color="auto" w:fill="auto"/>
            <w:noWrap/>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37329 / 6-962</w:t>
            </w:r>
          </w:p>
        </w:tc>
        <w:tc>
          <w:tcPr>
            <w:tcW w:w="363"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S</w:t>
            </w:r>
          </w:p>
        </w:tc>
        <w:tc>
          <w:tcPr>
            <w:tcW w:w="630"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 </w:t>
            </w:r>
          </w:p>
        </w:tc>
        <w:tc>
          <w:tcPr>
            <w:tcW w:w="1592"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kostel sv. Václava</w:t>
            </w:r>
          </w:p>
        </w:tc>
        <w:tc>
          <w:tcPr>
            <w:tcW w:w="563"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 </w:t>
            </w:r>
          </w:p>
        </w:tc>
        <w:tc>
          <w:tcPr>
            <w:tcW w:w="407"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Č</w:t>
            </w:r>
          </w:p>
        </w:tc>
        <w:tc>
          <w:tcPr>
            <w:tcW w:w="285"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jc w:val="center"/>
              <w:rPr>
                <w:rFonts w:cs="Arial"/>
                <w:bCs/>
                <w:sz w:val="20"/>
                <w:szCs w:val="20"/>
              </w:rPr>
            </w:pPr>
            <w:r w:rsidRPr="00372C14">
              <w:rPr>
                <w:rFonts w:cs="Arial"/>
                <w:bCs/>
                <w:sz w:val="20"/>
                <w:szCs w:val="20"/>
              </w:rPr>
              <w:t>R</w:t>
            </w:r>
          </w:p>
        </w:tc>
      </w:tr>
      <w:tr w:rsidR="00990937" w:rsidRPr="00372C14" w:rsidTr="007D1E41">
        <w:trPr>
          <w:trHeight w:val="255"/>
        </w:trPr>
        <w:tc>
          <w:tcPr>
            <w:tcW w:w="1842" w:type="dxa"/>
            <w:tcBorders>
              <w:top w:val="nil"/>
              <w:left w:val="single" w:sz="4" w:space="0" w:color="000000"/>
              <w:bottom w:val="single" w:sz="4" w:space="0" w:color="000000"/>
              <w:right w:val="single" w:sz="4" w:space="0" w:color="000000"/>
            </w:tcBorders>
            <w:shd w:val="clear" w:color="auto" w:fill="auto"/>
            <w:noWrap/>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33212 / 6-961</w:t>
            </w:r>
          </w:p>
        </w:tc>
        <w:tc>
          <w:tcPr>
            <w:tcW w:w="363"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S</w:t>
            </w:r>
          </w:p>
        </w:tc>
        <w:tc>
          <w:tcPr>
            <w:tcW w:w="630"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 </w:t>
            </w:r>
          </w:p>
        </w:tc>
        <w:tc>
          <w:tcPr>
            <w:tcW w:w="1592"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sýpka</w:t>
            </w:r>
          </w:p>
        </w:tc>
        <w:tc>
          <w:tcPr>
            <w:tcW w:w="563"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 </w:t>
            </w:r>
          </w:p>
        </w:tc>
        <w:tc>
          <w:tcPr>
            <w:tcW w:w="407"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rPr>
                <w:rFonts w:cs="Arial"/>
                <w:sz w:val="20"/>
                <w:szCs w:val="20"/>
              </w:rPr>
            </w:pPr>
            <w:r w:rsidRPr="00372C14">
              <w:rPr>
                <w:rFonts w:cs="Arial"/>
                <w:sz w:val="20"/>
                <w:szCs w:val="20"/>
              </w:rPr>
              <w:t>Č</w:t>
            </w:r>
          </w:p>
        </w:tc>
        <w:tc>
          <w:tcPr>
            <w:tcW w:w="285" w:type="dxa"/>
            <w:tcBorders>
              <w:top w:val="nil"/>
              <w:left w:val="nil"/>
              <w:bottom w:val="single" w:sz="4" w:space="0" w:color="000000"/>
              <w:right w:val="single" w:sz="4" w:space="0" w:color="000000"/>
            </w:tcBorders>
            <w:shd w:val="clear" w:color="auto" w:fill="auto"/>
            <w:vAlign w:val="bottom"/>
          </w:tcPr>
          <w:p w:rsidR="00990937" w:rsidRPr="00372C14" w:rsidRDefault="00990937" w:rsidP="007D1E41">
            <w:pPr>
              <w:spacing w:line="240" w:lineRule="auto"/>
              <w:ind w:left="0" w:firstLine="0"/>
              <w:jc w:val="center"/>
              <w:rPr>
                <w:rFonts w:cs="Arial"/>
                <w:bCs/>
                <w:sz w:val="20"/>
                <w:szCs w:val="20"/>
              </w:rPr>
            </w:pPr>
            <w:r w:rsidRPr="00372C14">
              <w:rPr>
                <w:rFonts w:cs="Arial"/>
                <w:bCs/>
                <w:sz w:val="20"/>
                <w:szCs w:val="20"/>
              </w:rPr>
              <w:t>R</w:t>
            </w:r>
          </w:p>
        </w:tc>
      </w:tr>
    </w:tbl>
    <w:p w:rsidR="00990937" w:rsidRPr="00372C14" w:rsidRDefault="00990937" w:rsidP="00990937">
      <w:pPr>
        <w:spacing w:after="120" w:line="240" w:lineRule="auto"/>
        <w:ind w:left="1072" w:firstLine="0"/>
        <w:rPr>
          <w:rFonts w:ascii="Times New Roman" w:hAnsi="Times New Roman"/>
          <w:szCs w:val="20"/>
        </w:rPr>
      </w:pPr>
    </w:p>
    <w:p w:rsidR="00990937" w:rsidRPr="00015CC2" w:rsidRDefault="00990937" w:rsidP="005B662A"/>
    <w:p w:rsidR="005B662A" w:rsidRDefault="005B662A" w:rsidP="005B662A">
      <w:r w:rsidRPr="00015CC2">
        <w:t>Do okolního území se rozvinula především zemědělská výroba, kterou reprezentuje firma VEMA Chrudim s inten</w:t>
      </w:r>
      <w:r w:rsidR="0079157A">
        <w:t>z</w:t>
      </w:r>
      <w:r w:rsidRPr="00015CC2">
        <w:t xml:space="preserve">ivním chovem prasat na severozápadním okraji obce. </w:t>
      </w:r>
    </w:p>
    <w:p w:rsidR="005B662A" w:rsidRDefault="005B662A" w:rsidP="005B662A">
      <w:r>
        <w:t>Koncepce urbanistického řešení usiluje o doplnění struktury zástavby do centrického tvaru se zastavěním proluk v území a neefektivně využ</w:t>
      </w:r>
      <w:r w:rsidR="0079157A">
        <w:t>í</w:t>
      </w:r>
      <w:r>
        <w:t>vaných ploch zahrad a sadů. Zachováno je přísné dělení na obytnou části s hlavními prvky občanské vybavenosti v centru obce a výrobní plochy vymezené na severoz</w:t>
      </w:r>
      <w:r w:rsidR="00820D93">
        <w:t>á</w:t>
      </w:r>
      <w:r>
        <w:t xml:space="preserve">padním okraji obce, oddělené vodním tokem a silnici na Chrudim. </w:t>
      </w:r>
    </w:p>
    <w:p w:rsidR="005B662A" w:rsidRDefault="005B662A" w:rsidP="005B662A">
      <w:r>
        <w:t xml:space="preserve">Centrum je vymezeno jako veřejné prostranství a plocha občanské vybavenosti. Dostatek rezervních ploch umožňuje případný rozvoj občanské vybavenosti v centru obce. </w:t>
      </w:r>
      <w:r w:rsidR="0079157A">
        <w:t>V</w:t>
      </w:r>
      <w:r>
        <w:t xml:space="preserve">eřejné prostranství slouží k ochraně stávající zeleně na návsi. </w:t>
      </w:r>
    </w:p>
    <w:p w:rsidR="005B662A" w:rsidRDefault="005B662A" w:rsidP="005B662A">
      <w:r>
        <w:t xml:space="preserve">Ostatní plochy v obci jsou vymezeny jako plochy bydlení v rodinných domech – venkovské  s možností umístění podnikatelských aktivit nerušivých pro okolní výstavbu. Stávající sportovní hřiště v blízkosti centra obce u potoka Ležák bude doplněno v lokalitě přestavby P1, kde bude ve vnitrobloku u potoka Ležák nahrazena požární nádrž komplexem ploch pro sport a rekreaci a případnou navazující občanskou vybaveností – občerstvením šatnami a dalším zázemím. </w:t>
      </w:r>
      <w:r w:rsidR="00DD6077">
        <w:t xml:space="preserve">Plocha je jednou z mála vhodných lokalit k umístění sportovně rekreačního areálu. </w:t>
      </w:r>
    </w:p>
    <w:p w:rsidR="00DD6077" w:rsidRDefault="00DD6077" w:rsidP="005B662A">
      <w:r>
        <w:t xml:space="preserve">Rozvojové plochy pro bydlení jsou </w:t>
      </w:r>
      <w:r w:rsidR="0079157A">
        <w:t>navrženy</w:t>
      </w:r>
      <w:r>
        <w:t xml:space="preserve"> v návaznosti na stávající plochy bydlení na jižním a jihovýchodním okraji obce. Všechny plochy jsou dobře napojitelné na technickou infrastrukturu a mají kvalitní dopravní napojení. Problematická je plocha Z1. </w:t>
      </w:r>
    </w:p>
    <w:p w:rsidR="00DD6077" w:rsidRDefault="00DD6077" w:rsidP="005B662A">
      <w:r>
        <w:t xml:space="preserve">Plochy výroby rozvíjejí stávající výrobní areál. S prosperujícím areálem živočišné výroby firmy VEMA sousedí plocha s neujasněnou koncepcí využití. Je navržena jako plocha výroby lehké s vyloučením živočišné výroby, protože nelze zvyšovat zatížení obytné výstavby v okolí negativním vlivem chovu zvířat. </w:t>
      </w:r>
    </w:p>
    <w:p w:rsidR="00DD6077" w:rsidRDefault="00DD6077" w:rsidP="005B662A">
      <w:r>
        <w:t xml:space="preserve">Navazující obytné stavby a občanský vybavenost jsou zařazeny do plochy smíšené s možností alternativního využití pro bydlení, občanskou vybavenost i nerušivou výrobu. </w:t>
      </w:r>
    </w:p>
    <w:p w:rsidR="005B662A" w:rsidRDefault="005B662A" w:rsidP="005B662A"/>
    <w:p w:rsidR="00A4321F" w:rsidRPr="00E904BB" w:rsidRDefault="00A4321F" w:rsidP="00455786">
      <w:pPr>
        <w:pStyle w:val="Nadpis4"/>
      </w:pPr>
      <w:r w:rsidRPr="00E904BB">
        <w:t>Popis jednotlivých rozvojových ploch</w:t>
      </w:r>
    </w:p>
    <w:p w:rsidR="006E1786" w:rsidRDefault="006E1786" w:rsidP="00766686">
      <w:pPr>
        <w:pStyle w:val="Nsloupec"/>
      </w:pPr>
    </w:p>
    <w:p w:rsidR="003B5CB9" w:rsidRPr="00ED75B9" w:rsidRDefault="003B5CB9" w:rsidP="00766686">
      <w:pPr>
        <w:pStyle w:val="Nsloupec"/>
      </w:pPr>
      <w:r w:rsidRPr="00ED75B9">
        <w:t>Rozvojová plocha Z1</w:t>
      </w:r>
    </w:p>
    <w:p w:rsidR="003B5CB9" w:rsidRDefault="008C08D9" w:rsidP="00A87240">
      <w:r>
        <w:t xml:space="preserve">Rozvojová plocha leží obklopena stávající zástavbou na jižním okraji obce. K uzavření z jihu došlo v posledních letech výstavbou nových rodinných domů. K zajištění přístupu do lokality byl zachován pruh pro komunikaci v šířce 5,8m. Tato šíře veřejného prostoru je z hlediska stávající legislativy nedostatečná pro obousměrný provoz. Přístup je možné zajistit z komunikace na severu, která je v krátkém úseku v kontaktu s rozvojovou lokalitou. Napojení komplikuje výškový rozdíl plochy oproti této komunikaci. Požadavkem na řešení lokality v územní studii je napojení lokality v obou těchto bodech nebo vyřešení šířky přístupu z jihu v dimenzi 8m veřejného prostranství. </w:t>
      </w:r>
    </w:p>
    <w:p w:rsidR="008C08D9" w:rsidRDefault="008C08D9" w:rsidP="00A87240">
      <w:r>
        <w:t xml:space="preserve">Napojení inženýrské infrastruktury je možné z obou stran. </w:t>
      </w:r>
    </w:p>
    <w:p w:rsidR="008C08D9" w:rsidRDefault="008C08D9" w:rsidP="00A87240">
      <w:r>
        <w:t>Pro lokalitu byl předepsán regulativ umístění plochy veřejného prostranství v ucelené formě</w:t>
      </w:r>
      <w:r w:rsidR="00A87240">
        <w:t xml:space="preserve"> minimálně</w:t>
      </w:r>
      <w:r>
        <w:t xml:space="preserve"> </w:t>
      </w:r>
      <w:r w:rsidR="00A87240">
        <w:t>5</w:t>
      </w:r>
      <w:r>
        <w:t>00m</w:t>
      </w:r>
      <w:r>
        <w:rPr>
          <w:vertAlign w:val="superscript"/>
        </w:rPr>
        <w:t>2</w:t>
      </w:r>
      <w:r w:rsidR="00A87240">
        <w:t xml:space="preserve">. Důvodem je nedostatek ploch veřejné zeleně v obci. </w:t>
      </w:r>
    </w:p>
    <w:p w:rsidR="00A87240" w:rsidRPr="00A87240" w:rsidRDefault="00A87240" w:rsidP="00A87240">
      <w:r>
        <w:t xml:space="preserve">Zástavbu lze řešit jednotně pro celou lokalitu nebo vymezit plochy pro navazující typy řešení rodinného bydlení. Neuvažuje se s kompaktními formami výstavby. </w:t>
      </w:r>
      <w:r w:rsidR="00ED75B9">
        <w:t xml:space="preserve">Lokalita umožňuje v územní studii řešení charakteru  rodinných domů v soudobém výrazu i s plochou střechou. </w:t>
      </w:r>
    </w:p>
    <w:p w:rsidR="008C08D9" w:rsidRPr="00DD6077" w:rsidRDefault="008C08D9" w:rsidP="003B5CB9">
      <w:pPr>
        <w:ind w:left="1418" w:firstLine="0"/>
        <w:rPr>
          <w:color w:val="FF0000"/>
        </w:rPr>
      </w:pPr>
    </w:p>
    <w:p w:rsidR="003B5CB9" w:rsidRPr="00ED75B9" w:rsidRDefault="003B5CB9" w:rsidP="00766686">
      <w:pPr>
        <w:pStyle w:val="Nsloupec"/>
      </w:pPr>
      <w:r w:rsidRPr="00ED75B9">
        <w:t>Rozvojová plocha Z</w:t>
      </w:r>
      <w:r w:rsidR="00DD6077" w:rsidRPr="00ED75B9">
        <w:t>2</w:t>
      </w:r>
    </w:p>
    <w:p w:rsidR="003B5CB9" w:rsidRDefault="00A87240" w:rsidP="00A87240">
      <w:r>
        <w:t xml:space="preserve">Rozvojová plocha doplňuje stávající uliční frontu v protilehlé poloze s využitím stávající komunikace a sítí technické infrastruktury. Zástavba by měla respektovat venkovský charakter staveb, protože bude tvořit nový okraj obce. Směrem jižním by měly být umístěny zahrady. </w:t>
      </w:r>
    </w:p>
    <w:p w:rsidR="00A87240" w:rsidRDefault="00A87240" w:rsidP="00A87240">
      <w:r>
        <w:t xml:space="preserve">Součástí dopravního řešení bude muset být obratiště pro nákladní vozy na konci ulice. </w:t>
      </w:r>
    </w:p>
    <w:p w:rsidR="003B5CB9" w:rsidRPr="00247144" w:rsidRDefault="003B5CB9" w:rsidP="003B5CB9">
      <w:pPr>
        <w:ind w:left="1418" w:firstLine="0"/>
      </w:pPr>
    </w:p>
    <w:p w:rsidR="003B5CB9" w:rsidRDefault="003B5CB9" w:rsidP="00766686">
      <w:pPr>
        <w:pStyle w:val="Nsloupec"/>
      </w:pPr>
      <w:r>
        <w:t>Rozvojová plocha Z</w:t>
      </w:r>
      <w:r w:rsidR="00DD6077">
        <w:t>3</w:t>
      </w:r>
    </w:p>
    <w:p w:rsidR="00ED75B9" w:rsidRDefault="00A87240" w:rsidP="00A4321F">
      <w:r>
        <w:t xml:space="preserve">Rozvojová plochy na jihovýchodním okraji obce je navržena zejména z důvodu vlastnictví pozemků obcí. Plocha doplňuje proluku mezi stávající zástavbou rodinného bydlení. </w:t>
      </w:r>
      <w:r w:rsidR="00ED75B9">
        <w:t xml:space="preserve">Upravena musí být stávající veřejná komunikace. Urbanistické řešení lokality musí umožňovat budoucí případné využití lokality rezervy R1 jihovýchodně od řešeného území včetně možného napojení komunikace a sítí technické infrastruktury. </w:t>
      </w:r>
    </w:p>
    <w:p w:rsidR="003B5CB9" w:rsidRDefault="00ED75B9" w:rsidP="00A4321F">
      <w:r>
        <w:t xml:space="preserve"> Předpokládá se zachování uliční čáry budov na severozápadním okraji se zahradami orientovanými jihovýchodním směrem a s charakterem staveb odpovídajícím stávající okolní zástavbě. </w:t>
      </w:r>
    </w:p>
    <w:p w:rsidR="003B5CB9" w:rsidRDefault="003B5CB9" w:rsidP="003B5CB9">
      <w:pPr>
        <w:ind w:left="1418" w:firstLine="0"/>
      </w:pPr>
    </w:p>
    <w:p w:rsidR="003B5CB9" w:rsidRDefault="003B5CB9" w:rsidP="00766686">
      <w:pPr>
        <w:pStyle w:val="Nsloupec"/>
      </w:pPr>
      <w:r>
        <w:t>Rozvojová plocha Z</w:t>
      </w:r>
      <w:r w:rsidR="00DD6077">
        <w:t>4</w:t>
      </w:r>
    </w:p>
    <w:p w:rsidR="00ED75B9" w:rsidRDefault="00ED75B9" w:rsidP="00A4321F">
      <w:r>
        <w:t>Rozvojová plocha na stávajících rozsáhlých plochách zahrad a luk je navržena k možnému využití pro výstavbu několika rodinných domů. Nepředpokládá se kompaktní využití území. Přístup i napojení technické infrastruktury je možný ze stávající místní komunikace na jihovýchodním okraji lokality</w:t>
      </w:r>
    </w:p>
    <w:p w:rsidR="003B5CB9" w:rsidRDefault="003B5CB9" w:rsidP="003B5CB9">
      <w:pPr>
        <w:ind w:left="1418" w:firstLine="0"/>
      </w:pPr>
    </w:p>
    <w:p w:rsidR="003B5CB9" w:rsidRDefault="003B5CB9" w:rsidP="00766686">
      <w:pPr>
        <w:pStyle w:val="Nsloupec"/>
      </w:pPr>
      <w:r>
        <w:t>Rozvojová plocha Z</w:t>
      </w:r>
      <w:r w:rsidR="00DD6077">
        <w:t>5</w:t>
      </w:r>
    </w:p>
    <w:p w:rsidR="003B5CB9" w:rsidRDefault="00ED75B9" w:rsidP="00A4321F">
      <w:r>
        <w:t>Rozvojová plocha je vymezena pro možné umístění ploch drobného podnikání nebo k využití v návaznosti na stávající plochu výroby</w:t>
      </w:r>
      <w:r w:rsidR="003B5CB9">
        <w:t>.</w:t>
      </w:r>
      <w:r>
        <w:t xml:space="preserve"> Plocha je sevřena mezi komunikaci a </w:t>
      </w:r>
      <w:r w:rsidR="003326F6">
        <w:t xml:space="preserve">plochu výroby a je k jinému využití nevhodná. Dopravní napojení je možné z přilehlé silnice, technická infrastruktura jejím prodloužením z centra obce. </w:t>
      </w:r>
    </w:p>
    <w:p w:rsidR="003326F6" w:rsidRDefault="003326F6" w:rsidP="00A4321F">
      <w:r>
        <w:t xml:space="preserve">Plochu je třeba oddělit od komunikace pásem zeleně v minimální šířce 5m. </w:t>
      </w:r>
    </w:p>
    <w:p w:rsidR="003B5CB9" w:rsidRDefault="003B5CB9" w:rsidP="003B5CB9">
      <w:pPr>
        <w:ind w:left="1418" w:firstLine="0"/>
      </w:pPr>
    </w:p>
    <w:p w:rsidR="00DD6077" w:rsidRDefault="00DD6077" w:rsidP="00DD6077">
      <w:pPr>
        <w:pStyle w:val="Nsloupec"/>
      </w:pPr>
      <w:r>
        <w:t>Přestavbové území P1</w:t>
      </w:r>
    </w:p>
    <w:p w:rsidR="003326F6" w:rsidRDefault="003326F6" w:rsidP="003326F6">
      <w:r>
        <w:t>Přestavbové území je zapracováno v centru obce na místě stávající požární nádrže. Nádrž je nefunkční a její oprava se jeví jako neefektivní. Obec postrádá plochy pro krátkodobou rekreaci obyvatel. Plocha bude sloužit pro umístění sportovního hřiště se zázemím, ploch zeleně a případně i dětského hřiště. Podmínkou je vyřešení ochrany před záplavou tak, aby nedošlo</w:t>
      </w:r>
      <w:r w:rsidR="00FF35C0">
        <w:t xml:space="preserve"> </w:t>
      </w:r>
      <w:r>
        <w:t xml:space="preserve">ke zhoršení odtokových poměrů v území. </w:t>
      </w:r>
    </w:p>
    <w:p w:rsidR="00695E6C" w:rsidRDefault="00695E6C" w:rsidP="003326F6"/>
    <w:p w:rsidR="00695E6C" w:rsidRDefault="00695E6C" w:rsidP="003326F6"/>
    <w:p w:rsidR="00695E6C" w:rsidRDefault="00695E6C" w:rsidP="003326F6"/>
    <w:p w:rsidR="003B5CB9" w:rsidRDefault="003B5CB9" w:rsidP="006E5B8D">
      <w:pPr>
        <w:pStyle w:val="Nislovn"/>
        <w:numPr>
          <w:ilvl w:val="0"/>
          <w:numId w:val="0"/>
        </w:numPr>
      </w:pPr>
    </w:p>
    <w:p w:rsidR="003B5CB9" w:rsidRDefault="003B5CB9" w:rsidP="00766686">
      <w:r w:rsidRPr="00373E55">
        <w:t xml:space="preserve">Na řešeném území </w:t>
      </w:r>
      <w:r>
        <w:t>je vymezena jedna plocha územní rezervy</w:t>
      </w:r>
      <w:r w:rsidRPr="00373E55">
        <w:t xml:space="preserve">. </w:t>
      </w:r>
    </w:p>
    <w:p w:rsidR="00B3110D" w:rsidRPr="00373E55" w:rsidRDefault="00B3110D" w:rsidP="00766686"/>
    <w:p w:rsidR="003B5CB9" w:rsidRDefault="003B5CB9" w:rsidP="00766686">
      <w:pPr>
        <w:pStyle w:val="Nsloupec"/>
      </w:pPr>
      <w:r>
        <w:t>Územní rezerva R1</w:t>
      </w:r>
    </w:p>
    <w:p w:rsidR="003B5CB9" w:rsidRPr="00C050BF" w:rsidRDefault="00267DF2" w:rsidP="00766686">
      <w:pPr>
        <w:rPr>
          <w:rFonts w:cs="Arial"/>
          <w:b/>
        </w:rPr>
      </w:pPr>
      <w:r>
        <w:t xml:space="preserve">Plocha rezervy bydlení R1 je navržena v návaznosti na rozvojovou plochu Z3 jako stanovení dalšího směru rozvoje po vyčerpání reálných návrhových ploch. Napojení na technickou infrastrukturu a </w:t>
      </w:r>
      <w:r w:rsidR="003B5CB9">
        <w:t xml:space="preserve"> </w:t>
      </w:r>
      <w:r>
        <w:t xml:space="preserve">zajištění přístupu bude řešeno v rámci zpracování územní studie pro lokalitu Z3. </w:t>
      </w:r>
    </w:p>
    <w:p w:rsidR="001975E1" w:rsidRDefault="001975E1" w:rsidP="002D6F39"/>
    <w:p w:rsidR="00A95A0E" w:rsidRDefault="00A95A0E" w:rsidP="00455786">
      <w:pPr>
        <w:pStyle w:val="Nadpis4"/>
      </w:pPr>
      <w:r>
        <w:t>Vyhodnocení účelného využití zastavěného území a vyhodnocení potřeby vymezení zastavitelných ploch.</w:t>
      </w:r>
    </w:p>
    <w:p w:rsidR="00A95A0E" w:rsidRDefault="00A95A0E" w:rsidP="00491F66">
      <w:pPr>
        <w:ind w:left="720" w:firstLine="698"/>
        <w:rPr>
          <w:rFonts w:cs="Arial"/>
          <w:b/>
          <w:color w:val="0F243E"/>
        </w:rPr>
      </w:pPr>
    </w:p>
    <w:p w:rsidR="00B76FFB" w:rsidRDefault="00267DF2" w:rsidP="005825D1">
      <w:r>
        <w:t xml:space="preserve">Obec Řestoky navzdory excentrické poloze k významným centrům v území z hlediska počtu obyvatel zaznamenává nárůst počtu obyvatel o cca 40 osob. V obci </w:t>
      </w:r>
      <w:r w:rsidR="004F5AC3">
        <w:t xml:space="preserve">byl nárůst počtu rodinných domů výrazný v letech 1991-2000, kdy bylo postaveno 10 nových rodinných </w:t>
      </w:r>
      <w:r w:rsidR="00FC0E6E">
        <w:t xml:space="preserve">domů. </w:t>
      </w:r>
      <w:r w:rsidR="004F5AC3">
        <w:t xml:space="preserve">V současné době výstavba nového bydlení stagnuje. </w:t>
      </w:r>
    </w:p>
    <w:p w:rsidR="00FC0E6E" w:rsidRDefault="00FC0E6E" w:rsidP="005825D1">
      <w:r>
        <w:t xml:space="preserve">Předpokládaná potřeba nových rozvojových ploch. </w:t>
      </w:r>
    </w:p>
    <w:p w:rsidR="00FC0E6E" w:rsidRDefault="00FC0E6E" w:rsidP="005825D1">
      <w:r>
        <w:t>Pro výstavbu rodinného bydlení 15 rodinných domů</w:t>
      </w:r>
    </w:p>
    <w:p w:rsidR="00FC0E6E" w:rsidRDefault="00FC0E6E" w:rsidP="005825D1">
      <w:r>
        <w:t>Nutná variabilita  100 %</w:t>
      </w:r>
    </w:p>
    <w:p w:rsidR="00FC0E6E" w:rsidRDefault="00FC0E6E" w:rsidP="005825D1">
      <w:r>
        <w:t xml:space="preserve">Požadované plochy pro výstavbu bydlení   30 parcel </w:t>
      </w:r>
    </w:p>
    <w:p w:rsidR="00FC0E6E" w:rsidRDefault="00FC0E6E" w:rsidP="005825D1">
      <w:r>
        <w:t xml:space="preserve">Navržené plochy v územním plánu jsou pro cca 34 rodinných domů. </w:t>
      </w:r>
    </w:p>
    <w:p w:rsidR="00FC0E6E" w:rsidRPr="00FC0E6E" w:rsidRDefault="00FC0E6E" w:rsidP="005825D1">
      <w:r>
        <w:t xml:space="preserve">Navržené plochy odpovídají předpokládanému rozvoji obce s ohledem na potřebnou variabilitu využití pozemků. </w:t>
      </w:r>
    </w:p>
    <w:p w:rsidR="006C31D5" w:rsidRDefault="006C31D5" w:rsidP="005825D1">
      <w:r w:rsidRPr="006C31D5">
        <w:t xml:space="preserve">Navržené lokality bydlení nepřispívají k poškozovaní obrazu obce v krajině a nejsou zdrojem kolizí. </w:t>
      </w:r>
    </w:p>
    <w:p w:rsidR="00695E6C" w:rsidRPr="006C31D5" w:rsidRDefault="00695E6C" w:rsidP="005825D1"/>
    <w:p w:rsidR="00491F66" w:rsidRPr="00C050BF" w:rsidRDefault="005F3790" w:rsidP="00491F66">
      <w:pPr>
        <w:pStyle w:val="Nadpis3"/>
        <w:rPr>
          <w:szCs w:val="28"/>
        </w:rPr>
      </w:pPr>
      <w:bookmarkStart w:id="72" w:name="_Toc230416547"/>
      <w:bookmarkStart w:id="73" w:name="_Toc230416782"/>
      <w:bookmarkStart w:id="74" w:name="_Toc230417805"/>
      <w:bookmarkStart w:id="75" w:name="_Toc275765376"/>
      <w:bookmarkStart w:id="76" w:name="_Toc507569249"/>
      <w:r>
        <w:rPr>
          <w:szCs w:val="28"/>
        </w:rPr>
        <w:t>F</w:t>
      </w:r>
      <w:r w:rsidR="00491F66" w:rsidRPr="00C050BF">
        <w:rPr>
          <w:szCs w:val="28"/>
        </w:rPr>
        <w:t>2</w:t>
      </w:r>
      <w:r w:rsidR="00491F66" w:rsidRPr="00C050BF">
        <w:rPr>
          <w:szCs w:val="28"/>
        </w:rPr>
        <w:tab/>
        <w:t>OBYTNÁ VÝSTAVBA A OBČANSKÁ VYBAVENOST</w:t>
      </w:r>
      <w:bookmarkEnd w:id="72"/>
      <w:bookmarkEnd w:id="73"/>
      <w:bookmarkEnd w:id="74"/>
      <w:bookmarkEnd w:id="75"/>
      <w:bookmarkEnd w:id="76"/>
      <w:r w:rsidR="00491F66" w:rsidRPr="00C050BF">
        <w:rPr>
          <w:szCs w:val="28"/>
        </w:rPr>
        <w:t xml:space="preserve"> </w:t>
      </w:r>
    </w:p>
    <w:p w:rsidR="001975E1" w:rsidRDefault="001975E1" w:rsidP="002D6F39"/>
    <w:p w:rsidR="00946717" w:rsidRPr="00631383" w:rsidRDefault="00946717" w:rsidP="00455786">
      <w:pPr>
        <w:pStyle w:val="Nadpis4"/>
      </w:pPr>
      <w:r w:rsidRPr="00631383">
        <w:t>Bydlení</w:t>
      </w:r>
    </w:p>
    <w:p w:rsidR="00D100FF" w:rsidRDefault="00946717" w:rsidP="005825D1">
      <w:r w:rsidRPr="00631383">
        <w:t xml:space="preserve">Bydlení </w:t>
      </w:r>
      <w:r w:rsidR="00D100FF">
        <w:t>v obci</w:t>
      </w:r>
      <w:r w:rsidRPr="00631383">
        <w:t xml:space="preserve"> je téměř výlučně rodinného typu. Převládá klasická rodinná zástavba soliterních objektů.</w:t>
      </w:r>
    </w:p>
    <w:p w:rsidR="004F5AC3" w:rsidRDefault="004F5AC3" w:rsidP="005825D1">
      <w:r>
        <w:t xml:space="preserve">Charakteru zástavby je doporučen pro jednotlivé rozvojové plochy. </w:t>
      </w:r>
      <w:r w:rsidR="00946717" w:rsidRPr="00631383">
        <w:t xml:space="preserve"> </w:t>
      </w:r>
      <w:r>
        <w:t xml:space="preserve">V rámci zpracování územních studii budou určeny ucelené plochy jednotného výrazu objektů v lokalitě Z1. </w:t>
      </w:r>
    </w:p>
    <w:p w:rsidR="006E2837" w:rsidRPr="00F67BF1" w:rsidRDefault="006E2837" w:rsidP="00455786">
      <w:pPr>
        <w:pStyle w:val="Nadpis4"/>
      </w:pPr>
      <w:r w:rsidRPr="00F67BF1">
        <w:t>Občanská vybavenost</w:t>
      </w:r>
    </w:p>
    <w:p w:rsidR="006E2837" w:rsidRPr="00C83F74" w:rsidRDefault="006E2837" w:rsidP="006E1786">
      <w:pPr>
        <w:autoSpaceDE w:val="0"/>
        <w:autoSpaceDN w:val="0"/>
        <w:adjustRightInd w:val="0"/>
        <w:jc w:val="both"/>
      </w:pPr>
      <w:r w:rsidRPr="00C83F74">
        <w:t>Základní potřeby obyvatel jsou stávající občanskou vybaveností pokryty.</w:t>
      </w:r>
      <w:r w:rsidR="008466E7">
        <w:t xml:space="preserve"> Její doplnění o další služby a maloobchod jsou předmětem podnikatelských aktivit. Jejich umístění je </w:t>
      </w:r>
      <w:r w:rsidR="004F5AC3">
        <w:t xml:space="preserve">preferováno </w:t>
      </w:r>
      <w:r w:rsidR="00D100FF">
        <w:t xml:space="preserve">v ploše občanského vybavení a </w:t>
      </w:r>
      <w:r w:rsidR="004F5AC3">
        <w:t xml:space="preserve">je přípustné i </w:t>
      </w:r>
      <w:r w:rsidR="00D100FF">
        <w:t xml:space="preserve"> </w:t>
      </w:r>
      <w:r w:rsidR="008466E7">
        <w:t xml:space="preserve">v ploše bydlení. </w:t>
      </w:r>
    </w:p>
    <w:p w:rsidR="004F5AC3" w:rsidRDefault="00D100FF" w:rsidP="00D100FF">
      <w:r>
        <w:t>N</w:t>
      </w:r>
      <w:r w:rsidRPr="00015CC2">
        <w:t>ejvýznačnější objekty</w:t>
      </w:r>
      <w:r>
        <w:t xml:space="preserve"> jsou soustředěny na návsi</w:t>
      </w:r>
      <w:r w:rsidRPr="00015CC2">
        <w:t xml:space="preserve"> – </w:t>
      </w:r>
      <w:smartTag w:uri="urn:schemas-microsoft-com:office:smarttags" w:element="PersonName">
        <w:smartTagPr>
          <w:attr w:name="ProductID" w:val="obecní úřad,"/>
        </w:smartTagPr>
        <w:r w:rsidRPr="00015CC2">
          <w:t>obecní úřad,</w:t>
        </w:r>
      </w:smartTag>
      <w:r w:rsidRPr="00015CC2">
        <w:t xml:space="preserve"> prodejna smíšeného zboží a požární zbrojnice.</w:t>
      </w:r>
      <w:r w:rsidR="004F5AC3">
        <w:t xml:space="preserve"> </w:t>
      </w:r>
    </w:p>
    <w:p w:rsidR="00D100FF" w:rsidRPr="00015CC2" w:rsidRDefault="00D100FF" w:rsidP="00D100FF">
      <w:r w:rsidRPr="00015CC2">
        <w:t xml:space="preserve">Mateřská škola leží stranou centra uprostřed nové zástavby rodinného bydlení v jihovýchodní části obce. Výhodou je klidová poloha dostatečné plochy pozemku. Škola s kapacitou 25 míst funguje jako spádová pro širší okolí. </w:t>
      </w:r>
    </w:p>
    <w:p w:rsidR="00D100FF" w:rsidRDefault="00D100FF" w:rsidP="00D100FF">
      <w:r w:rsidRPr="00015CC2">
        <w:t xml:space="preserve">Hospoda je umístěna na severozápadním okraji obce na předělu mezi výrobním areálem a obytnou zástavbou. Se sálem s kapacitou 200 míst slouží i jako kulturní centrum. Excentrická poloha je vyvážena dostatečným odstupem od obytné zástavby v obci. </w:t>
      </w:r>
    </w:p>
    <w:p w:rsidR="00695E6C" w:rsidRDefault="00695E6C" w:rsidP="00D100FF"/>
    <w:p w:rsidR="00491F66" w:rsidRPr="00C050BF" w:rsidRDefault="005F3790" w:rsidP="00491F66">
      <w:pPr>
        <w:pStyle w:val="Nadpis3"/>
        <w:rPr>
          <w:szCs w:val="28"/>
        </w:rPr>
      </w:pPr>
      <w:bookmarkStart w:id="77" w:name="_Toc230416548"/>
      <w:bookmarkStart w:id="78" w:name="_Toc230416783"/>
      <w:bookmarkStart w:id="79" w:name="_Toc230417806"/>
      <w:bookmarkStart w:id="80" w:name="_Toc275765377"/>
      <w:bookmarkStart w:id="81" w:name="_Toc507569250"/>
      <w:r>
        <w:rPr>
          <w:szCs w:val="28"/>
        </w:rPr>
        <w:t>F</w:t>
      </w:r>
      <w:r w:rsidR="00491F66" w:rsidRPr="00C050BF">
        <w:rPr>
          <w:szCs w:val="28"/>
        </w:rPr>
        <w:t>3</w:t>
      </w:r>
      <w:r w:rsidR="00491F66" w:rsidRPr="00C050BF">
        <w:rPr>
          <w:szCs w:val="28"/>
        </w:rPr>
        <w:tab/>
        <w:t>VÝROBA</w:t>
      </w:r>
      <w:bookmarkEnd w:id="77"/>
      <w:bookmarkEnd w:id="78"/>
      <w:bookmarkEnd w:id="79"/>
      <w:bookmarkEnd w:id="80"/>
      <w:bookmarkEnd w:id="81"/>
    </w:p>
    <w:p w:rsidR="003B5CB9" w:rsidRPr="004F5AC3" w:rsidRDefault="00D100FF" w:rsidP="005825D1">
      <w:r w:rsidRPr="004F5AC3">
        <w:t xml:space="preserve">Plochy výroby jsou soustředěny na severozápadním okraji obce. </w:t>
      </w:r>
    </w:p>
    <w:p w:rsidR="00C3122D" w:rsidRPr="004F5AC3" w:rsidRDefault="00C3122D" w:rsidP="00C3122D">
      <w:r w:rsidRPr="004F5AC3">
        <w:t xml:space="preserve">Nejvýznamnější podnik v území je zemědělský areál VEMA Chrudim. Jedná se o odchov selat s kapacitou 8000-10000 selat. Areál byl nově zrekonstruován. Je na západním okraji obce v dostatečném odstupu od obytné zástavby kromě budovy bývalého mlýna, který s areálem sousedí. Středisko má vjezd ze státní silnice mimo obec a je na obci nezávislé. </w:t>
      </w:r>
    </w:p>
    <w:p w:rsidR="00C3122D" w:rsidRPr="004F5AC3" w:rsidRDefault="00C3122D" w:rsidP="00C3122D">
      <w:r w:rsidRPr="004F5AC3">
        <w:t xml:space="preserve">Sousední plocha s budovou polorozpadlé sýpky, která je nemovitou kulturní památkou je v celkově v špatném stavu. Jižní část sýpky byla přestavěna a slouží jako sklad. Ostatní objekty jsou nevyužívané. Jedná se rezervu pro možné umístění výroby a pracovních příležitostí v obci. Možný rozvoj výroby je vhodný na plochy mezi tímto areálem a státní silnicí. </w:t>
      </w:r>
    </w:p>
    <w:p w:rsidR="00C3122D" w:rsidRPr="004F5AC3" w:rsidRDefault="00C3122D" w:rsidP="00C3122D">
      <w:r w:rsidRPr="004F5AC3">
        <w:t xml:space="preserve">Další významnější výrobní plochy v obci nejsou. Jednotlivé podnikatelské aktivity jsou integrované do obytných objektů. </w:t>
      </w:r>
      <w:r w:rsidR="004F5AC3" w:rsidRPr="004F5AC3">
        <w:t>Další vhodné</w:t>
      </w:r>
      <w:r w:rsidRPr="004F5AC3">
        <w:t xml:space="preserve"> plochy pro umístění výrobního areálu se v obci nevyskytují. </w:t>
      </w:r>
    </w:p>
    <w:p w:rsidR="00491F66" w:rsidRPr="00C050BF" w:rsidRDefault="00491F66" w:rsidP="00491F66">
      <w:pPr>
        <w:ind w:left="720" w:firstLine="698"/>
        <w:rPr>
          <w:rFonts w:cs="Arial"/>
        </w:rPr>
      </w:pPr>
    </w:p>
    <w:p w:rsidR="00491F66" w:rsidRPr="00C050BF" w:rsidRDefault="005F3790" w:rsidP="00491F66">
      <w:pPr>
        <w:pStyle w:val="Nadpis3"/>
        <w:rPr>
          <w:szCs w:val="28"/>
        </w:rPr>
      </w:pPr>
      <w:bookmarkStart w:id="82" w:name="_Toc230416549"/>
      <w:bookmarkStart w:id="83" w:name="_Toc230416784"/>
      <w:bookmarkStart w:id="84" w:name="_Toc230417807"/>
      <w:bookmarkStart w:id="85" w:name="_Toc275765378"/>
      <w:bookmarkStart w:id="86" w:name="_Toc507569251"/>
      <w:r>
        <w:rPr>
          <w:szCs w:val="28"/>
        </w:rPr>
        <w:t>F</w:t>
      </w:r>
      <w:r w:rsidR="00491F66" w:rsidRPr="00C050BF">
        <w:rPr>
          <w:szCs w:val="28"/>
        </w:rPr>
        <w:t>4</w:t>
      </w:r>
      <w:r w:rsidR="00491F66" w:rsidRPr="00C050BF">
        <w:rPr>
          <w:szCs w:val="28"/>
        </w:rPr>
        <w:tab/>
        <w:t>REKREACE A SPORT</w:t>
      </w:r>
      <w:bookmarkEnd w:id="82"/>
      <w:bookmarkEnd w:id="83"/>
      <w:bookmarkEnd w:id="84"/>
      <w:bookmarkEnd w:id="85"/>
      <w:bookmarkEnd w:id="86"/>
    </w:p>
    <w:p w:rsidR="004F5AC3" w:rsidRPr="00351583" w:rsidRDefault="00C3122D" w:rsidP="00C3122D">
      <w:r w:rsidRPr="00351583">
        <w:t>Sportovních a rekreačních ploch není v obci  dostatek. Jediné hř</w:t>
      </w:r>
      <w:r w:rsidR="00820D93">
        <w:t>i</w:t>
      </w:r>
      <w:r w:rsidRPr="00351583">
        <w:t xml:space="preserve">ště je při </w:t>
      </w:r>
      <w:r w:rsidR="004F5AC3" w:rsidRPr="00351583">
        <w:t>potoce Ležák</w:t>
      </w:r>
      <w:r w:rsidRPr="00351583">
        <w:t xml:space="preserve"> u </w:t>
      </w:r>
      <w:r w:rsidR="004F5AC3" w:rsidRPr="00351583">
        <w:t>obecního úřadu</w:t>
      </w:r>
      <w:r w:rsidRPr="00351583">
        <w:t xml:space="preserve">. Jeho parametry a přímé sousedství obytných staveb omezují jeho funkci. Hřiště slouží jako sídlo nohejbalového klubu. Na ploše vyrostla i malá klubovna. </w:t>
      </w:r>
    </w:p>
    <w:p w:rsidR="00C3122D" w:rsidRPr="00351583" w:rsidRDefault="004F5AC3" w:rsidP="00C3122D">
      <w:r w:rsidRPr="00351583">
        <w:t xml:space="preserve">Součástí návrhu územního plánu je změna funkčního využití stávající plochy požární nádrže na sportovně rekreační zázemí obce v lokalitě přestavby P1. </w:t>
      </w:r>
      <w:r w:rsidR="00351583" w:rsidRPr="00351583">
        <w:t xml:space="preserve">Předpokládá se umístění univerzálního sportovního hřiště a objektu jeho zázemí se šatnami a WC. Sportovní vyžití by měla doplňovat parková úprava a dětské hřiště. Realizace je podmíněna ochranou před záplavou od potoka Ležák. V rámci přípravy stavby bude nutné posoudit dopad omezení rozlivu na úroveň inundace. </w:t>
      </w:r>
    </w:p>
    <w:p w:rsidR="00491F66" w:rsidRPr="00C050BF" w:rsidRDefault="005F3790" w:rsidP="00491F66">
      <w:pPr>
        <w:pStyle w:val="Nadpis3"/>
        <w:rPr>
          <w:szCs w:val="28"/>
        </w:rPr>
      </w:pPr>
      <w:bookmarkStart w:id="87" w:name="_Toc230416550"/>
      <w:bookmarkStart w:id="88" w:name="_Toc230416785"/>
      <w:bookmarkStart w:id="89" w:name="_Toc230417808"/>
      <w:bookmarkStart w:id="90" w:name="_Toc275765379"/>
      <w:bookmarkStart w:id="91" w:name="_Toc507569252"/>
      <w:r>
        <w:rPr>
          <w:szCs w:val="28"/>
        </w:rPr>
        <w:t>F</w:t>
      </w:r>
      <w:r w:rsidR="00491F66" w:rsidRPr="00C050BF">
        <w:rPr>
          <w:szCs w:val="28"/>
        </w:rPr>
        <w:t>5</w:t>
      </w:r>
      <w:r w:rsidR="00491F66" w:rsidRPr="00C050BF">
        <w:rPr>
          <w:szCs w:val="28"/>
        </w:rPr>
        <w:tab/>
        <w:t>KRAJINA</w:t>
      </w:r>
      <w:bookmarkEnd w:id="87"/>
      <w:bookmarkEnd w:id="88"/>
      <w:bookmarkEnd w:id="89"/>
      <w:bookmarkEnd w:id="90"/>
      <w:bookmarkEnd w:id="91"/>
    </w:p>
    <w:p w:rsidR="00C65634" w:rsidRPr="005044A9" w:rsidRDefault="00C65634" w:rsidP="00455786">
      <w:pPr>
        <w:pStyle w:val="Nadpis4"/>
      </w:pPr>
      <w:r w:rsidRPr="005044A9">
        <w:t>Přírodní hodnoty</w:t>
      </w:r>
    </w:p>
    <w:p w:rsidR="00C65634" w:rsidRPr="005044A9" w:rsidRDefault="00C65634" w:rsidP="005825D1">
      <w:r w:rsidRPr="005044A9">
        <w:t xml:space="preserve">Na řešeném území se </w:t>
      </w:r>
      <w:r w:rsidR="00C3122D" w:rsidRPr="005044A9">
        <w:t>kategorie</w:t>
      </w:r>
      <w:r w:rsidRPr="005044A9">
        <w:t xml:space="preserve"> zvláště chráněných území přírody (dle zákona 114/92 Sb. ČNR, o ochraně přírody a krajiny v platném znění) </w:t>
      </w:r>
      <w:r w:rsidR="00C3122D" w:rsidRPr="005044A9">
        <w:t>nenachází</w:t>
      </w:r>
    </w:p>
    <w:p w:rsidR="00C3122D" w:rsidRPr="005044A9" w:rsidRDefault="00C3122D" w:rsidP="00455786">
      <w:pPr>
        <w:pStyle w:val="Nadpis4"/>
      </w:pPr>
      <w:r w:rsidRPr="005044A9">
        <w:t>Plochy systému sídelní zeleně</w:t>
      </w:r>
    </w:p>
    <w:p w:rsidR="00C3122D" w:rsidRPr="005044A9" w:rsidRDefault="00C3122D" w:rsidP="00C3122D">
      <w:pPr>
        <w:rPr>
          <w:snapToGrid w:val="0"/>
        </w:rPr>
      </w:pPr>
      <w:r w:rsidRPr="005044A9">
        <w:rPr>
          <w:snapToGrid w:val="0"/>
        </w:rPr>
        <w:t>Plochy zeleně lze z funkčního hlediska rozdělit na kategorie:</w:t>
      </w:r>
    </w:p>
    <w:p w:rsidR="00C3122D" w:rsidRPr="005044A9" w:rsidRDefault="00C3122D" w:rsidP="00820D93">
      <w:pPr>
        <w:pStyle w:val="Nislovn"/>
        <w:numPr>
          <w:ilvl w:val="0"/>
          <w:numId w:val="0"/>
        </w:numPr>
        <w:ind w:left="851"/>
        <w:rPr>
          <w:snapToGrid w:val="0"/>
        </w:rPr>
      </w:pPr>
      <w:r w:rsidRPr="005044A9">
        <w:rPr>
          <w:snapToGrid w:val="0"/>
        </w:rPr>
        <w:t>zeleň na veřejných prostranstvích</w:t>
      </w:r>
    </w:p>
    <w:p w:rsidR="00C3122D" w:rsidRPr="005044A9" w:rsidRDefault="00C3122D" w:rsidP="00820D93">
      <w:pPr>
        <w:pStyle w:val="Nislovn"/>
        <w:numPr>
          <w:ilvl w:val="0"/>
          <w:numId w:val="0"/>
        </w:numPr>
        <w:ind w:left="851"/>
        <w:rPr>
          <w:snapToGrid w:val="0"/>
        </w:rPr>
      </w:pPr>
      <w:r w:rsidRPr="005044A9">
        <w:rPr>
          <w:snapToGrid w:val="0"/>
        </w:rPr>
        <w:t xml:space="preserve">zeleň soukromá a vyhrazená  </w:t>
      </w:r>
    </w:p>
    <w:p w:rsidR="00C3122D" w:rsidRPr="005044A9" w:rsidRDefault="00C3122D" w:rsidP="00820D93">
      <w:pPr>
        <w:pStyle w:val="Nislovn"/>
        <w:numPr>
          <w:ilvl w:val="0"/>
          <w:numId w:val="0"/>
        </w:numPr>
        <w:ind w:left="851"/>
        <w:rPr>
          <w:snapToGrid w:val="0"/>
        </w:rPr>
      </w:pPr>
      <w:r w:rsidRPr="005044A9">
        <w:rPr>
          <w:snapToGrid w:val="0"/>
        </w:rPr>
        <w:t>zeleń ochranná a izolační</w:t>
      </w:r>
    </w:p>
    <w:p w:rsidR="00C3122D" w:rsidRPr="005044A9" w:rsidRDefault="00C3122D" w:rsidP="00820D93">
      <w:pPr>
        <w:pStyle w:val="Nislovn"/>
        <w:numPr>
          <w:ilvl w:val="0"/>
          <w:numId w:val="0"/>
        </w:numPr>
        <w:ind w:left="851"/>
        <w:rPr>
          <w:snapToGrid w:val="0"/>
        </w:rPr>
      </w:pPr>
      <w:r w:rsidRPr="005044A9">
        <w:rPr>
          <w:snapToGrid w:val="0"/>
        </w:rPr>
        <w:t>zeleń přírodního charakteru</w:t>
      </w:r>
    </w:p>
    <w:p w:rsidR="00C3122D" w:rsidRPr="005044A9" w:rsidRDefault="00C3122D" w:rsidP="00820D93">
      <w:pPr>
        <w:pStyle w:val="Textpsmene"/>
        <w:numPr>
          <w:ilvl w:val="0"/>
          <w:numId w:val="0"/>
        </w:numPr>
        <w:spacing w:before="120" w:line="240" w:lineRule="auto"/>
        <w:ind w:left="1068"/>
        <w:outlineLvl w:val="9"/>
        <w:rPr>
          <w:snapToGrid w:val="0"/>
          <w:szCs w:val="24"/>
        </w:rPr>
      </w:pPr>
    </w:p>
    <w:p w:rsidR="00C3122D" w:rsidRPr="005044A9" w:rsidRDefault="00C3122D" w:rsidP="00820D93">
      <w:pPr>
        <w:pStyle w:val="Nodrky"/>
      </w:pPr>
      <w:r w:rsidRPr="005044A9">
        <w:t>zeleň veřejná - veřejně přístupné parkově upravené plochy, které jsou soustředěny v centru obce,  u</w:t>
      </w:r>
      <w:r w:rsidR="005044A9" w:rsidRPr="005044A9">
        <w:t xml:space="preserve"> požární</w:t>
      </w:r>
      <w:r w:rsidRPr="005044A9">
        <w:t xml:space="preserve"> nádrže a další malé izolované plochy podél komunikací a dále hřbitov na okraji zastavěného území obce, nachází se zde několik významných soliterních stromů – vesměs lip</w:t>
      </w:r>
    </w:p>
    <w:p w:rsidR="00C3122D" w:rsidRPr="005044A9" w:rsidRDefault="00C3122D" w:rsidP="00820D93">
      <w:pPr>
        <w:ind w:left="1418" w:firstLine="0"/>
        <w:rPr>
          <w:snapToGrid w:val="0"/>
        </w:rPr>
      </w:pPr>
      <w:r w:rsidRPr="005044A9">
        <w:rPr>
          <w:snapToGrid w:val="0"/>
        </w:rPr>
        <w:t>centrum obce – udržované plochy se středověkou výsadbou obdobného druhového složení (lípa, ořešáky, jehličiny) před obecním úřadem, s památníkem obětem války</w:t>
      </w:r>
    </w:p>
    <w:p w:rsidR="00C3122D" w:rsidRPr="005044A9" w:rsidRDefault="00C3122D" w:rsidP="00820D93">
      <w:pPr>
        <w:pStyle w:val="Nodrky"/>
        <w:numPr>
          <w:ilvl w:val="0"/>
          <w:numId w:val="0"/>
        </w:numPr>
        <w:ind w:left="1418"/>
      </w:pPr>
      <w:r w:rsidRPr="005044A9">
        <w:t xml:space="preserve">hřbitov  - 3 mohutné lípy s parametry památných stromů </w:t>
      </w:r>
    </w:p>
    <w:p w:rsidR="00C3122D" w:rsidRPr="005044A9" w:rsidRDefault="00C3122D" w:rsidP="00820D93">
      <w:pPr>
        <w:pStyle w:val="Nodrky"/>
      </w:pPr>
      <w:r w:rsidRPr="00820D93">
        <w:t>zeleń soukromá a vyhrazená – plošně převažující zeleň zahrad a</w:t>
      </w:r>
      <w:r w:rsidRPr="005044A9">
        <w:t xml:space="preserve"> četných ovocných sadů, významnější vzrostlá zeleň v zahradě MŠ</w:t>
      </w:r>
    </w:p>
    <w:p w:rsidR="00C3122D" w:rsidRPr="005044A9" w:rsidRDefault="00C3122D" w:rsidP="00820D93">
      <w:pPr>
        <w:pStyle w:val="Nodrky"/>
      </w:pPr>
      <w:r w:rsidRPr="005044A9">
        <w:t xml:space="preserve">zeleň ochranná a izolační - u areálu zemědělské výroby situovaném na západním okraji obce, pouze částečně funkční s nutností doplnění  </w:t>
      </w:r>
    </w:p>
    <w:p w:rsidR="00C3122D" w:rsidRPr="005044A9" w:rsidRDefault="00C3122D" w:rsidP="00820D93">
      <w:pPr>
        <w:pStyle w:val="Nodrky"/>
      </w:pPr>
      <w:r w:rsidRPr="005044A9">
        <w:t>zeleň přirodního charakteru – výrazně zastoupena v podobě doprovodné zeleně potoka Ležák, protékajícího obcí od jz k sv, místy různověký břehový porost přirozeného charakteru, místy pravidelná výsadba</w:t>
      </w:r>
    </w:p>
    <w:p w:rsidR="00C3122D" w:rsidRDefault="00C3122D" w:rsidP="00820D93">
      <w:pPr>
        <w:ind w:left="1418" w:firstLine="0"/>
        <w:rPr>
          <w:snapToGrid w:val="0"/>
        </w:rPr>
      </w:pPr>
      <w:r w:rsidRPr="005044A9">
        <w:rPr>
          <w:snapToGrid w:val="0"/>
        </w:rPr>
        <w:t>Se zelení obce úzce souvisí doprovodná zeleň komunikací, které se paprskovitě rozbíhají do okolních obcí, vesměs se jedná o starší mezernatá ovocná stromořadí.</w:t>
      </w:r>
    </w:p>
    <w:p w:rsidR="005044A9" w:rsidRDefault="005044A9" w:rsidP="00820D93">
      <w:pPr>
        <w:ind w:left="1418" w:firstLine="0"/>
        <w:rPr>
          <w:snapToGrid w:val="0"/>
        </w:rPr>
      </w:pPr>
      <w:r>
        <w:rPr>
          <w:snapToGrid w:val="0"/>
        </w:rPr>
        <w:t xml:space="preserve">V územním plánu je zajištěna ochrana stávajících prvků veřejné zeleně a navrženo je jejich doplnění. Plocha veřejné zeleně je stanovena jako podmínka pro zpracování územní studie lokality Z1. Součástí plochy P1 by mělo být zajištění propojení veřejné zeleně na sportovně rekreační ploše s doprovodnou zelení lokálního biokoridoru podél potoka Ležák. Navrženo je i obnovení a doplnění doprovodné zeleně komunikací jako interakčních prvků v krajině. </w:t>
      </w:r>
    </w:p>
    <w:p w:rsidR="00491F66" w:rsidRDefault="00491F66" w:rsidP="00455786">
      <w:pPr>
        <w:pStyle w:val="Nadpis4"/>
      </w:pPr>
      <w:r w:rsidRPr="00C050BF">
        <w:t>Územní systém ekologické stability  (ÚSES)</w:t>
      </w:r>
    </w:p>
    <w:p w:rsidR="005044A9" w:rsidRDefault="005044A9" w:rsidP="005044A9"/>
    <w:p w:rsidR="00C3122D" w:rsidRPr="00D6607F" w:rsidRDefault="00C3122D" w:rsidP="00C3122D">
      <w:bookmarkStart w:id="92" w:name="_Toc230416551"/>
      <w:bookmarkStart w:id="93" w:name="_Toc230416786"/>
      <w:bookmarkStart w:id="94" w:name="_Toc230417809"/>
      <w:bookmarkStart w:id="95" w:name="_Toc275765380"/>
      <w:r w:rsidRPr="00D6607F">
        <w:t>Podle § 4 zákona č.114/1992 Sb., v platném znění, zajišťuje vymezení systému ekologické stability uchování a reprodukci přírodního bohatství, příznivého působení na okolní méně stabilní části krajiny a na vytvoření základů pro mnohostranné využívání krajiny.</w:t>
      </w:r>
    </w:p>
    <w:p w:rsidR="00C3122D" w:rsidRPr="00D6607F" w:rsidRDefault="00C3122D" w:rsidP="00C3122D">
      <w:r w:rsidRPr="00D6607F">
        <w:t xml:space="preserve">Generel ÚSES byl na řešené území zpracován jako součást větších územních celků a následně zapracován do ÚAP ORP Chrudim. </w:t>
      </w:r>
    </w:p>
    <w:p w:rsidR="00C3122D" w:rsidRPr="00D6607F" w:rsidRDefault="00C3122D" w:rsidP="00C3122D">
      <w:r w:rsidRPr="00D6607F">
        <w:t>V řešeném území nejsou zastoupeny prvky vyššího - regionálního resp. nadregionálního významu.</w:t>
      </w:r>
    </w:p>
    <w:p w:rsidR="00C3122D" w:rsidRPr="00D6607F" w:rsidRDefault="00C3122D" w:rsidP="00C3122D">
      <w:r w:rsidRPr="00D6607F">
        <w:t>Na lokální úrovni jsou vymezeny  následující prvky:</w:t>
      </w:r>
    </w:p>
    <w:p w:rsidR="00C3122D" w:rsidRPr="00D6607F" w:rsidRDefault="00C3122D" w:rsidP="00820D93">
      <w:pPr>
        <w:pStyle w:val="Nodrky"/>
      </w:pPr>
      <w:r w:rsidRPr="00D6607F">
        <w:t xml:space="preserve">lokální biokoridor podél potoka Ležák se vzrostlým břehovým porostem, procházející zastavěným územím obce, délka cca 1500m, převážně funkční, </w:t>
      </w:r>
    </w:p>
    <w:p w:rsidR="00C3122D" w:rsidRPr="00D6607F" w:rsidRDefault="00C3122D" w:rsidP="00820D93">
      <w:pPr>
        <w:pStyle w:val="Nodrky"/>
      </w:pPr>
      <w:r w:rsidRPr="00D6607F">
        <w:t>lokální biocentrum zahrnující nivu potoka Ležák jz.obce, plocha cca 5ha, částečně funkční</w:t>
      </w:r>
    </w:p>
    <w:p w:rsidR="00C3122D" w:rsidRDefault="00C3122D" w:rsidP="00820D93">
      <w:pPr>
        <w:pStyle w:val="Nodrky"/>
      </w:pPr>
      <w:r w:rsidRPr="00D6607F">
        <w:t xml:space="preserve">interakční prvky v podobě doprovodné zeleně komunikací a polních cest </w:t>
      </w:r>
      <w:r w:rsidRPr="00D6607F">
        <w:tab/>
      </w:r>
    </w:p>
    <w:p w:rsidR="005044A9" w:rsidRPr="005044A9" w:rsidRDefault="005044A9" w:rsidP="00820D93">
      <w:pPr>
        <w:pStyle w:val="Nodrky"/>
      </w:pPr>
      <w:r w:rsidRPr="005044A9">
        <w:t xml:space="preserve">ÚSES je doplněn tzv. interakčními prvky, což jsou liniové prvky v zemědělské krajině o šířce min. 3m, které zprostředkují příznivé působení ostatních ekologicky významných krajinných segmentů, mají významnou krajinotvornou a protierozní funkci. </w:t>
      </w:r>
    </w:p>
    <w:p w:rsidR="005044A9" w:rsidRPr="005044A9" w:rsidRDefault="005044A9" w:rsidP="00820D93">
      <w:pPr>
        <w:pStyle w:val="Nodrky"/>
      </w:pPr>
      <w:r w:rsidRPr="005044A9">
        <w:t xml:space="preserve">Stávající funkční prvky ÚSES s funkcí biocenter  jsou  vymezeny jako Plochy přírodní – NP. </w:t>
      </w:r>
    </w:p>
    <w:p w:rsidR="005044A9" w:rsidRPr="005044A9" w:rsidRDefault="005044A9" w:rsidP="006E1786">
      <w:r w:rsidRPr="005044A9">
        <w:t>Prostorové parametry ÚSES s případným upřesněním budou zapracovány do Komplexních pozemkových úprav, které dosud nebyly v řešeném území zahájeny. Pro realizaci skladebných částí ÚSES je třeba zpracovat projekty pro jednotlivá biocentra a biokoridory. Na realizaci prvků ÚSES je možné čerpat dotace ze SFŽP. Prvky ÚSES vytváří věcné břemeno pro vlastníky dotčených pozemků.</w:t>
      </w:r>
    </w:p>
    <w:p w:rsidR="005044A9" w:rsidRPr="00D6607F" w:rsidRDefault="005044A9" w:rsidP="00820D93">
      <w:pPr>
        <w:pStyle w:val="Nodrky"/>
        <w:numPr>
          <w:ilvl w:val="0"/>
          <w:numId w:val="0"/>
        </w:numPr>
        <w:ind w:left="1418"/>
      </w:pPr>
    </w:p>
    <w:p w:rsidR="00491F66" w:rsidRPr="00C050BF" w:rsidRDefault="005F3790" w:rsidP="00491F66">
      <w:pPr>
        <w:pStyle w:val="Nadpis3"/>
        <w:rPr>
          <w:szCs w:val="28"/>
        </w:rPr>
      </w:pPr>
      <w:bookmarkStart w:id="96" w:name="_Toc507569253"/>
      <w:r>
        <w:rPr>
          <w:szCs w:val="28"/>
        </w:rPr>
        <w:t>F</w:t>
      </w:r>
      <w:r w:rsidR="00491F66" w:rsidRPr="00C050BF">
        <w:rPr>
          <w:szCs w:val="28"/>
        </w:rPr>
        <w:t>6</w:t>
      </w:r>
      <w:r w:rsidR="00491F66" w:rsidRPr="00C050BF">
        <w:rPr>
          <w:szCs w:val="28"/>
        </w:rPr>
        <w:tab/>
        <w:t>DOPRAVA</w:t>
      </w:r>
      <w:bookmarkEnd w:id="92"/>
      <w:bookmarkEnd w:id="93"/>
      <w:bookmarkEnd w:id="94"/>
      <w:bookmarkEnd w:id="95"/>
      <w:bookmarkEnd w:id="96"/>
    </w:p>
    <w:p w:rsidR="00491F66" w:rsidRPr="00C050BF" w:rsidRDefault="00491F66" w:rsidP="00491F66">
      <w:pPr>
        <w:rPr>
          <w:rFonts w:cs="Arial"/>
        </w:rPr>
      </w:pPr>
    </w:p>
    <w:p w:rsidR="00C3122D" w:rsidRPr="00820D93" w:rsidRDefault="00C3122D" w:rsidP="00455786">
      <w:pPr>
        <w:pStyle w:val="Nadpis4"/>
      </w:pPr>
      <w:r w:rsidRPr="00820D93">
        <w:t>1. Silniční doprava:</w:t>
      </w:r>
    </w:p>
    <w:p w:rsidR="00C3122D" w:rsidRPr="00401F55" w:rsidRDefault="00C3122D" w:rsidP="00C3122D"/>
    <w:p w:rsidR="00C3122D" w:rsidRPr="00401F55" w:rsidRDefault="001975E1" w:rsidP="00820D93">
      <w:r>
        <w:t xml:space="preserve"> </w:t>
      </w:r>
      <w:r w:rsidR="00C3122D" w:rsidRPr="00401F55">
        <w:t xml:space="preserve">Řešeným územím prochází silnice </w:t>
      </w:r>
      <w:r w:rsidR="00C3122D" w:rsidRPr="00401F55">
        <w:rPr>
          <w:bCs/>
        </w:rPr>
        <w:t>II. a III. třídy,</w:t>
      </w:r>
      <w:r w:rsidR="00C3122D" w:rsidRPr="00401F55">
        <w:t xml:space="preserve"> místní komunikace a účelové komunikace.</w:t>
      </w:r>
    </w:p>
    <w:p w:rsidR="00C3122D" w:rsidRPr="00401F55" w:rsidRDefault="00C3122D" w:rsidP="00820D93">
      <w:pPr>
        <w:rPr>
          <w:bCs/>
        </w:rPr>
      </w:pPr>
      <w:r w:rsidRPr="00820D93">
        <w:rPr>
          <w:b/>
        </w:rPr>
        <w:t>Silnice II/358</w:t>
      </w:r>
      <w:r w:rsidRPr="00401F55">
        <w:rPr>
          <w:bCs/>
        </w:rPr>
        <w:t xml:space="preserve"> prochází malou částí katastrálního území při jižním okraji a v tomto úseku se nenachází žádné napojení řešeného území.</w:t>
      </w:r>
    </w:p>
    <w:p w:rsidR="00C3122D" w:rsidRPr="00401F55" w:rsidRDefault="00C3122D" w:rsidP="00820D93">
      <w:pPr>
        <w:rPr>
          <w:bCs/>
        </w:rPr>
      </w:pPr>
      <w:r w:rsidRPr="00820D93">
        <w:rPr>
          <w:b/>
        </w:rPr>
        <w:t>Silnice III/3587</w:t>
      </w:r>
      <w:r w:rsidRPr="00401F55">
        <w:rPr>
          <w:bCs/>
        </w:rPr>
        <w:t xml:space="preserve"> ve směru od Chrudimi. Prochází obcí ve směru od západu a je ukončena za mostkem přes Ležák na křižovatce se silnicí III/35821. Je s povrchem z asfaltového betonu proměnné šířky 5 – </w:t>
      </w:r>
      <w:smartTag w:uri="urn:schemas-microsoft-com:office:smarttags" w:element="metricconverter">
        <w:smartTagPr>
          <w:attr w:name="ProductID" w:val="6 m"/>
        </w:smartTagPr>
        <w:r w:rsidRPr="00401F55">
          <w:rPr>
            <w:bCs/>
          </w:rPr>
          <w:t>6 m</w:t>
        </w:r>
      </w:smartTag>
      <w:r w:rsidRPr="00401F55">
        <w:rPr>
          <w:bCs/>
        </w:rPr>
        <w:t>. V intravilánu obce je částečně lemována bet. obrubou v extravilánu je s úpravou bez obrub a odvodněním do přilehlých otevřených příkopů.</w:t>
      </w:r>
    </w:p>
    <w:p w:rsidR="00C3122D" w:rsidRPr="00401F55" w:rsidRDefault="00C3122D" w:rsidP="00820D93">
      <w:pPr>
        <w:rPr>
          <w:bCs/>
        </w:rPr>
      </w:pPr>
      <w:r w:rsidRPr="00820D93">
        <w:rPr>
          <w:b/>
        </w:rPr>
        <w:t>Silnice III/35821</w:t>
      </w:r>
      <w:r w:rsidRPr="00401F55">
        <w:t xml:space="preserve"> </w:t>
      </w:r>
      <w:r w:rsidRPr="00401F55">
        <w:rPr>
          <w:bCs/>
        </w:rPr>
        <w:t xml:space="preserve">prochází obcí ze severu od Trojovic na jih směrem k silnici II/358 na kterou je napojena křižovatkou mimo řešené území. Je s povrchem z asfaltového betonu proměnné šířky 5 – </w:t>
      </w:r>
      <w:smartTag w:uri="urn:schemas-microsoft-com:office:smarttags" w:element="metricconverter">
        <w:smartTagPr>
          <w:attr w:name="ProductID" w:val="6 m"/>
        </w:smartTagPr>
        <w:r w:rsidRPr="00401F55">
          <w:rPr>
            <w:bCs/>
          </w:rPr>
          <w:t>6 m</w:t>
        </w:r>
      </w:smartTag>
      <w:r w:rsidRPr="00401F55">
        <w:rPr>
          <w:bCs/>
        </w:rPr>
        <w:t>. V intravilánu obce je částečně lemována bet. obrubou a chodníkem v extravilánu je s úpravou bez obrub a odvodněním do přilehlých otevřených příkopů.</w:t>
      </w:r>
    </w:p>
    <w:p w:rsidR="00C3122D" w:rsidRPr="00401F55" w:rsidRDefault="00C3122D" w:rsidP="00820D93">
      <w:pPr>
        <w:rPr>
          <w:bCs/>
        </w:rPr>
      </w:pPr>
      <w:r w:rsidRPr="00820D93">
        <w:rPr>
          <w:b/>
        </w:rPr>
        <w:t>Silnice III/35823</w:t>
      </w:r>
      <w:r w:rsidRPr="00401F55">
        <w:t xml:space="preserve"> </w:t>
      </w:r>
      <w:r w:rsidRPr="00401F55">
        <w:rPr>
          <w:bCs/>
        </w:rPr>
        <w:t xml:space="preserve">tvoří pouze krátkou spojku od silnice II/358 a je ukončena stykovou křižovatkou se silnicí III/35821. Je s povrchem z asfaltového betonu proměnné šířky 5 – </w:t>
      </w:r>
      <w:smartTag w:uri="urn:schemas-microsoft-com:office:smarttags" w:element="metricconverter">
        <w:smartTagPr>
          <w:attr w:name="ProductID" w:val="6 m"/>
        </w:smartTagPr>
        <w:r w:rsidRPr="00401F55">
          <w:rPr>
            <w:bCs/>
          </w:rPr>
          <w:t>6 m</w:t>
        </w:r>
      </w:smartTag>
      <w:r w:rsidRPr="00401F55">
        <w:rPr>
          <w:bCs/>
        </w:rPr>
        <w:t>. Je vedena pouze v extravilánu kde je s úpravou bez obrub a odvodněním do přilehlých otevřených příkopů.</w:t>
      </w:r>
    </w:p>
    <w:p w:rsidR="00C3122D" w:rsidRPr="00401F55" w:rsidRDefault="00C3122D" w:rsidP="00820D93">
      <w:pPr>
        <w:rPr>
          <w:bCs/>
        </w:rPr>
      </w:pPr>
      <w:r w:rsidRPr="00820D93">
        <w:rPr>
          <w:b/>
        </w:rPr>
        <w:t>Silnice III/35516</w:t>
      </w:r>
      <w:r w:rsidRPr="00401F55">
        <w:rPr>
          <w:bCs/>
        </w:rPr>
        <w:t xml:space="preserve"> ve směru od Rosice. Přichází do obce z východu a je ukončena na průsečné křižovatkce se silnicemi III/35821 a III/3551. Je s povrchem z asfaltového betonu proměnné šířky 5 – </w:t>
      </w:r>
      <w:smartTag w:uri="urn:schemas-microsoft-com:office:smarttags" w:element="metricconverter">
        <w:smartTagPr>
          <w:attr w:name="ProductID" w:val="6 m"/>
        </w:smartTagPr>
        <w:r w:rsidRPr="00401F55">
          <w:rPr>
            <w:bCs/>
          </w:rPr>
          <w:t>6 m</w:t>
        </w:r>
      </w:smartTag>
      <w:r w:rsidRPr="00401F55">
        <w:rPr>
          <w:bCs/>
        </w:rPr>
        <w:t>. V intravilánu obce je částečně lemována bet. obrubou v extravilánu je s úpravou bez obrub a odvodněním do přilehlých otevřených příkopů.</w:t>
      </w:r>
    </w:p>
    <w:p w:rsidR="00C3122D" w:rsidRPr="00401F55" w:rsidRDefault="00C3122D" w:rsidP="00820D93">
      <w:pPr>
        <w:rPr>
          <w:bCs/>
        </w:rPr>
      </w:pPr>
      <w:r w:rsidRPr="00820D93">
        <w:rPr>
          <w:b/>
        </w:rPr>
        <w:t>Silnice III/3551</w:t>
      </w:r>
      <w:r w:rsidRPr="00401F55">
        <w:rPr>
          <w:bCs/>
        </w:rPr>
        <w:t xml:space="preserve"> ve směru od Přestavlk. Přichází do obce ze severovýchodu a je ukončena na průsečné křižovatkce se silnicemi III/35821 a III/35516. Je s povrchem z asfaltového betonu proměnné šířky 5 – </w:t>
      </w:r>
      <w:smartTag w:uri="urn:schemas-microsoft-com:office:smarttags" w:element="metricconverter">
        <w:smartTagPr>
          <w:attr w:name="ProductID" w:val="6 m"/>
        </w:smartTagPr>
        <w:r w:rsidRPr="00401F55">
          <w:rPr>
            <w:bCs/>
          </w:rPr>
          <w:t>6 m</w:t>
        </w:r>
      </w:smartTag>
      <w:r w:rsidRPr="00401F55">
        <w:rPr>
          <w:bCs/>
        </w:rPr>
        <w:t>. V intravilánu obce je částečně lemována bet. obrubou v extravilánu je s úpravou bez obrub a odvodněním do přilehlých otevřených příkopů.</w:t>
      </w:r>
    </w:p>
    <w:p w:rsidR="00C3122D" w:rsidRPr="00401F55" w:rsidRDefault="00C3122D" w:rsidP="00820D93">
      <w:pPr>
        <w:rPr>
          <w:bCs/>
        </w:rPr>
      </w:pPr>
      <w:r w:rsidRPr="00820D93">
        <w:rPr>
          <w:b/>
        </w:rPr>
        <w:t>Silnice III/3586</w:t>
      </w:r>
      <w:r w:rsidRPr="00401F55">
        <w:rPr>
          <w:bCs/>
        </w:rPr>
        <w:t xml:space="preserve"> ve směru od Honbice. Přichází do obce ze severozápadu a je ukončena na stykové křižovatkce se silnicí III/35821 na začátku obce. Je s povrchem z asfaltového betonu proměnné šířky 5 – </w:t>
      </w:r>
      <w:smartTag w:uri="urn:schemas-microsoft-com:office:smarttags" w:element="metricconverter">
        <w:smartTagPr>
          <w:attr w:name="ProductID" w:val="6 m"/>
        </w:smartTagPr>
        <w:r w:rsidRPr="00401F55">
          <w:rPr>
            <w:bCs/>
          </w:rPr>
          <w:t>6 m</w:t>
        </w:r>
      </w:smartTag>
      <w:r w:rsidRPr="00401F55">
        <w:rPr>
          <w:bCs/>
        </w:rPr>
        <w:t>. V intravilánu obce je částečně lemována bet. obrubou v extravilánu je s úpravou bez obrub a odvodněním do přilehlých otevřených příkopů.</w:t>
      </w:r>
    </w:p>
    <w:p w:rsidR="00C3122D" w:rsidRPr="00401F55" w:rsidRDefault="00C3122D" w:rsidP="00820D93">
      <w:r w:rsidRPr="00401F55">
        <w:t xml:space="preserve">Na uvedených silnicích se nenachází žádné sčítací úseky celostátního sčítání dopravy. </w:t>
      </w:r>
    </w:p>
    <w:p w:rsidR="00C3122D" w:rsidRPr="00401F55" w:rsidRDefault="00C3122D" w:rsidP="00820D93">
      <w:r w:rsidRPr="00401F55">
        <w:t>Na tyto komunikace navazují Místní komunikace které jsou zařazeny do kategorie MK III. třídy tj. obslužné komunikace a MK IV. třídy tj. komunikace nepřístupné provozu silničních motorových vozidel, nebo komunikace s povoleným smíšeným provozem.</w:t>
      </w:r>
    </w:p>
    <w:p w:rsidR="00C3122D" w:rsidRPr="00401F55" w:rsidRDefault="00C3122D" w:rsidP="00820D93">
      <w:r w:rsidRPr="00401F55">
        <w:t>Tyto komunikace zajišťují přístup k okolní zástavbě a obec nemá/má v současné době pro ně vypracovánu pasportizaci.</w:t>
      </w:r>
    </w:p>
    <w:p w:rsidR="00C3122D" w:rsidRDefault="00C3122D" w:rsidP="00820D93">
      <w:pPr>
        <w:rPr>
          <w:bCs/>
        </w:rPr>
      </w:pPr>
      <w:r w:rsidRPr="00401F55">
        <w:t xml:space="preserve">Všechny ostatní komunikace v obci jsou Účelové komunikace. </w:t>
      </w:r>
      <w:r w:rsidRPr="00401F55">
        <w:rPr>
          <w:bCs/>
        </w:rPr>
        <w:t>Tyto slouží ke spojení jednotlivých nemovitostí nebo ke spojení s ostatními pozemními komunikacemi nebo k obhospodařování zemědělských a lesních pozemků pro potřeby jednotlivých vlastníků.</w:t>
      </w:r>
    </w:p>
    <w:p w:rsidR="001975E1" w:rsidRPr="00401F55" w:rsidRDefault="001975E1" w:rsidP="00820D93">
      <w:pPr>
        <w:rPr>
          <w:bCs/>
        </w:rPr>
      </w:pPr>
    </w:p>
    <w:p w:rsidR="00C3122D" w:rsidRPr="001975E1" w:rsidRDefault="00C3122D" w:rsidP="00455786">
      <w:pPr>
        <w:pStyle w:val="Nadpis4"/>
      </w:pPr>
      <w:r w:rsidRPr="001975E1">
        <w:t>2. Pěší a cyklisté:</w:t>
      </w:r>
    </w:p>
    <w:p w:rsidR="001975E1" w:rsidRDefault="00C3122D" w:rsidP="00820D93">
      <w:r w:rsidRPr="00401F55">
        <w:t xml:space="preserve">  </w:t>
      </w:r>
    </w:p>
    <w:p w:rsidR="00C3122D" w:rsidRPr="00401F55" w:rsidRDefault="00C3122D" w:rsidP="00820D93">
      <w:r w:rsidRPr="00401F55">
        <w:t>Chodníky pro pěší jsou vybudovány většinou podél všech silnic a místních komunikací III. třídy. Jsou zřízeny většinou jako jednostranné. Novější chodníky jsou vesměs dlážděné betonovými dlaždicemi zámkovými starší jsou provedeny s krytem z betonu a také z bet. dlaždic 30x50 a 50x50 cm. Sjezdy na jednotlivé pozemky jsou přes sníženou obrubu a chodník nebo přímo z přilehlé komunikace.</w:t>
      </w:r>
    </w:p>
    <w:p w:rsidR="00C3122D" w:rsidRPr="00401F55" w:rsidRDefault="00C3122D" w:rsidP="00820D93">
      <w:r w:rsidRPr="00401F55">
        <w:tab/>
        <w:t>Řešeným územím prochází regionální a nadregionální cyklistické trasy. Jde o nadregionální cyklotrasu číslo 4122 ve směru od jihu na sever řešeným území. Cyklotrasa je vedena po silnici III/35823 a III/35821. Regionální cyklotrasa prochází od východu na západ (Luže – Chrudim). Je evidována pod číslem 4181. Tato cyklotrasa je vedena po silnicích III/35516, III/35823 a III/3587.</w:t>
      </w:r>
    </w:p>
    <w:p w:rsidR="00C3122D" w:rsidRPr="00401F55" w:rsidRDefault="00C3122D" w:rsidP="00C3122D"/>
    <w:p w:rsidR="00C3122D" w:rsidRPr="00401F55" w:rsidRDefault="00C3122D" w:rsidP="00455786">
      <w:pPr>
        <w:pStyle w:val="Nadpis4"/>
      </w:pPr>
      <w:r w:rsidRPr="00401F55">
        <w:t>3. Hromadná doprava:</w:t>
      </w:r>
    </w:p>
    <w:p w:rsidR="00C3122D" w:rsidRPr="00401F55" w:rsidRDefault="00C3122D" w:rsidP="00820D93">
      <w:r w:rsidRPr="00401F55">
        <w:t xml:space="preserve">     Hromadná doprava osob je zajišťována linkovými autobusy Veolia Transport Východní Čechy a.s.</w:t>
      </w:r>
    </w:p>
    <w:p w:rsidR="00C3122D" w:rsidRPr="00401F55" w:rsidRDefault="00C3122D" w:rsidP="00820D93">
      <w:r w:rsidRPr="00401F55">
        <w:t xml:space="preserve">     V řešeném území se nachází 1 autobusové zastávka – Řestoky</w:t>
      </w:r>
    </w:p>
    <w:p w:rsidR="00C3122D" w:rsidRPr="00401F55" w:rsidRDefault="00C3122D" w:rsidP="00820D93">
      <w:r w:rsidRPr="00401F55">
        <w:t>Celkem v pracovních dnech je provozováno průměrně 25 spojů, ve dnech pracovního klidu a volna celkem 2 spoje.</w:t>
      </w:r>
      <w:r w:rsidRPr="00401F55">
        <w:tab/>
      </w:r>
      <w:r w:rsidRPr="00401F55">
        <w:tab/>
      </w:r>
      <w:r w:rsidRPr="00401F55">
        <w:tab/>
      </w:r>
      <w:r w:rsidRPr="00401F55">
        <w:tab/>
      </w:r>
      <w:r w:rsidRPr="00401F55">
        <w:tab/>
      </w:r>
      <w:r w:rsidRPr="00401F55">
        <w:tab/>
      </w:r>
    </w:p>
    <w:p w:rsidR="00C3122D" w:rsidRPr="00401F55" w:rsidRDefault="00C3122D" w:rsidP="00C3122D"/>
    <w:p w:rsidR="00C3122D" w:rsidRPr="00401F55" w:rsidRDefault="00C3122D" w:rsidP="00455786">
      <w:pPr>
        <w:pStyle w:val="Nadpis4"/>
      </w:pPr>
      <w:r w:rsidRPr="00401F55">
        <w:t>4. Doprava v klidu:</w:t>
      </w:r>
    </w:p>
    <w:p w:rsidR="00C3122D" w:rsidRPr="00401F55" w:rsidRDefault="00C3122D" w:rsidP="00820D93">
      <w:r w:rsidRPr="00401F55">
        <w:t xml:space="preserve">     Protože se jedná převážně o zástavbu rodinných domů, je odstavování vozidel zajištěno v garážích, soukromých pozemcích a přilehlých komunikacích. U občanské vybavenosti, hřiště a u sídel firem je nutné postupně budovat potřebné parkovací plochy dle  ČSN 736110/Z1. Výpočet stání je nutno počítat pro stupeň automobilizace 1:2,0 (500 vozidel/1000 obyvatel) pro návrhové období ÚP.</w:t>
      </w:r>
    </w:p>
    <w:p w:rsidR="00C3122D" w:rsidRPr="00401F55" w:rsidRDefault="00C3122D" w:rsidP="00C3122D">
      <w:pPr>
        <w:pStyle w:val="Zkladntext"/>
      </w:pPr>
    </w:p>
    <w:p w:rsidR="00C3122D" w:rsidRPr="00401F55" w:rsidRDefault="00C3122D" w:rsidP="00455786">
      <w:pPr>
        <w:pStyle w:val="Nadpis4"/>
      </w:pPr>
      <w:r w:rsidRPr="00401F55">
        <w:t>5. Dopravní zařízení:</w:t>
      </w:r>
    </w:p>
    <w:p w:rsidR="00C3122D" w:rsidRPr="00401F55" w:rsidRDefault="00C3122D" w:rsidP="00820D93">
      <w:r w:rsidRPr="00401F55">
        <w:t xml:space="preserve">     Čerpací stanice ani jiné dopravní zařízení se v obci nenachází. </w:t>
      </w:r>
    </w:p>
    <w:p w:rsidR="00C3122D" w:rsidRPr="00401F55" w:rsidRDefault="00C3122D" w:rsidP="00C3122D"/>
    <w:p w:rsidR="00C3122D" w:rsidRPr="00401F55" w:rsidRDefault="00C3122D" w:rsidP="00455786">
      <w:pPr>
        <w:pStyle w:val="Nadpis4"/>
      </w:pPr>
      <w:r w:rsidRPr="00401F55">
        <w:t>6. Ochranná pásma:</w:t>
      </w:r>
    </w:p>
    <w:p w:rsidR="00C3122D" w:rsidRPr="00401F55" w:rsidRDefault="00C3122D" w:rsidP="00820D93">
      <w:pPr>
        <w:pStyle w:val="Norm-kurzva"/>
      </w:pPr>
      <w:r w:rsidRPr="00401F55">
        <w:t xml:space="preserve">     Ochranné pásmo silnic, dle Zákona č. 13/1997 Sb. o pozemních komunikacích, je stanoveno mimo zastavěné území a od osy vozovky činí pro silnice:</w:t>
      </w:r>
    </w:p>
    <w:p w:rsidR="00C3122D" w:rsidRPr="00401F55" w:rsidRDefault="00C3122D" w:rsidP="00C3122D">
      <w:r w:rsidRPr="00401F55">
        <w:t xml:space="preserve">     -          II. třídy  </w:t>
      </w:r>
      <w:r w:rsidRPr="00401F55">
        <w:tab/>
        <w:t xml:space="preserve">                              </w:t>
      </w:r>
      <w:smartTag w:uri="urn:schemas-microsoft-com:office:smarttags" w:element="metricconverter">
        <w:smartTagPr>
          <w:attr w:name="ProductID" w:val="15 m"/>
        </w:smartTagPr>
        <w:r w:rsidRPr="00401F55">
          <w:t>15 m</w:t>
        </w:r>
      </w:smartTag>
    </w:p>
    <w:p w:rsidR="00C3122D" w:rsidRPr="00401F55" w:rsidRDefault="00C3122D" w:rsidP="00C3122D">
      <w:r w:rsidRPr="00401F55">
        <w:t xml:space="preserve">     -          III. třídy    </w:t>
      </w:r>
      <w:r w:rsidRPr="00401F55">
        <w:tab/>
        <w:t xml:space="preserve"> </w:t>
      </w:r>
      <w:r w:rsidR="00FF35C0">
        <w:t xml:space="preserve"> </w:t>
      </w:r>
      <w:r w:rsidRPr="00401F55">
        <w:t xml:space="preserve">                  </w:t>
      </w:r>
      <w:smartTag w:uri="urn:schemas-microsoft-com:office:smarttags" w:element="metricconverter">
        <w:smartTagPr>
          <w:attr w:name="ProductID" w:val="15 m"/>
        </w:smartTagPr>
        <w:r w:rsidRPr="00401F55">
          <w:t>15 m</w:t>
        </w:r>
      </w:smartTag>
    </w:p>
    <w:p w:rsidR="00C3122D" w:rsidRPr="00401F55" w:rsidRDefault="00C3122D" w:rsidP="00820D93">
      <w:r w:rsidRPr="00401F55">
        <w:t xml:space="preserve">     V zastavěném území se  zřizují ochranná pásma pouze podle směrnice pro technická opatření civilní ochrany.</w:t>
      </w:r>
    </w:p>
    <w:p w:rsidR="00C3122D" w:rsidRDefault="00C3122D" w:rsidP="00820D93">
      <w:r w:rsidRPr="00401F55">
        <w:t xml:space="preserve">     Z  hlediska  ochrany  obyvatelstva  před  nadměrným hlukem z pozemní dopravy a  podle Metodických pokynů VÚVA Brno </w:t>
      </w:r>
      <w:smartTag w:uri="urn:schemas-microsoft-com:office:smarttags" w:element="metricconverter">
        <w:smartTagPr>
          <w:attr w:name="ProductID" w:val="1991 a"/>
        </w:smartTagPr>
        <w:r w:rsidRPr="00401F55">
          <w:t>1991 a</w:t>
        </w:r>
      </w:smartTag>
      <w:r w:rsidRPr="00401F55">
        <w:t xml:space="preserve"> Novely metodiky pro výpočet hluku silniční dopravy 2004 je zdrojem  hluku pozemní komunikace a železnice, kde průměrná intenzita dopravy  je vyšší než 30  vozidel/hodinu, tj. 550 voz./den. Zdroje hluku z dopravy jsou dle sčítaní všechny silnice I. a III. třídy v řešeném území. V případě potřeby výpočtu hluku pro novou zástavbu je nutné provést výpočty hluku z dopravy, popřípadě nechat provést měření hluku přímo v terénu.</w:t>
      </w:r>
    </w:p>
    <w:p w:rsidR="001975E1" w:rsidRDefault="001975E1" w:rsidP="00820D93"/>
    <w:p w:rsidR="001975E1" w:rsidRPr="00401F55" w:rsidRDefault="001975E1" w:rsidP="00820D93"/>
    <w:p w:rsidR="00491F66" w:rsidRPr="00C050BF" w:rsidRDefault="00491F66" w:rsidP="00820D93">
      <w:pPr>
        <w:rPr>
          <w:rFonts w:cs="Arial"/>
          <w:bCs/>
          <w:color w:val="FF0000"/>
        </w:rPr>
      </w:pPr>
    </w:p>
    <w:p w:rsidR="00491F66" w:rsidRPr="00455786" w:rsidRDefault="00455786" w:rsidP="00455786">
      <w:pPr>
        <w:pStyle w:val="Nadpis4"/>
      </w:pPr>
      <w:r>
        <w:t xml:space="preserve">8. </w:t>
      </w:r>
      <w:r w:rsidR="00491F66" w:rsidRPr="00455786">
        <w:t>Návrh</w:t>
      </w:r>
    </w:p>
    <w:p w:rsidR="001A542F" w:rsidRPr="004F4FB8" w:rsidRDefault="001A542F" w:rsidP="003B2779">
      <w:r w:rsidRPr="004F4FB8">
        <w:t>Veškerá nová výstavba bude navrhována pro dopravu v klidu na stupeň automobilizace 1:2,0 – součinitel vlivu automobilizace k</w:t>
      </w:r>
      <w:r w:rsidRPr="004F4FB8">
        <w:rPr>
          <w:vertAlign w:val="subscript"/>
        </w:rPr>
        <w:t>a</w:t>
      </w:r>
      <w:r w:rsidRPr="004F4FB8">
        <w:t xml:space="preserve"> = 1,25 (ČSN 736110/Z1)</w:t>
      </w:r>
      <w:r w:rsidR="00B3110D" w:rsidRPr="004F4FB8">
        <w:t>.</w:t>
      </w:r>
    </w:p>
    <w:p w:rsidR="001A542F" w:rsidRPr="004F4FB8" w:rsidRDefault="001A542F" w:rsidP="003B2779">
      <w:r w:rsidRPr="004F4FB8">
        <w:t>U změn dokončených staveb dle prostorových možností.</w:t>
      </w:r>
    </w:p>
    <w:p w:rsidR="00E904BB" w:rsidRDefault="00E904BB" w:rsidP="002D6F39"/>
    <w:p w:rsidR="001A542F" w:rsidRPr="00455786" w:rsidRDefault="001A542F" w:rsidP="00455786">
      <w:pPr>
        <w:rPr>
          <w:b/>
          <w:u w:val="single"/>
        </w:rPr>
      </w:pPr>
      <w:r w:rsidRPr="00455786">
        <w:rPr>
          <w:b/>
          <w:u w:val="single"/>
        </w:rPr>
        <w:t>Dopravní napojení návrhových lokalit</w:t>
      </w:r>
    </w:p>
    <w:p w:rsidR="003B2779" w:rsidRPr="004F4FB8" w:rsidRDefault="003B2779" w:rsidP="003B2779">
      <w:pPr>
        <w:pStyle w:val="Nsloupec"/>
      </w:pPr>
    </w:p>
    <w:p w:rsidR="001A542F" w:rsidRPr="004F4FB8" w:rsidRDefault="001A542F" w:rsidP="00E904BB">
      <w:r w:rsidRPr="004F4FB8">
        <w:t xml:space="preserve">Lokalita </w:t>
      </w:r>
      <w:r w:rsidR="00617424" w:rsidRPr="004F4FB8">
        <w:t>Z1</w:t>
      </w:r>
      <w:r w:rsidRPr="004F4FB8">
        <w:t xml:space="preserve"> </w:t>
      </w:r>
    </w:p>
    <w:p w:rsidR="001A542F" w:rsidRPr="004F4FB8" w:rsidRDefault="00617424" w:rsidP="003B2779">
      <w:r w:rsidRPr="004F4FB8">
        <w:t xml:space="preserve">Předpokládá se využití proluky mezi pozemky rodinných domů na jižní straně k napojení lokality. V případě jeho rozšíření na šířku veřejného prostranství 8m lze tento vjezd využít jako jediný vstup do území. Vzhledem k vlastnickým vztahům lze očekávat, že tento požadavek nebude možné splnit a z tohoto důvodu je navržen vstup do území i ze severní strany ze státní silnice v centru obce. </w:t>
      </w:r>
      <w:r w:rsidR="004F4FB8" w:rsidRPr="004F4FB8">
        <w:t xml:space="preserve">Dopravní napojení z této strany by umožnilo i dobrou dopravní dostupnost pro pěší k centru obce a občanské vybavenosti. </w:t>
      </w:r>
    </w:p>
    <w:p w:rsidR="004F4FB8" w:rsidRPr="004F4FB8" w:rsidRDefault="004F4FB8" w:rsidP="003B2779">
      <w:r w:rsidRPr="004F4FB8">
        <w:t xml:space="preserve">Problematické je výškové uspořádání, kde vjezd bude vyžadovat vyřešení značného výškového rozdílu úrovně terénu. </w:t>
      </w:r>
    </w:p>
    <w:p w:rsidR="004F4FB8" w:rsidRPr="004F4FB8" w:rsidRDefault="004F4FB8" w:rsidP="003B2779">
      <w:r w:rsidRPr="004F4FB8">
        <w:t xml:space="preserve">Oba vjezdy je nutno propojit vnitřní komunikací a zajistit tak průjezdnost celé lokality. Předpokládá se vytvoření centrálního prostoru veřejné zeleně podél komunikace. </w:t>
      </w:r>
    </w:p>
    <w:p w:rsidR="001A542F" w:rsidRPr="00C3122D" w:rsidRDefault="001A542F" w:rsidP="003B2779">
      <w:pPr>
        <w:rPr>
          <w:color w:val="C00000"/>
        </w:rPr>
      </w:pPr>
    </w:p>
    <w:p w:rsidR="001A542F" w:rsidRPr="00455786" w:rsidRDefault="004F4FB8" w:rsidP="00455786">
      <w:pPr>
        <w:rPr>
          <w:b/>
          <w:u w:val="single"/>
        </w:rPr>
      </w:pPr>
      <w:r w:rsidRPr="00455786">
        <w:rPr>
          <w:b/>
          <w:u w:val="single"/>
        </w:rPr>
        <w:t>Lokalita Z2</w:t>
      </w:r>
    </w:p>
    <w:p w:rsidR="001A542F" w:rsidRPr="004F4FB8" w:rsidRDefault="004F4FB8" w:rsidP="003B2779">
      <w:r w:rsidRPr="004F4FB8">
        <w:t xml:space="preserve">Lokalita je přístupná z místní komunikace k řadovým rodinným domům. Komunikace je slepá bez obratiště. V případě budování nové obytné výstavby v lokalitě Z2 bude nutné zajistit otáčení nákladních vozidel ( hasičského záchranného sboru) ve vzdálenosti maximálně 50m od konce ulice. </w:t>
      </w:r>
    </w:p>
    <w:p w:rsidR="001A542F" w:rsidRPr="00C3122D" w:rsidRDefault="001A542F" w:rsidP="003B2779">
      <w:pPr>
        <w:rPr>
          <w:color w:val="C00000"/>
        </w:rPr>
      </w:pPr>
    </w:p>
    <w:p w:rsidR="001A542F" w:rsidRPr="00455786" w:rsidRDefault="001A542F" w:rsidP="00455786">
      <w:pPr>
        <w:rPr>
          <w:b/>
          <w:u w:val="single"/>
        </w:rPr>
      </w:pPr>
      <w:r w:rsidRPr="00455786">
        <w:rPr>
          <w:b/>
          <w:u w:val="single"/>
        </w:rPr>
        <w:t xml:space="preserve">Lokalita </w:t>
      </w:r>
      <w:r w:rsidR="004F4FB8" w:rsidRPr="00455786">
        <w:rPr>
          <w:b/>
          <w:u w:val="single"/>
        </w:rPr>
        <w:t xml:space="preserve">Z3 </w:t>
      </w:r>
    </w:p>
    <w:p w:rsidR="001A542F" w:rsidRPr="004F4FB8" w:rsidRDefault="004F4FB8" w:rsidP="003B2779">
      <w:r w:rsidRPr="004F4FB8">
        <w:t xml:space="preserve">Dopravní napojení lokality Z3 bude řešeno na stávající komunikaci, na které je nutné provést rekonstrukci šířkového uspořádání a skladby komunikace. V rámci zpracování územní studie na lokalitu bude řešena dopravní dostupnost lokality územní rezervy R1 včetně zajištění rozhledových trojúhelníků na křižovatce odbočení do této lokality. Jde zejména o stanovení hranic parcel tak, aby byly splněny bezpečnostní požadavky. </w:t>
      </w:r>
    </w:p>
    <w:p w:rsidR="00491F66" w:rsidRPr="00C050BF" w:rsidRDefault="00491F66" w:rsidP="00491F66">
      <w:pPr>
        <w:ind w:left="709" w:firstLine="709"/>
        <w:rPr>
          <w:rFonts w:cs="Arial"/>
          <w:sz w:val="20"/>
          <w:szCs w:val="20"/>
        </w:rPr>
      </w:pPr>
    </w:p>
    <w:p w:rsidR="004F4FB8" w:rsidRPr="004F4FB8" w:rsidRDefault="004F4FB8" w:rsidP="004F4FB8">
      <w:pPr>
        <w:pStyle w:val="Nsloupec"/>
      </w:pPr>
      <w:r w:rsidRPr="004F4FB8">
        <w:t>Lokalita Z</w:t>
      </w:r>
      <w:r>
        <w:t>4</w:t>
      </w:r>
      <w:r w:rsidRPr="004F4FB8">
        <w:t xml:space="preserve"> </w:t>
      </w:r>
    </w:p>
    <w:p w:rsidR="00491F66" w:rsidRDefault="004F4FB8" w:rsidP="004F4FB8">
      <w:r>
        <w:t xml:space="preserve">V lokalitě Z4 se předpokládá umístění několika rodinných domů ve volném uspořádání. Dopravní dostupnost bude řešena sjezdem k jednotlivým parcelám ze stávající místní komunikace. </w:t>
      </w:r>
    </w:p>
    <w:p w:rsidR="001975E1" w:rsidRDefault="001975E1" w:rsidP="004F4FB8"/>
    <w:p w:rsidR="004F4FB8" w:rsidRDefault="004F4FB8" w:rsidP="004F4FB8"/>
    <w:p w:rsidR="004F4FB8" w:rsidRPr="004F4FB8" w:rsidRDefault="004F4FB8" w:rsidP="004F4FB8">
      <w:pPr>
        <w:pStyle w:val="Nsloupec"/>
      </w:pPr>
      <w:r w:rsidRPr="004F4FB8">
        <w:t>Lokalita Z</w:t>
      </w:r>
      <w:r>
        <w:t>5</w:t>
      </w:r>
      <w:r w:rsidRPr="004F4FB8">
        <w:t xml:space="preserve"> </w:t>
      </w:r>
    </w:p>
    <w:p w:rsidR="004F4FB8" w:rsidRDefault="004F4FB8" w:rsidP="004F4FB8">
      <w:r>
        <w:t>Lokalita výroby je přilehlá k</w:t>
      </w:r>
      <w:r w:rsidR="00FF35C0">
        <w:t xml:space="preserve"> silnici s možností řešení sjezdu s ohledem na rozhledové poměry kdekoliv. Bude řešeno v rámci zpracování územní studie. </w:t>
      </w:r>
    </w:p>
    <w:p w:rsidR="00FF35C0" w:rsidRPr="00C050BF" w:rsidRDefault="00FF35C0" w:rsidP="004F4FB8">
      <w:pPr>
        <w:rPr>
          <w:rFonts w:cs="Arial"/>
        </w:rPr>
      </w:pPr>
    </w:p>
    <w:p w:rsidR="00491F66" w:rsidRPr="00C050BF" w:rsidRDefault="005F3790" w:rsidP="00491F66">
      <w:pPr>
        <w:pStyle w:val="Nadpis3"/>
        <w:rPr>
          <w:szCs w:val="28"/>
        </w:rPr>
      </w:pPr>
      <w:bookmarkStart w:id="97" w:name="_Toc230416552"/>
      <w:bookmarkStart w:id="98" w:name="_Toc230416787"/>
      <w:bookmarkStart w:id="99" w:name="_Toc230417810"/>
      <w:bookmarkStart w:id="100" w:name="_Toc275765381"/>
      <w:bookmarkStart w:id="101" w:name="_Toc507569254"/>
      <w:r>
        <w:rPr>
          <w:szCs w:val="28"/>
        </w:rPr>
        <w:t>F</w:t>
      </w:r>
      <w:r w:rsidR="00491F66" w:rsidRPr="00C050BF">
        <w:rPr>
          <w:szCs w:val="28"/>
        </w:rPr>
        <w:t>7</w:t>
      </w:r>
      <w:r w:rsidR="00491F66" w:rsidRPr="00C050BF">
        <w:rPr>
          <w:szCs w:val="28"/>
        </w:rPr>
        <w:tab/>
        <w:t>VODNÍ HOSPODÁŘSTVÍ</w:t>
      </w:r>
      <w:bookmarkEnd w:id="97"/>
      <w:bookmarkEnd w:id="98"/>
      <w:bookmarkEnd w:id="99"/>
      <w:bookmarkEnd w:id="100"/>
      <w:bookmarkEnd w:id="101"/>
    </w:p>
    <w:p w:rsidR="006B184C" w:rsidRPr="006B184C" w:rsidRDefault="005F3790" w:rsidP="00455786">
      <w:pPr>
        <w:pStyle w:val="Nadpis4"/>
      </w:pPr>
      <w:r>
        <w:t>F</w:t>
      </w:r>
      <w:r w:rsidR="006B184C" w:rsidRPr="00C050BF">
        <w:t>7-1</w:t>
      </w:r>
      <w:r w:rsidR="006B184C" w:rsidRPr="00C050BF">
        <w:tab/>
      </w:r>
      <w:r w:rsidR="006B184C" w:rsidRPr="00C050BF">
        <w:tab/>
      </w:r>
      <w:r w:rsidR="006B184C">
        <w:t>Vodní toky a plochy</w:t>
      </w:r>
    </w:p>
    <w:p w:rsidR="00A9206D" w:rsidRPr="00704311" w:rsidRDefault="00A9206D" w:rsidP="00A9206D">
      <w:pPr>
        <w:rPr>
          <w:rFonts w:eastAsia="Calibri"/>
          <w:sz w:val="20"/>
          <w:szCs w:val="20"/>
          <w:lang w:eastAsia="en-US"/>
        </w:rPr>
      </w:pPr>
    </w:p>
    <w:p w:rsidR="00F77C59" w:rsidRPr="00455786" w:rsidRDefault="00F77C59" w:rsidP="00455786">
      <w:pPr>
        <w:rPr>
          <w:b/>
          <w:u w:val="single"/>
        </w:rPr>
      </w:pPr>
      <w:bookmarkStart w:id="102" w:name="_Toc275765382"/>
      <w:r w:rsidRPr="00455786">
        <w:rPr>
          <w:b/>
          <w:u w:val="single"/>
        </w:rPr>
        <w:t>Vodní útvar povrchových, podzemních vod</w:t>
      </w:r>
    </w:p>
    <w:p w:rsidR="00F77C59" w:rsidRDefault="00F77C59" w:rsidP="00F77C59"/>
    <w:p w:rsidR="00F77C59" w:rsidRPr="004929D1" w:rsidRDefault="00F77C59" w:rsidP="00F77C59">
      <w:pPr>
        <w:ind w:firstLine="708"/>
        <w:rPr>
          <w:rFonts w:cs="Arial"/>
        </w:rPr>
      </w:pPr>
      <w:r w:rsidRPr="00403DB6">
        <w:rPr>
          <w:rFonts w:cs="Arial"/>
        </w:rPr>
        <w:t xml:space="preserve">Správní území </w:t>
      </w:r>
      <w:r>
        <w:rPr>
          <w:rFonts w:cs="Arial"/>
        </w:rPr>
        <w:t xml:space="preserve">Řestoky </w:t>
      </w:r>
      <w:r w:rsidRPr="00403DB6">
        <w:rPr>
          <w:rFonts w:cs="Arial"/>
        </w:rPr>
        <w:t xml:space="preserve">  náleží k</w:t>
      </w:r>
      <w:r>
        <w:rPr>
          <w:rFonts w:cs="Arial"/>
        </w:rPr>
        <w:t xml:space="preserve"> dílčímu </w:t>
      </w:r>
      <w:r w:rsidRPr="00403DB6">
        <w:rPr>
          <w:rFonts w:cs="Arial"/>
        </w:rPr>
        <w:t xml:space="preserve">povodí </w:t>
      </w:r>
      <w:r>
        <w:rPr>
          <w:rFonts w:cs="Arial"/>
        </w:rPr>
        <w:t xml:space="preserve">potoka Ležák, který je levostranným přítokem řeky Novohradky .  </w:t>
      </w:r>
    </w:p>
    <w:p w:rsidR="00F77C59" w:rsidRPr="00EF7098" w:rsidRDefault="00F77C59" w:rsidP="00F77C59">
      <w:pPr>
        <w:autoSpaceDE w:val="0"/>
        <w:autoSpaceDN w:val="0"/>
        <w:adjustRightInd w:val="0"/>
        <w:rPr>
          <w:rFonts w:cs="Arial"/>
          <w:bCs/>
        </w:rPr>
      </w:pPr>
      <w:r w:rsidRPr="00EF7098">
        <w:rPr>
          <w:rFonts w:cs="Arial"/>
          <w:bCs/>
        </w:rPr>
        <w:t>Hydrologická data – L</w:t>
      </w:r>
      <w:r>
        <w:rPr>
          <w:rFonts w:cs="Arial"/>
          <w:bCs/>
        </w:rPr>
        <w:t>ežák  hydrologické pořadí 1-03-03-098</w:t>
      </w:r>
    </w:p>
    <w:p w:rsidR="00F77C59" w:rsidRPr="00871BB8" w:rsidRDefault="00F77C59" w:rsidP="00F77C59">
      <w:pPr>
        <w:autoSpaceDE w:val="0"/>
        <w:autoSpaceDN w:val="0"/>
        <w:adjustRightInd w:val="0"/>
        <w:rPr>
          <w:rFonts w:cs="Arial"/>
        </w:rPr>
      </w:pPr>
      <w:r>
        <w:rPr>
          <w:rFonts w:cs="Arial"/>
        </w:rPr>
        <w:t xml:space="preserve">N </w:t>
      </w:r>
      <w:r w:rsidRPr="00353BF7">
        <w:rPr>
          <w:rFonts w:cs="Arial"/>
          <w:vertAlign w:val="subscript"/>
        </w:rPr>
        <w:t>leté</w:t>
      </w:r>
      <w:r>
        <w:rPr>
          <w:rFonts w:cs="Arial"/>
          <w:vertAlign w:val="subscript"/>
        </w:rPr>
        <w:t xml:space="preserve">  </w:t>
      </w:r>
      <w:r w:rsidRPr="00353BF7">
        <w:rPr>
          <w:rFonts w:cs="Arial"/>
          <w:vertAlign w:val="subscript"/>
        </w:rPr>
        <w:t xml:space="preserve"> </w:t>
      </w:r>
      <w:r>
        <w:rPr>
          <w:rFonts w:cs="Arial"/>
        </w:rPr>
        <w:t xml:space="preserve">průtoky   </w:t>
      </w:r>
      <w:r w:rsidRPr="00EF7098">
        <w:rPr>
          <w:rFonts w:cs="Arial"/>
        </w:rPr>
        <w:t xml:space="preserve">Q </w:t>
      </w:r>
      <w:r w:rsidRPr="00353BF7">
        <w:rPr>
          <w:rFonts w:cs="Arial"/>
          <w:vertAlign w:val="subscript"/>
        </w:rPr>
        <w:t xml:space="preserve">355 </w:t>
      </w:r>
      <w:r>
        <w:rPr>
          <w:rFonts w:cs="Arial"/>
        </w:rPr>
        <w:t xml:space="preserve"> - 28,0</w:t>
      </w:r>
      <w:r w:rsidRPr="00EF7098">
        <w:rPr>
          <w:rFonts w:cs="Arial"/>
        </w:rPr>
        <w:t xml:space="preserve">  l.s</w:t>
      </w:r>
      <w:r w:rsidRPr="00EF7098">
        <w:rPr>
          <w:rFonts w:cs="Arial"/>
          <w:vertAlign w:val="superscript"/>
        </w:rPr>
        <w:t>-1</w:t>
      </w:r>
    </w:p>
    <w:p w:rsidR="00F77C59" w:rsidRDefault="00F77C59" w:rsidP="00F77C59">
      <w:pPr>
        <w:rPr>
          <w:rFonts w:cs="Arial"/>
        </w:rPr>
      </w:pPr>
    </w:p>
    <w:p w:rsidR="00F77C59" w:rsidRPr="008E5018" w:rsidRDefault="00F77C59" w:rsidP="00F77C59">
      <w:pPr>
        <w:ind w:firstLine="708"/>
      </w:pPr>
      <w:r>
        <w:rPr>
          <w:rFonts w:cs="Arial"/>
        </w:rPr>
        <w:t>Na správním území obce se mimo požární nádrže v centrální části obce nenachází žádné další významnější vodní nádrže.</w:t>
      </w:r>
    </w:p>
    <w:p w:rsidR="00F77C59" w:rsidRDefault="00F77C59" w:rsidP="00F77C59"/>
    <w:p w:rsidR="00F77C59" w:rsidRPr="00455786" w:rsidRDefault="00F77C59" w:rsidP="00455786">
      <w:pPr>
        <w:rPr>
          <w:b/>
          <w:u w:val="single"/>
        </w:rPr>
      </w:pPr>
      <w:r w:rsidRPr="00455786">
        <w:rPr>
          <w:b/>
          <w:u w:val="single"/>
        </w:rPr>
        <w:t>Povodí toku, rozvodnice</w:t>
      </w:r>
    </w:p>
    <w:p w:rsidR="00F77C59" w:rsidRDefault="00F77C59" w:rsidP="00F77C59"/>
    <w:p w:rsidR="00F77C59" w:rsidRPr="00275D79" w:rsidRDefault="00F77C59" w:rsidP="00F77C59">
      <w:pPr>
        <w:rPr>
          <w:rFonts w:cs="Arial"/>
        </w:rPr>
      </w:pPr>
      <w:r>
        <w:rPr>
          <w:rFonts w:cs="Arial"/>
        </w:rPr>
        <w:tab/>
        <w:t>Potok Ležák</w:t>
      </w:r>
      <w:r w:rsidRPr="00275D79">
        <w:rPr>
          <w:rFonts w:cs="Arial"/>
        </w:rPr>
        <w:t xml:space="preserve"> – ČHP </w:t>
      </w:r>
      <w:r>
        <w:rPr>
          <w:rFonts w:cs="Arial"/>
        </w:rPr>
        <w:t xml:space="preserve">    1 – 03 – 03 - 098</w:t>
      </w:r>
      <w:r w:rsidRPr="00275D79">
        <w:rPr>
          <w:rFonts w:cs="Arial"/>
        </w:rPr>
        <w:t xml:space="preserve"> –</w:t>
      </w:r>
      <w:r>
        <w:rPr>
          <w:rFonts w:cs="Arial"/>
        </w:rPr>
        <w:t xml:space="preserve"> 26,42 km</w:t>
      </w:r>
      <w:r w:rsidRPr="006646F2">
        <w:rPr>
          <w:rFonts w:cs="Arial"/>
          <w:vertAlign w:val="superscript"/>
        </w:rPr>
        <w:t>2</w:t>
      </w:r>
      <w:r w:rsidRPr="00275D79">
        <w:rPr>
          <w:rFonts w:cs="Arial"/>
        </w:rPr>
        <w:t xml:space="preserve"> </w:t>
      </w:r>
      <w:r>
        <w:rPr>
          <w:rFonts w:cs="Arial"/>
        </w:rPr>
        <w:t xml:space="preserve">- </w:t>
      </w:r>
      <w:r w:rsidRPr="00275D79">
        <w:rPr>
          <w:rFonts w:cs="Arial"/>
        </w:rPr>
        <w:t xml:space="preserve">správce toku </w:t>
      </w:r>
      <w:r>
        <w:rPr>
          <w:rFonts w:cs="Arial"/>
        </w:rPr>
        <w:t>Povodí Labe s.p.</w:t>
      </w:r>
    </w:p>
    <w:p w:rsidR="00F77C59" w:rsidRPr="00455786" w:rsidRDefault="00F77C59" w:rsidP="00455786">
      <w:pPr>
        <w:rPr>
          <w:b/>
          <w:u w:val="single"/>
        </w:rPr>
      </w:pPr>
      <w:r w:rsidRPr="00455786">
        <w:rPr>
          <w:b/>
          <w:u w:val="single"/>
        </w:rPr>
        <w:t>Záplavové území</w:t>
      </w:r>
    </w:p>
    <w:p w:rsidR="00F77C59" w:rsidRPr="00536F87" w:rsidRDefault="00F77C59" w:rsidP="00F77C59">
      <w:pPr>
        <w:rPr>
          <w:rFonts w:cs="Arial"/>
        </w:rPr>
      </w:pPr>
      <w:r>
        <w:rPr>
          <w:rFonts w:cs="Arial"/>
        </w:rPr>
        <w:tab/>
      </w:r>
      <w:r w:rsidRPr="00536F87">
        <w:rPr>
          <w:rFonts w:cs="Arial"/>
        </w:rPr>
        <w:t>Zastavěné území v zátopové zóně Q</w:t>
      </w:r>
      <w:r w:rsidRPr="00536F87">
        <w:rPr>
          <w:rFonts w:cs="Arial"/>
          <w:vertAlign w:val="subscript"/>
        </w:rPr>
        <w:t>100</w:t>
      </w:r>
      <w:r w:rsidRPr="00536F87">
        <w:rPr>
          <w:rFonts w:cs="Arial"/>
        </w:rPr>
        <w:t xml:space="preserve"> na potoce  Ležák  – jedná se o území, které je přímo ohrožené záplavou.  Zátopo</w:t>
      </w:r>
      <w:r>
        <w:rPr>
          <w:rFonts w:cs="Arial"/>
        </w:rPr>
        <w:t>vo</w:t>
      </w:r>
      <w:r w:rsidRPr="00536F87">
        <w:rPr>
          <w:rFonts w:cs="Arial"/>
        </w:rPr>
        <w:t>u</w:t>
      </w:r>
      <w:r>
        <w:rPr>
          <w:rFonts w:cs="Arial"/>
        </w:rPr>
        <w:t xml:space="preserve"> zónou </w:t>
      </w:r>
      <w:r w:rsidRPr="00536F87">
        <w:rPr>
          <w:rFonts w:cs="Arial"/>
        </w:rPr>
        <w:t xml:space="preserve"> je </w:t>
      </w:r>
      <w:r>
        <w:rPr>
          <w:rFonts w:cs="Arial"/>
        </w:rPr>
        <w:t xml:space="preserve">dotčeno </w:t>
      </w:r>
      <w:r w:rsidRPr="00536F87">
        <w:rPr>
          <w:rFonts w:cs="Arial"/>
        </w:rPr>
        <w:t xml:space="preserve"> cca  10 </w:t>
      </w:r>
      <w:r>
        <w:rPr>
          <w:rFonts w:cs="Arial"/>
        </w:rPr>
        <w:t>stávajících rodinných domů</w:t>
      </w:r>
      <w:r w:rsidRPr="00536F87">
        <w:rPr>
          <w:rFonts w:cs="Arial"/>
        </w:rPr>
        <w:t xml:space="preserve"> ležících v této z</w:t>
      </w:r>
      <w:r>
        <w:rPr>
          <w:rFonts w:cs="Arial"/>
        </w:rPr>
        <w:t>ó</w:t>
      </w:r>
      <w:r w:rsidRPr="00536F87">
        <w:rPr>
          <w:rFonts w:cs="Arial"/>
        </w:rPr>
        <w:t xml:space="preserve">ně. </w:t>
      </w:r>
    </w:p>
    <w:p w:rsidR="00F77C59" w:rsidRPr="00536F87" w:rsidRDefault="00F77C59" w:rsidP="00F77C59">
      <w:pPr>
        <w:rPr>
          <w:rFonts w:cs="Arial"/>
        </w:rPr>
      </w:pPr>
      <w:r>
        <w:rPr>
          <w:rFonts w:cs="Arial"/>
        </w:rPr>
        <w:tab/>
      </w:r>
      <w:r w:rsidRPr="00536F87">
        <w:rPr>
          <w:rFonts w:cs="Arial"/>
        </w:rPr>
        <w:t>V současné době je zpracováván</w:t>
      </w:r>
      <w:r>
        <w:rPr>
          <w:rFonts w:cs="Arial"/>
        </w:rPr>
        <w:t xml:space="preserve"> povod</w:t>
      </w:r>
      <w:r w:rsidRPr="00536F87">
        <w:rPr>
          <w:rFonts w:cs="Arial"/>
        </w:rPr>
        <w:t xml:space="preserve">ňový plán obce. </w:t>
      </w:r>
    </w:p>
    <w:p w:rsidR="00F77C59" w:rsidRPr="00BF7096" w:rsidRDefault="00F77C59" w:rsidP="00F77C59">
      <w:pPr>
        <w:autoSpaceDE w:val="0"/>
        <w:autoSpaceDN w:val="0"/>
        <w:adjustRightInd w:val="0"/>
        <w:rPr>
          <w:rFonts w:cs="Arial"/>
          <w:highlight w:val="green"/>
          <w:vertAlign w:val="superscript"/>
        </w:rPr>
      </w:pPr>
    </w:p>
    <w:p w:rsidR="00491F66" w:rsidRPr="00046021" w:rsidRDefault="005F3790" w:rsidP="00455786">
      <w:pPr>
        <w:pStyle w:val="Nadpis4"/>
      </w:pPr>
      <w:r>
        <w:t>F</w:t>
      </w:r>
      <w:r w:rsidR="00491F66" w:rsidRPr="00C050BF">
        <w:t>7-</w:t>
      </w:r>
      <w:r w:rsidR="006B184C">
        <w:t>2</w:t>
      </w:r>
      <w:r w:rsidR="00491F66" w:rsidRPr="00C050BF">
        <w:tab/>
      </w:r>
      <w:r w:rsidR="00491F66" w:rsidRPr="00C050BF">
        <w:tab/>
      </w:r>
      <w:r w:rsidR="00046021">
        <w:t>Z</w:t>
      </w:r>
      <w:r w:rsidR="00491F66" w:rsidRPr="00C050BF">
        <w:t>ásobování vodou</w:t>
      </w:r>
      <w:bookmarkEnd w:id="102"/>
    </w:p>
    <w:p w:rsidR="00E904BB" w:rsidRDefault="00E904BB" w:rsidP="00F77C59">
      <w:pPr>
        <w:rPr>
          <w:rFonts w:cs="Arial"/>
        </w:rPr>
      </w:pPr>
      <w:bookmarkStart w:id="103" w:name="_Toc296422882"/>
      <w:bookmarkStart w:id="104" w:name="_Toc296674689"/>
      <w:bookmarkStart w:id="105" w:name="_Toc296947891"/>
    </w:p>
    <w:p w:rsidR="00F77C59" w:rsidRPr="002F6959" w:rsidRDefault="00F77C59" w:rsidP="00F77C59">
      <w:pPr>
        <w:rPr>
          <w:rFonts w:cs="Arial"/>
        </w:rPr>
      </w:pPr>
      <w:r w:rsidRPr="002F6959">
        <w:rPr>
          <w:rFonts w:cs="Arial"/>
        </w:rPr>
        <w:t xml:space="preserve">Veřejný vodovod </w:t>
      </w:r>
      <w:r>
        <w:rPr>
          <w:rFonts w:cs="Arial"/>
        </w:rPr>
        <w:t xml:space="preserve">v obci </w:t>
      </w:r>
      <w:r w:rsidRPr="002F6959">
        <w:rPr>
          <w:rFonts w:cs="Arial"/>
        </w:rPr>
        <w:t>je v</w:t>
      </w:r>
      <w:r>
        <w:rPr>
          <w:rFonts w:cs="Arial"/>
        </w:rPr>
        <w:t> </w:t>
      </w:r>
      <w:r w:rsidRPr="002F6959">
        <w:rPr>
          <w:rFonts w:cs="Arial"/>
        </w:rPr>
        <w:t>majetku</w:t>
      </w:r>
      <w:r>
        <w:rPr>
          <w:rFonts w:cs="Arial"/>
        </w:rPr>
        <w:t xml:space="preserve"> splečnosti Vak Chrudim a.s. a provozovatelem je </w:t>
      </w:r>
      <w:r w:rsidRPr="002F6959">
        <w:rPr>
          <w:rFonts w:cs="Arial"/>
        </w:rPr>
        <w:t xml:space="preserve"> V</w:t>
      </w:r>
      <w:r>
        <w:rPr>
          <w:rFonts w:cs="Arial"/>
        </w:rPr>
        <w:t xml:space="preserve">odárenská společnost </w:t>
      </w:r>
      <w:r w:rsidRPr="002F6959">
        <w:rPr>
          <w:rFonts w:cs="Arial"/>
        </w:rPr>
        <w:t xml:space="preserve"> Chrudim a.s.</w:t>
      </w:r>
      <w:r>
        <w:rPr>
          <w:rFonts w:cs="Arial"/>
        </w:rPr>
        <w:t xml:space="preserve"> . Vodovod byl vybudován v polovině 90 tých let. </w:t>
      </w:r>
    </w:p>
    <w:p w:rsidR="00F77C59" w:rsidRDefault="00F77C59" w:rsidP="00F77C59">
      <w:pPr>
        <w:rPr>
          <w:rFonts w:cs="Arial"/>
        </w:rPr>
      </w:pPr>
      <w:r>
        <w:rPr>
          <w:rFonts w:cs="Arial"/>
        </w:rPr>
        <w:tab/>
        <w:t xml:space="preserve">Vodovod je součástí skupinového vodovodu Chrudim, který je zásobován ze třech samostatných zdrojů – úpravna vody Práčov 350 l/s, podzemní zdroje Markvartice 40 l/s a podzemní zdroje Podlažice  100l/s.  Voda je do obce dopravována z vodojemu Slatiňany o objemu  </w:t>
      </w:r>
      <w:smartTag w:uri="urn:schemas-microsoft-com:office:smarttags" w:element="metricconverter">
        <w:smartTagPr>
          <w:attr w:name="ProductID" w:val="5000 m3"/>
        </w:smartTagPr>
        <w:r>
          <w:rPr>
            <w:rFonts w:cs="Arial"/>
          </w:rPr>
          <w:t>5000 m</w:t>
        </w:r>
        <w:r w:rsidRPr="00C05D49">
          <w:rPr>
            <w:rFonts w:cs="Arial"/>
            <w:vertAlign w:val="superscript"/>
          </w:rPr>
          <w:t>3</w:t>
        </w:r>
      </w:smartTag>
      <w:r>
        <w:rPr>
          <w:rFonts w:cs="Arial"/>
        </w:rPr>
        <w:t xml:space="preserve"> na kotě </w:t>
      </w:r>
      <w:smartTag w:uri="urn:schemas-microsoft-com:office:smarttags" w:element="metricconverter">
        <w:smartTagPr>
          <w:attr w:name="ProductID" w:val="314,5 m"/>
        </w:smartTagPr>
        <w:r>
          <w:rPr>
            <w:rFonts w:cs="Arial"/>
          </w:rPr>
          <w:t>314,5 m</w:t>
        </w:r>
      </w:smartTag>
      <w:r>
        <w:rPr>
          <w:rFonts w:cs="Arial"/>
        </w:rPr>
        <w:t xml:space="preserve">.n.m. přes obce Orel a Zaječice. </w:t>
      </w:r>
    </w:p>
    <w:p w:rsidR="00F77C59" w:rsidRPr="002B4810" w:rsidRDefault="00F77C59" w:rsidP="00F77C59">
      <w:pPr>
        <w:rPr>
          <w:rFonts w:cs="Arial"/>
        </w:rPr>
      </w:pPr>
      <w:r>
        <w:rPr>
          <w:rFonts w:cs="Arial"/>
        </w:rPr>
        <w:tab/>
        <w:t>Před obcí Řestoky je umístěna redukční šachta, která slouží pro redukci tlaku v dolních částech obcí Přestavlky a Zájezdec.</w:t>
      </w:r>
    </w:p>
    <w:p w:rsidR="00F77C59" w:rsidRPr="00455786" w:rsidRDefault="00F77C59" w:rsidP="00455786">
      <w:pPr>
        <w:rPr>
          <w:b/>
          <w:u w:val="single"/>
        </w:rPr>
      </w:pPr>
      <w:r w:rsidRPr="00455786">
        <w:rPr>
          <w:b/>
          <w:u w:val="single"/>
        </w:rPr>
        <w:t>Vodovodní síť včetně ochranného pásma</w:t>
      </w:r>
    </w:p>
    <w:p w:rsidR="00F77C59" w:rsidRDefault="00F77C59" w:rsidP="00F77C59"/>
    <w:p w:rsidR="00F77C59" w:rsidRDefault="00F77C59" w:rsidP="00F77C59">
      <w:pPr>
        <w:pStyle w:val="Zkladntext"/>
        <w:ind w:firstLine="708"/>
        <w:rPr>
          <w:rFonts w:ascii="Arial" w:hAnsi="Arial" w:cs="Arial"/>
        </w:rPr>
      </w:pPr>
      <w:r>
        <w:rPr>
          <w:rFonts w:ascii="Arial" w:hAnsi="Arial" w:cs="Arial"/>
        </w:rPr>
        <w:t xml:space="preserve">Ochranné pásmo vodovodu je obecně určeno v Zákoně o vodovodech a kanalizacích č. 274/2001 Sb., § 23. </w:t>
      </w:r>
    </w:p>
    <w:p w:rsidR="00F77C59" w:rsidRDefault="00F77C59" w:rsidP="00F77C59">
      <w:pPr>
        <w:pStyle w:val="Zkladntext"/>
        <w:ind w:firstLine="709"/>
        <w:rPr>
          <w:rFonts w:ascii="Arial" w:hAnsi="Arial" w:cs="Arial"/>
        </w:rPr>
      </w:pPr>
      <w:r>
        <w:rPr>
          <w:rFonts w:ascii="Arial" w:hAnsi="Arial" w:cs="Arial"/>
        </w:rPr>
        <w:t xml:space="preserve">Do DN potrubí </w:t>
      </w:r>
      <w:smartTag w:uri="urn:schemas-microsoft-com:office:smarttags" w:element="metricconverter">
        <w:smartTagPr>
          <w:attr w:name="ProductID" w:val="500 mm"/>
        </w:smartTagPr>
        <w:r>
          <w:rPr>
            <w:rFonts w:ascii="Arial" w:hAnsi="Arial" w:cs="Arial"/>
          </w:rPr>
          <w:t>500 mm</w:t>
        </w:r>
      </w:smartTag>
      <w:r>
        <w:rPr>
          <w:rFonts w:ascii="Arial" w:hAnsi="Arial" w:cs="Arial"/>
        </w:rPr>
        <w:t xml:space="preserve"> je ochranné pásmo </w:t>
      </w:r>
      <w:smartTag w:uri="urn:schemas-microsoft-com:office:smarttags" w:element="metricconverter">
        <w:smartTagPr>
          <w:attr w:name="ProductID" w:val="1,5 m"/>
        </w:smartTagPr>
        <w:r>
          <w:rPr>
            <w:rFonts w:ascii="Arial" w:hAnsi="Arial" w:cs="Arial"/>
          </w:rPr>
          <w:t>1,5 m</w:t>
        </w:r>
      </w:smartTag>
      <w:r>
        <w:rPr>
          <w:rFonts w:ascii="Arial" w:hAnsi="Arial" w:cs="Arial"/>
        </w:rPr>
        <w:t xml:space="preserve"> od vnějšího líce potrubí na obě strany a u potrubí nad DN </w:t>
      </w:r>
      <w:smartTag w:uri="urn:schemas-microsoft-com:office:smarttags" w:element="metricconverter">
        <w:smartTagPr>
          <w:attr w:name="ProductID" w:val="500 mm"/>
        </w:smartTagPr>
        <w:r>
          <w:rPr>
            <w:rFonts w:ascii="Arial" w:hAnsi="Arial" w:cs="Arial"/>
          </w:rPr>
          <w:t>500 mm</w:t>
        </w:r>
      </w:smartTag>
      <w:r>
        <w:rPr>
          <w:rFonts w:ascii="Arial" w:hAnsi="Arial" w:cs="Arial"/>
        </w:rPr>
        <w:t xml:space="preserve"> je ochranné pásmo </w:t>
      </w:r>
      <w:smartTag w:uri="urn:schemas-microsoft-com:office:smarttags" w:element="metricconverter">
        <w:smartTagPr>
          <w:attr w:name="ProductID" w:val="2,5 m"/>
        </w:smartTagPr>
        <w:r>
          <w:rPr>
            <w:rFonts w:ascii="Arial" w:hAnsi="Arial" w:cs="Arial"/>
          </w:rPr>
          <w:t>2,5 m</w:t>
        </w:r>
      </w:smartTag>
      <w:r>
        <w:rPr>
          <w:rFonts w:ascii="Arial" w:hAnsi="Arial" w:cs="Arial"/>
        </w:rPr>
        <w:t>.</w:t>
      </w:r>
    </w:p>
    <w:p w:rsidR="00F77C59" w:rsidRDefault="00F77C59" w:rsidP="00F77C59">
      <w:pPr>
        <w:ind w:firstLine="708"/>
        <w:rPr>
          <w:rFonts w:cs="Arial"/>
        </w:rPr>
      </w:pPr>
      <w:r>
        <w:rPr>
          <w:rFonts w:cs="Arial"/>
        </w:rPr>
        <w:t xml:space="preserve">Obec je zásobována jedním tlakovým pásmem. Přívodní řad  PVC 160 ze Zaječic do Řestok je dlouhý </w:t>
      </w:r>
      <w:smartTag w:uri="urn:schemas-microsoft-com:office:smarttags" w:element="metricconverter">
        <w:smartTagPr>
          <w:attr w:name="ProductID" w:val="1411 m"/>
        </w:smartTagPr>
        <w:r>
          <w:rPr>
            <w:rFonts w:cs="Arial"/>
          </w:rPr>
          <w:t>1411 m</w:t>
        </w:r>
      </w:smartTag>
      <w:r>
        <w:rPr>
          <w:rFonts w:cs="Arial"/>
        </w:rPr>
        <w:t xml:space="preserve">. Vlastní vodovodní sít v obci má celkovou délku </w:t>
      </w:r>
      <w:smartTag w:uri="urn:schemas-microsoft-com:office:smarttags" w:element="metricconverter">
        <w:smartTagPr>
          <w:attr w:name="ProductID" w:val="3250 m"/>
        </w:smartTagPr>
        <w:r>
          <w:rPr>
            <w:rFonts w:cs="Arial"/>
          </w:rPr>
          <w:t>3250 m</w:t>
        </w:r>
      </w:smartTag>
      <w:r>
        <w:rPr>
          <w:rFonts w:cs="Arial"/>
        </w:rPr>
        <w:t xml:space="preserve">, potrubí PVC </w:t>
      </w:r>
      <w:smartTag w:uri="urn:schemas-microsoft-com:office:smarttags" w:element="metricconverter">
        <w:smartTagPr>
          <w:attr w:name="ProductID" w:val="160 a"/>
        </w:smartTagPr>
        <w:r>
          <w:rPr>
            <w:rFonts w:cs="Arial"/>
          </w:rPr>
          <w:t>160 a</w:t>
        </w:r>
      </w:smartTag>
      <w:r>
        <w:rPr>
          <w:rFonts w:cs="Arial"/>
        </w:rPr>
        <w:t xml:space="preserve"> </w:t>
      </w:r>
      <w:smartTag w:uri="urn:schemas-microsoft-com:office:smarttags" w:element="metricconverter">
        <w:smartTagPr>
          <w:attr w:name="ProductID" w:val="110 mm"/>
        </w:smartTagPr>
        <w:r>
          <w:rPr>
            <w:rFonts w:cs="Arial"/>
          </w:rPr>
          <w:t>110 mm</w:t>
        </w:r>
      </w:smartTag>
      <w:r>
        <w:rPr>
          <w:rFonts w:cs="Arial"/>
        </w:rPr>
        <w:t xml:space="preserve">. </w:t>
      </w:r>
    </w:p>
    <w:p w:rsidR="00704311" w:rsidRPr="00704311" w:rsidRDefault="00704311" w:rsidP="00704311">
      <w:pPr>
        <w:tabs>
          <w:tab w:val="left" w:pos="0"/>
          <w:tab w:val="left" w:pos="851"/>
          <w:tab w:val="left" w:pos="4253"/>
        </w:tabs>
        <w:suppressAutoHyphens/>
        <w:autoSpaceDN w:val="0"/>
        <w:spacing w:after="120" w:line="240" w:lineRule="auto"/>
        <w:ind w:left="0" w:firstLine="0"/>
        <w:textAlignment w:val="baseline"/>
        <w:rPr>
          <w:rFonts w:eastAsia="Calibri" w:cs="Arial"/>
          <w:sz w:val="20"/>
          <w:szCs w:val="20"/>
          <w:lang w:eastAsia="en-US"/>
        </w:rPr>
      </w:pPr>
      <w:r w:rsidRPr="00704311">
        <w:rPr>
          <w:rFonts w:eastAsia="Calibri" w:cs="Arial"/>
          <w:sz w:val="20"/>
          <w:szCs w:val="20"/>
          <w:lang w:eastAsia="en-US"/>
        </w:rPr>
        <w:tab/>
        <w:t xml:space="preserve"> </w:t>
      </w:r>
    </w:p>
    <w:p w:rsidR="00704311" w:rsidRPr="00455786" w:rsidRDefault="00704311" w:rsidP="00455786">
      <w:pPr>
        <w:rPr>
          <w:b/>
          <w:u w:val="single"/>
        </w:rPr>
      </w:pPr>
      <w:r w:rsidRPr="00455786">
        <w:rPr>
          <w:b/>
          <w:u w:val="single"/>
        </w:rPr>
        <w:t>Koncepce:</w:t>
      </w:r>
    </w:p>
    <w:p w:rsidR="00704311" w:rsidRPr="00704311" w:rsidRDefault="00704311" w:rsidP="008A1926">
      <w:pPr>
        <w:rPr>
          <w:rFonts w:eastAsia="Calibri"/>
          <w:lang w:eastAsia="en-US"/>
        </w:rPr>
      </w:pPr>
      <w:r w:rsidRPr="00704311">
        <w:rPr>
          <w:rFonts w:eastAsia="Calibri"/>
          <w:color w:val="008000"/>
          <w:lang w:eastAsia="en-US"/>
        </w:rPr>
        <w:tab/>
      </w:r>
      <w:r w:rsidRPr="00704311">
        <w:rPr>
          <w:rFonts w:eastAsia="Calibri"/>
          <w:lang w:eastAsia="en-US"/>
        </w:rPr>
        <w:t xml:space="preserve">Kapacita vodojemu je vyhovující i pro plánovaný rozvoj obci. </w:t>
      </w:r>
    </w:p>
    <w:p w:rsidR="00503368" w:rsidRPr="00F77C59" w:rsidRDefault="00503368" w:rsidP="00A9206D">
      <w:pPr>
        <w:rPr>
          <w:color w:val="C00000"/>
        </w:rPr>
      </w:pPr>
    </w:p>
    <w:p w:rsidR="00503368" w:rsidRPr="00455786" w:rsidRDefault="00503368" w:rsidP="00455786">
      <w:pPr>
        <w:rPr>
          <w:b/>
          <w:u w:val="single"/>
        </w:rPr>
      </w:pPr>
      <w:r w:rsidRPr="00455786">
        <w:rPr>
          <w:b/>
          <w:u w:val="single"/>
        </w:rPr>
        <w:t>Požární voda</w:t>
      </w:r>
    </w:p>
    <w:p w:rsidR="00F77C59" w:rsidRDefault="00F77C59" w:rsidP="00F77C59">
      <w:pPr>
        <w:ind w:firstLine="709"/>
        <w:rPr>
          <w:rFonts w:cs="Arial"/>
        </w:rPr>
      </w:pPr>
      <w:r w:rsidRPr="00E56E70">
        <w:rPr>
          <w:rFonts w:cs="Arial"/>
        </w:rPr>
        <w:t>Zabezpečení pitnou vodou je dáno stávající akumulací vody ve vodojem</w:t>
      </w:r>
      <w:r>
        <w:rPr>
          <w:rFonts w:cs="Arial"/>
        </w:rPr>
        <w:t xml:space="preserve">ech a výkonech stávajících ATS.  </w:t>
      </w:r>
    </w:p>
    <w:p w:rsidR="00F77C59" w:rsidRDefault="00F77C59" w:rsidP="00F77C59">
      <w:pPr>
        <w:ind w:firstLine="709"/>
        <w:rPr>
          <w:rFonts w:cs="Arial"/>
        </w:rPr>
      </w:pPr>
      <w:r>
        <w:rPr>
          <w:rFonts w:cs="Arial"/>
        </w:rPr>
        <w:t xml:space="preserve">Vodojem  </w:t>
      </w:r>
      <w:r w:rsidRPr="000B6218">
        <w:rPr>
          <w:rFonts w:cs="Arial"/>
        </w:rPr>
        <w:t xml:space="preserve"> </w:t>
      </w:r>
      <w:r>
        <w:rPr>
          <w:rFonts w:cs="Arial"/>
        </w:rPr>
        <w:t xml:space="preserve">Slatiňany </w:t>
      </w:r>
      <w:smartTag w:uri="urn:schemas-microsoft-com:office:smarttags" w:element="metricconverter">
        <w:smartTagPr>
          <w:attr w:name="ProductID" w:val="5ﾠ000 m3"/>
        </w:smartTagPr>
        <w:r>
          <w:rPr>
            <w:rFonts w:cs="Arial"/>
          </w:rPr>
          <w:t>5 000 m</w:t>
        </w:r>
        <w:r w:rsidRPr="00F26329">
          <w:rPr>
            <w:rFonts w:cs="Arial"/>
            <w:vertAlign w:val="superscript"/>
          </w:rPr>
          <w:t>3</w:t>
        </w:r>
      </w:smartTag>
      <w:r>
        <w:rPr>
          <w:rFonts w:cs="Arial"/>
        </w:rPr>
        <w:t xml:space="preserve"> má </w:t>
      </w:r>
      <w:r w:rsidRPr="000B6218">
        <w:rPr>
          <w:rFonts w:cs="Arial"/>
        </w:rPr>
        <w:t xml:space="preserve"> dostatečn</w:t>
      </w:r>
      <w:r>
        <w:rPr>
          <w:rFonts w:cs="Arial"/>
        </w:rPr>
        <w:t xml:space="preserve">ý  objem akumulace </w:t>
      </w:r>
      <w:r w:rsidRPr="000B6218">
        <w:rPr>
          <w:rFonts w:cs="Arial"/>
        </w:rPr>
        <w:t xml:space="preserve"> pro požární</w:t>
      </w:r>
      <w:r w:rsidRPr="00E56E70">
        <w:rPr>
          <w:rFonts w:cs="Arial"/>
        </w:rPr>
        <w:t xml:space="preserve"> zásah. Na vodovodních řadech jsou osazeny požární hydranty. </w:t>
      </w:r>
      <w:r>
        <w:rPr>
          <w:rFonts w:cs="Arial"/>
        </w:rPr>
        <w:t xml:space="preserve"> </w:t>
      </w:r>
    </w:p>
    <w:p w:rsidR="005351A9" w:rsidRPr="00704311" w:rsidRDefault="005351A9" w:rsidP="005351A9">
      <w:pPr>
        <w:rPr>
          <w:rFonts w:eastAsia="Calibri"/>
          <w:lang w:eastAsia="en-US"/>
        </w:rPr>
      </w:pPr>
    </w:p>
    <w:p w:rsidR="00704311" w:rsidRPr="00704311" w:rsidRDefault="00704311" w:rsidP="005351A9">
      <w:pPr>
        <w:pStyle w:val="Nsloupec"/>
        <w:rPr>
          <w:rFonts w:eastAsia="Calibri"/>
          <w:lang w:eastAsia="en-US"/>
        </w:rPr>
      </w:pPr>
      <w:r w:rsidRPr="00704311">
        <w:rPr>
          <w:rFonts w:eastAsia="Calibri"/>
          <w:lang w:eastAsia="en-US"/>
        </w:rPr>
        <w:t>Nouzové zásobení obyvatelstva pitnou vodou v krizových situacích</w:t>
      </w:r>
    </w:p>
    <w:p w:rsidR="00F77C59" w:rsidRPr="00363C30" w:rsidRDefault="00F77C59" w:rsidP="00F77C59">
      <w:pPr>
        <w:rPr>
          <w:rFonts w:cs="Arial"/>
        </w:rPr>
      </w:pPr>
      <w:r>
        <w:rPr>
          <w:rFonts w:cs="Arial"/>
        </w:rPr>
        <w:tab/>
      </w:r>
      <w:r w:rsidRPr="00363C30">
        <w:rPr>
          <w:rFonts w:cs="Arial"/>
        </w:rPr>
        <w:t>Skupinový vodovod Chrudim je zásobován ze tří  nezávislých zdrojů  a mimo to je propojen s vodárenskou soustavou Východní Čechy a provozním opatřením v podobě čerpací techniky na dotování vodojemu Mikulovice  ( 10 000 m3 272,0 m.n.m.</w:t>
      </w:r>
      <w:r>
        <w:rPr>
          <w:rFonts w:cs="Arial"/>
        </w:rPr>
        <w:t xml:space="preserve">) Rovněž je možné dopravovat vodu z Pardubicka -  zdroje Hrobice, Nemošice nebo z Hradecka – zdroje Litá a úpravna vody Orlice. </w:t>
      </w:r>
    </w:p>
    <w:p w:rsidR="00F77C59" w:rsidRPr="00363C30" w:rsidRDefault="00F77C59" w:rsidP="00F77C59">
      <w:pPr>
        <w:rPr>
          <w:rFonts w:cs="Arial"/>
        </w:rPr>
      </w:pPr>
      <w:r>
        <w:rPr>
          <w:rFonts w:cs="Arial"/>
        </w:rPr>
        <w:tab/>
      </w:r>
      <w:r w:rsidRPr="00363C30">
        <w:rPr>
          <w:rFonts w:cs="Arial"/>
        </w:rPr>
        <w:t>V případě poruchy na přívodním řadu bude do obce dovážena pitná vody cist</w:t>
      </w:r>
      <w:r>
        <w:rPr>
          <w:rFonts w:cs="Arial"/>
        </w:rPr>
        <w:t>e</w:t>
      </w:r>
      <w:r w:rsidRPr="00363C30">
        <w:rPr>
          <w:rFonts w:cs="Arial"/>
        </w:rPr>
        <w:t xml:space="preserve">rnami ze zdroje Podlažice </w:t>
      </w:r>
      <w:r>
        <w:rPr>
          <w:rFonts w:cs="Arial"/>
        </w:rPr>
        <w:t xml:space="preserve"> ve vzdálenosti </w:t>
      </w:r>
      <w:smartTag w:uri="urn:schemas-microsoft-com:office:smarttags" w:element="metricconverter">
        <w:smartTagPr>
          <w:attr w:name="ProductID" w:val="5 km"/>
        </w:smartTagPr>
        <w:r>
          <w:rPr>
            <w:rFonts w:cs="Arial"/>
          </w:rPr>
          <w:t>5 km</w:t>
        </w:r>
      </w:smartTag>
      <w:r>
        <w:rPr>
          <w:rFonts w:cs="Arial"/>
        </w:rPr>
        <w:t xml:space="preserve">. Užitková vody bude brána z místních lokálních studní. </w:t>
      </w:r>
    </w:p>
    <w:p w:rsidR="00F77C59" w:rsidRPr="00363C30" w:rsidRDefault="00F77C59" w:rsidP="00F77C59">
      <w:pPr>
        <w:rPr>
          <w:rFonts w:cs="Arial"/>
        </w:rPr>
      </w:pPr>
    </w:p>
    <w:p w:rsidR="005351A9" w:rsidRPr="00455786" w:rsidRDefault="005F3790" w:rsidP="00455786">
      <w:pPr>
        <w:pStyle w:val="Nadpis4"/>
      </w:pPr>
      <w:r>
        <w:t>F</w:t>
      </w:r>
      <w:r w:rsidR="005351A9" w:rsidRPr="00C050BF">
        <w:t>7-</w:t>
      </w:r>
      <w:r w:rsidR="006B184C">
        <w:t>3</w:t>
      </w:r>
      <w:r w:rsidR="005351A9" w:rsidRPr="00C050BF">
        <w:tab/>
      </w:r>
      <w:r w:rsidR="005351A9" w:rsidRPr="00C050BF">
        <w:tab/>
      </w:r>
      <w:r w:rsidR="00455786">
        <w:t>Kanalizace</w:t>
      </w:r>
    </w:p>
    <w:p w:rsidR="00455786" w:rsidRDefault="00455786" w:rsidP="00455786"/>
    <w:p w:rsidR="00704311" w:rsidRPr="00455786" w:rsidRDefault="00704311" w:rsidP="00455786">
      <w:pPr>
        <w:rPr>
          <w:b/>
          <w:u w:val="single"/>
        </w:rPr>
      </w:pPr>
      <w:r w:rsidRPr="00455786">
        <w:rPr>
          <w:b/>
          <w:u w:val="single"/>
        </w:rPr>
        <w:t>Kanalizace a zneškodnění komunálních odpadních vod</w:t>
      </w:r>
    </w:p>
    <w:p w:rsidR="00F77C59" w:rsidRDefault="00F77C59" w:rsidP="00F77C59">
      <w:pPr>
        <w:ind w:firstLine="851"/>
        <w:rPr>
          <w:rFonts w:cs="Arial"/>
          <w:b/>
        </w:rPr>
      </w:pPr>
    </w:p>
    <w:p w:rsidR="00F77C59" w:rsidRDefault="00F77C59" w:rsidP="00F77C59">
      <w:pPr>
        <w:ind w:firstLine="708"/>
        <w:rPr>
          <w:rFonts w:cs="Arial"/>
        </w:rPr>
      </w:pPr>
      <w:r w:rsidRPr="00BF2A3F">
        <w:rPr>
          <w:rFonts w:cs="Arial"/>
        </w:rPr>
        <w:t>Obec má vybudovaný</w:t>
      </w:r>
      <w:r>
        <w:rPr>
          <w:rFonts w:cs="Arial"/>
        </w:rPr>
        <w:t xml:space="preserve">  poměrně ucelený </w:t>
      </w:r>
      <w:r w:rsidRPr="00BF2A3F">
        <w:rPr>
          <w:rFonts w:cs="Arial"/>
        </w:rPr>
        <w:t xml:space="preserve">systém </w:t>
      </w:r>
      <w:r>
        <w:rPr>
          <w:rFonts w:cs="Arial"/>
        </w:rPr>
        <w:t xml:space="preserve">veřejné  kanalizace . Jedná se o sedm samostatných kanalizačních stok s vyústěními do potoka Ležáku.  Jedná se o původní srážkovou kanalizaci vybudovanou po roce 1950, která byla v roce 2002 rekolaudována </w:t>
      </w:r>
      <w:r w:rsidRPr="00BF2A3F">
        <w:rPr>
          <w:rFonts w:cs="Arial"/>
        </w:rPr>
        <w:t xml:space="preserve"> </w:t>
      </w:r>
      <w:r>
        <w:rPr>
          <w:rFonts w:cs="Arial"/>
        </w:rPr>
        <w:t xml:space="preserve">na kanalizaci jednotnou. Kanalizace má platné povolení k vypouštění a na všech  7 výústních objektech jsou odebírány vzorky.  Celková délka kanalizace je </w:t>
      </w:r>
      <w:smartTag w:uri="urn:schemas-microsoft-com:office:smarttags" w:element="metricconverter">
        <w:smartTagPr>
          <w:attr w:name="ProductID" w:val="2950 m"/>
        </w:smartTagPr>
        <w:r>
          <w:rPr>
            <w:rFonts w:cs="Arial"/>
          </w:rPr>
          <w:t>2950 m</w:t>
        </w:r>
      </w:smartTag>
      <w:r>
        <w:rPr>
          <w:rFonts w:cs="Arial"/>
        </w:rPr>
        <w:t xml:space="preserve">, potrubí od DN 300 do DN </w:t>
      </w:r>
      <w:smartTag w:uri="urn:schemas-microsoft-com:office:smarttags" w:element="metricconverter">
        <w:smartTagPr>
          <w:attr w:name="ProductID" w:val="500 mm"/>
        </w:smartTagPr>
        <w:r>
          <w:rPr>
            <w:rFonts w:cs="Arial"/>
          </w:rPr>
          <w:t>500 mm</w:t>
        </w:r>
      </w:smartTag>
      <w:r>
        <w:rPr>
          <w:rFonts w:cs="Arial"/>
        </w:rPr>
        <w:t>.</w:t>
      </w:r>
    </w:p>
    <w:p w:rsidR="00F77C59" w:rsidRPr="00BF2A3F" w:rsidRDefault="00F77C59" w:rsidP="00F77C59">
      <w:pPr>
        <w:ind w:firstLine="708"/>
        <w:rPr>
          <w:rFonts w:cs="Arial"/>
        </w:rPr>
      </w:pPr>
      <w:r w:rsidRPr="00BF2A3F">
        <w:rPr>
          <w:rFonts w:cs="Arial"/>
        </w:rPr>
        <w:t>Od</w:t>
      </w:r>
      <w:r>
        <w:rPr>
          <w:rFonts w:cs="Arial"/>
        </w:rPr>
        <w:t>p</w:t>
      </w:r>
      <w:r w:rsidRPr="00BF2A3F">
        <w:rPr>
          <w:rFonts w:cs="Arial"/>
        </w:rPr>
        <w:t xml:space="preserve">adní vody jsou </w:t>
      </w:r>
      <w:r>
        <w:rPr>
          <w:rFonts w:cs="Arial"/>
        </w:rPr>
        <w:t xml:space="preserve">předčištěny </w:t>
      </w:r>
      <w:r w:rsidRPr="00BF2A3F">
        <w:rPr>
          <w:rFonts w:cs="Arial"/>
        </w:rPr>
        <w:t>čištěny v</w:t>
      </w:r>
      <w:r>
        <w:rPr>
          <w:rFonts w:cs="Arial"/>
        </w:rPr>
        <w:t xml:space="preserve"> domovních </w:t>
      </w:r>
      <w:r w:rsidRPr="00BF2A3F">
        <w:rPr>
          <w:rFonts w:cs="Arial"/>
        </w:rPr>
        <w:t>septicích</w:t>
      </w:r>
      <w:r>
        <w:rPr>
          <w:rFonts w:cs="Arial"/>
        </w:rPr>
        <w:t xml:space="preserve"> a v domovních čistírnách odpadních vod </w:t>
      </w:r>
      <w:r w:rsidRPr="00BF2A3F">
        <w:rPr>
          <w:rFonts w:cs="Arial"/>
        </w:rPr>
        <w:t xml:space="preserve"> </w:t>
      </w:r>
      <w:r>
        <w:rPr>
          <w:rFonts w:cs="Arial"/>
        </w:rPr>
        <w:t xml:space="preserve">a takto předčištěné odpadní vody jsou vypouštěny do kanalizace. </w:t>
      </w:r>
    </w:p>
    <w:p w:rsidR="00F77C59" w:rsidRDefault="00F77C59" w:rsidP="00F77C59">
      <w:pPr>
        <w:ind w:firstLine="708"/>
        <w:rPr>
          <w:rFonts w:cs="Arial"/>
        </w:rPr>
      </w:pPr>
      <w:r>
        <w:rPr>
          <w:rFonts w:cs="Arial"/>
        </w:rPr>
        <w:t xml:space="preserve">Stav předčisticích  zařízení u jednotlivých nemovitostí není znám. </w:t>
      </w:r>
    </w:p>
    <w:p w:rsidR="005351A9" w:rsidRPr="00704311" w:rsidRDefault="005351A9" w:rsidP="005351A9">
      <w:pPr>
        <w:rPr>
          <w:rFonts w:eastAsia="Calibri"/>
          <w:lang w:eastAsia="en-US"/>
        </w:rPr>
      </w:pPr>
    </w:p>
    <w:p w:rsidR="00704311" w:rsidRPr="00455786" w:rsidRDefault="00704311" w:rsidP="00455786">
      <w:pPr>
        <w:rPr>
          <w:b/>
          <w:u w:val="single"/>
        </w:rPr>
      </w:pPr>
      <w:r w:rsidRPr="00455786">
        <w:rPr>
          <w:b/>
          <w:u w:val="single"/>
        </w:rPr>
        <w:t>Koncepce</w:t>
      </w:r>
    </w:p>
    <w:p w:rsidR="001975E1" w:rsidRDefault="001975E1" w:rsidP="00023B8E"/>
    <w:p w:rsidR="00F77C59" w:rsidRPr="00DC5B00" w:rsidRDefault="00F77C59" w:rsidP="00023B8E">
      <w:r w:rsidRPr="00E81DD3">
        <w:t xml:space="preserve">Současný způsob likvidace odpadních vod </w:t>
      </w:r>
      <w:r>
        <w:t xml:space="preserve">v obci Řestoky   </w:t>
      </w:r>
      <w:r w:rsidRPr="00E81DD3">
        <w:t>je nedostačující. Největší</w:t>
      </w:r>
      <w:r w:rsidRPr="00E56E70">
        <w:t xml:space="preserve"> nebezpečí pro životní prostředí  a vodní toky  představují stávající   objekty s nedostatečnou kapacitou akumulačních jímek nebo zastaralými  předčistícími zařízeními, které nevyhovují současné legislativě.</w:t>
      </w:r>
      <w:r>
        <w:t xml:space="preserve"> </w:t>
      </w:r>
    </w:p>
    <w:p w:rsidR="00F77C59" w:rsidRDefault="00F77C59" w:rsidP="00F77C59">
      <w:pPr>
        <w:ind w:firstLine="851"/>
        <w:rPr>
          <w:rFonts w:cs="Arial"/>
          <w:b/>
        </w:rPr>
      </w:pPr>
      <w:r>
        <w:rPr>
          <w:rFonts w:cs="Arial"/>
        </w:rPr>
        <w:t xml:space="preserve">Obec má zpracovanou studii , která navrhuje podchycení  stávajících výústí a doplnění kanalizačního systému, který by byl zakončen mechanicko-biologickou čistírnou odpadních vod. </w:t>
      </w:r>
    </w:p>
    <w:p w:rsidR="00F77C59" w:rsidRDefault="00F77C59" w:rsidP="00F77C59">
      <w:pPr>
        <w:rPr>
          <w:rFonts w:cs="Arial"/>
        </w:rPr>
      </w:pPr>
      <w:r>
        <w:rPr>
          <w:rFonts w:cs="Arial"/>
          <w:b/>
        </w:rPr>
        <w:tab/>
      </w:r>
      <w:r w:rsidRPr="0071254E">
        <w:rPr>
          <w:rFonts w:cs="Arial"/>
        </w:rPr>
        <w:t xml:space="preserve">Toto řešení předpokládá </w:t>
      </w:r>
      <w:r>
        <w:rPr>
          <w:rFonts w:cs="Arial"/>
        </w:rPr>
        <w:t xml:space="preserve">dostavbu kanalizační sítě v celkové délce cca </w:t>
      </w:r>
      <w:smartTag w:uri="urn:schemas-microsoft-com:office:smarttags" w:element="metricconverter">
        <w:smartTagPr>
          <w:attr w:name="ProductID" w:val="2000 m"/>
        </w:smartTagPr>
        <w:r>
          <w:rPr>
            <w:rFonts w:cs="Arial"/>
          </w:rPr>
          <w:t>2000 m</w:t>
        </w:r>
      </w:smartTag>
    </w:p>
    <w:p w:rsidR="00F77C59" w:rsidRPr="0071254E" w:rsidRDefault="00F77C59" w:rsidP="00F77C59">
      <w:pPr>
        <w:rPr>
          <w:rFonts w:cs="Arial"/>
        </w:rPr>
      </w:pPr>
      <w:r>
        <w:rPr>
          <w:rFonts w:cs="Arial"/>
        </w:rPr>
        <w:tab/>
        <w:t xml:space="preserve">Dalším možným řešením je spojení s obcemi Zájezdec, Trojkovice a Přestavlky a vybudování oddílné splaškové kanalizace a jedné centrální ČOV umístěné v Přestavlkách, tzn převedení splaškových vod a jejich likvidaci mimo obec Řestoky . </w:t>
      </w:r>
    </w:p>
    <w:p w:rsidR="006E1786" w:rsidRDefault="006E1786" w:rsidP="00F77C59">
      <w:pPr>
        <w:ind w:firstLine="708"/>
        <w:rPr>
          <w:rFonts w:cs="Arial"/>
        </w:rPr>
      </w:pPr>
    </w:p>
    <w:p w:rsidR="006E1786" w:rsidRPr="0071254E" w:rsidRDefault="006E1786" w:rsidP="00F77C59">
      <w:pPr>
        <w:ind w:firstLine="708"/>
        <w:rPr>
          <w:rFonts w:cs="Arial"/>
        </w:rPr>
      </w:pPr>
    </w:p>
    <w:p w:rsidR="00A9206D" w:rsidRPr="00455786" w:rsidRDefault="00A9206D" w:rsidP="00455786">
      <w:pPr>
        <w:rPr>
          <w:b/>
          <w:u w:val="single"/>
        </w:rPr>
      </w:pPr>
      <w:r w:rsidRPr="00455786">
        <w:rPr>
          <w:b/>
          <w:u w:val="single"/>
        </w:rPr>
        <w:t>Podmínky pro odkanalizování nových staveb v zastavěném a zastavitelném území sídel:</w:t>
      </w:r>
    </w:p>
    <w:p w:rsidR="00A9206D" w:rsidRPr="00455786" w:rsidRDefault="00A9206D" w:rsidP="00455786">
      <w:pPr>
        <w:rPr>
          <w:rFonts w:eastAsia="Calibri" w:cs="Arial"/>
          <w:b/>
          <w:u w:val="single"/>
          <w:lang w:eastAsia="en-US"/>
        </w:rPr>
      </w:pPr>
    </w:p>
    <w:p w:rsidR="00A9206D" w:rsidRDefault="00A9206D" w:rsidP="00A9206D">
      <w:pPr>
        <w:rPr>
          <w:rFonts w:eastAsia="Calibri" w:cs="Arial"/>
          <w:lang w:eastAsia="en-US"/>
        </w:rPr>
      </w:pPr>
      <w:r w:rsidRPr="00704311">
        <w:rPr>
          <w:rFonts w:eastAsia="Calibri" w:cs="Arial"/>
          <w:lang w:eastAsia="en-US"/>
        </w:rPr>
        <w:t xml:space="preserve">U  jednotlivých rozvojových lokalit  je územním plánem stanovena povinnost investora napojit nové stavby v  zastavitelném území na veřejnou stokovou síť.  </w:t>
      </w:r>
    </w:p>
    <w:p w:rsidR="00E904BB" w:rsidRPr="00455786" w:rsidRDefault="00E904BB" w:rsidP="00455786">
      <w:pPr>
        <w:rPr>
          <w:rFonts w:eastAsia="Calibri"/>
          <w:b/>
          <w:u w:val="single"/>
          <w:lang w:eastAsia="en-US"/>
        </w:rPr>
      </w:pPr>
    </w:p>
    <w:p w:rsidR="00704311" w:rsidRPr="00455786" w:rsidRDefault="00704311" w:rsidP="00455786">
      <w:pPr>
        <w:rPr>
          <w:b/>
          <w:u w:val="single"/>
        </w:rPr>
      </w:pPr>
      <w:r w:rsidRPr="00455786">
        <w:rPr>
          <w:b/>
          <w:u w:val="single"/>
        </w:rPr>
        <w:t>Srážková kanalizace a zneškodnění srážkových vod</w:t>
      </w:r>
    </w:p>
    <w:bookmarkEnd w:id="103"/>
    <w:bookmarkEnd w:id="104"/>
    <w:bookmarkEnd w:id="105"/>
    <w:p w:rsidR="00491F66" w:rsidRDefault="000F64C3" w:rsidP="000F64C3">
      <w:r>
        <w:t xml:space="preserve">Stávající systém jednotné kanalizace bude zachován. Dešťové vody budou odlehčením stoky převedeny do potoka Ležák. </w:t>
      </w:r>
    </w:p>
    <w:p w:rsidR="00AC5393" w:rsidRDefault="000F64C3" w:rsidP="00AC5393">
      <w:r>
        <w:t xml:space="preserve">U nové výstavby bude </w:t>
      </w:r>
      <w:r w:rsidR="00AC5393" w:rsidRPr="00BD5360">
        <w:t>dešťová voda z</w:t>
      </w:r>
      <w:r w:rsidR="00AC5393">
        <w:t> </w:t>
      </w:r>
      <w:r w:rsidR="00AC5393" w:rsidRPr="00BD5360">
        <w:t>komunikací</w:t>
      </w:r>
      <w:r w:rsidR="00AC5393">
        <w:t xml:space="preserve">  budov</w:t>
      </w:r>
      <w:r w:rsidR="00AC5393" w:rsidRPr="00BD5360">
        <w:t xml:space="preserve"> přednostně </w:t>
      </w:r>
      <w:r w:rsidR="00AC5393">
        <w:t>zneškodň</w:t>
      </w:r>
      <w:r w:rsidR="00AC5393" w:rsidRPr="00BD5360">
        <w:t>ována vsakem</w:t>
      </w:r>
      <w:r w:rsidR="00AC5393">
        <w:t>.</w:t>
      </w:r>
    </w:p>
    <w:p w:rsidR="00AC5393" w:rsidRDefault="00AC5393" w:rsidP="00AC5393">
      <w:r>
        <w:t xml:space="preserve">V případě nedostatečných vsakovacích schopností půdy bude vsakování doplněno akumulační nádrží s využitím dešťových vod z zalévání. Jestliže tato opatření nebudou možné realizovat, bude posouzena kapacita dešťové kanalizace a dešťové vody převedeny do vodoteče s případným zajištění potřebného sdržení. </w:t>
      </w:r>
    </w:p>
    <w:p w:rsidR="00AC5393" w:rsidRDefault="00AC5393" w:rsidP="000F64C3"/>
    <w:p w:rsidR="00FD5132" w:rsidRPr="00F77C59" w:rsidRDefault="00FD5132" w:rsidP="000F64C3"/>
    <w:p w:rsidR="00491F66" w:rsidRPr="00C050BF" w:rsidRDefault="005F3790" w:rsidP="00491F66">
      <w:pPr>
        <w:pStyle w:val="Nadpis3"/>
        <w:rPr>
          <w:szCs w:val="28"/>
        </w:rPr>
      </w:pPr>
      <w:bookmarkStart w:id="106" w:name="_Toc230416554"/>
      <w:bookmarkStart w:id="107" w:name="_Toc230416789"/>
      <w:bookmarkStart w:id="108" w:name="_Toc230417812"/>
      <w:bookmarkStart w:id="109" w:name="_Toc275765385"/>
      <w:bookmarkStart w:id="110" w:name="_Toc507569255"/>
      <w:r>
        <w:rPr>
          <w:szCs w:val="28"/>
        </w:rPr>
        <w:t>F</w:t>
      </w:r>
      <w:r w:rsidR="00491F66" w:rsidRPr="00C050BF">
        <w:rPr>
          <w:szCs w:val="28"/>
        </w:rPr>
        <w:t>8</w:t>
      </w:r>
      <w:r w:rsidR="00491F66" w:rsidRPr="00C050BF">
        <w:rPr>
          <w:szCs w:val="28"/>
        </w:rPr>
        <w:tab/>
        <w:t>ZÁSOBOVÁNÍ ELEKTRICKOU ENERGIÍ</w:t>
      </w:r>
      <w:bookmarkEnd w:id="106"/>
      <w:bookmarkEnd w:id="107"/>
      <w:bookmarkEnd w:id="108"/>
      <w:bookmarkEnd w:id="109"/>
      <w:bookmarkEnd w:id="110"/>
    </w:p>
    <w:p w:rsidR="00D74149" w:rsidRPr="003D4D88" w:rsidRDefault="00D74149" w:rsidP="00D74149">
      <w:pPr>
        <w:jc w:val="both"/>
        <w:rPr>
          <w:rFonts w:cs="Arial"/>
        </w:rPr>
      </w:pPr>
      <w:r w:rsidRPr="003D4D88">
        <w:rPr>
          <w:rFonts w:cs="Arial"/>
        </w:rPr>
        <w:t>Jednotlivé zastavitelné</w:t>
      </w:r>
      <w:r>
        <w:rPr>
          <w:rFonts w:cs="Arial"/>
        </w:rPr>
        <w:t xml:space="preserve"> plochy budou napájeny z kabelových rozvodů NN. Tyto rozvody budou řešeny až na základě podmínek ČEZu. Předpokládá se, navýšení výkonu transformačních stanic a posílení vrchních a kabelových vedení NN. Investorem výše uvedených úprav bude ČEZ. Podmínkou je podání žádostí, uzavření smluvních vztahů a úhrada připojovacích poplatků.</w:t>
      </w:r>
    </w:p>
    <w:p w:rsidR="00D74149" w:rsidRDefault="00D74149" w:rsidP="00D74149">
      <w:pPr>
        <w:rPr>
          <w:rFonts w:cs="Arial"/>
        </w:rPr>
      </w:pPr>
    </w:p>
    <w:p w:rsidR="00FF35C0" w:rsidRPr="00FF35C0" w:rsidRDefault="00FF35C0" w:rsidP="00023B8E">
      <w:r w:rsidRPr="00FF35C0">
        <w:t xml:space="preserve">Trafostanice : Na vrchním vedení VN 35kV </w:t>
      </w:r>
    </w:p>
    <w:tbl>
      <w:tblPr>
        <w:tblW w:w="6903" w:type="dxa"/>
        <w:tblInd w:w="1091" w:type="dxa"/>
        <w:tblCellMar>
          <w:left w:w="70" w:type="dxa"/>
          <w:right w:w="70" w:type="dxa"/>
        </w:tblCellMar>
        <w:tblLook w:val="0000" w:firstRow="0" w:lastRow="0" w:firstColumn="0" w:lastColumn="0" w:noHBand="0" w:noVBand="0"/>
      </w:tblPr>
      <w:tblGrid>
        <w:gridCol w:w="874"/>
        <w:gridCol w:w="1037"/>
        <w:gridCol w:w="1669"/>
        <w:gridCol w:w="941"/>
        <w:gridCol w:w="902"/>
        <w:gridCol w:w="709"/>
        <w:gridCol w:w="771"/>
      </w:tblGrid>
      <w:tr w:rsidR="00FF35C0" w:rsidRPr="00FF35C0" w:rsidTr="00023B8E">
        <w:trPr>
          <w:trHeight w:val="255"/>
        </w:trPr>
        <w:tc>
          <w:tcPr>
            <w:tcW w:w="874" w:type="dxa"/>
            <w:tcBorders>
              <w:top w:val="single" w:sz="4" w:space="0" w:color="auto"/>
              <w:left w:val="single" w:sz="4" w:space="0" w:color="auto"/>
              <w:bottom w:val="nil"/>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Provozní</w:t>
            </w:r>
          </w:p>
        </w:tc>
        <w:tc>
          <w:tcPr>
            <w:tcW w:w="1037" w:type="dxa"/>
            <w:tcBorders>
              <w:top w:val="single" w:sz="4" w:space="0" w:color="auto"/>
              <w:left w:val="nil"/>
              <w:bottom w:val="nil"/>
              <w:right w:val="single" w:sz="4" w:space="0" w:color="auto"/>
            </w:tcBorders>
            <w:shd w:val="clear" w:color="auto" w:fill="auto"/>
            <w:noWrap/>
            <w:vAlign w:val="center"/>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Název TS</w:t>
            </w:r>
          </w:p>
        </w:tc>
        <w:tc>
          <w:tcPr>
            <w:tcW w:w="1669" w:type="dxa"/>
            <w:tcBorders>
              <w:top w:val="single" w:sz="4" w:space="0" w:color="auto"/>
              <w:left w:val="nil"/>
              <w:bottom w:val="nil"/>
              <w:right w:val="single" w:sz="4" w:space="0" w:color="auto"/>
            </w:tcBorders>
            <w:shd w:val="clear" w:color="auto" w:fill="auto"/>
            <w:noWrap/>
            <w:vAlign w:val="center"/>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doplňující</w:t>
            </w:r>
          </w:p>
        </w:tc>
        <w:tc>
          <w:tcPr>
            <w:tcW w:w="941" w:type="dxa"/>
            <w:tcBorders>
              <w:top w:val="single" w:sz="4" w:space="0" w:color="auto"/>
              <w:left w:val="nil"/>
              <w:bottom w:val="nil"/>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 xml:space="preserve">stavební </w:t>
            </w:r>
          </w:p>
        </w:tc>
        <w:tc>
          <w:tcPr>
            <w:tcW w:w="902" w:type="dxa"/>
            <w:tcBorders>
              <w:top w:val="single" w:sz="4" w:space="0" w:color="auto"/>
              <w:left w:val="nil"/>
              <w:bottom w:val="nil"/>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 xml:space="preserve">stavební </w:t>
            </w:r>
          </w:p>
        </w:tc>
        <w:tc>
          <w:tcPr>
            <w:tcW w:w="709" w:type="dxa"/>
            <w:tcBorders>
              <w:top w:val="single" w:sz="4" w:space="0" w:color="auto"/>
              <w:left w:val="nil"/>
              <w:bottom w:val="nil"/>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výkon</w:t>
            </w:r>
          </w:p>
        </w:tc>
        <w:tc>
          <w:tcPr>
            <w:tcW w:w="771" w:type="dxa"/>
            <w:tcBorders>
              <w:top w:val="single" w:sz="4" w:space="0" w:color="auto"/>
              <w:left w:val="nil"/>
              <w:bottom w:val="nil"/>
              <w:right w:val="single" w:sz="4" w:space="0" w:color="auto"/>
            </w:tcBorders>
            <w:shd w:val="clear" w:color="auto" w:fill="auto"/>
            <w:noWrap/>
            <w:vAlign w:val="center"/>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majetek</w:t>
            </w:r>
          </w:p>
        </w:tc>
      </w:tr>
      <w:tr w:rsidR="00FF35C0" w:rsidRPr="00FF35C0" w:rsidTr="00023B8E">
        <w:trPr>
          <w:trHeight w:val="255"/>
        </w:trPr>
        <w:tc>
          <w:tcPr>
            <w:tcW w:w="874" w:type="dxa"/>
            <w:tcBorders>
              <w:top w:val="nil"/>
              <w:left w:val="single" w:sz="4" w:space="0" w:color="auto"/>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číslo</w:t>
            </w:r>
          </w:p>
        </w:tc>
        <w:tc>
          <w:tcPr>
            <w:tcW w:w="1037" w:type="dxa"/>
            <w:tcBorders>
              <w:top w:val="nil"/>
              <w:left w:val="nil"/>
              <w:bottom w:val="single" w:sz="4" w:space="0" w:color="auto"/>
              <w:right w:val="single" w:sz="4" w:space="0" w:color="auto"/>
            </w:tcBorders>
            <w:shd w:val="clear" w:color="auto" w:fill="auto"/>
            <w:noWrap/>
            <w:vAlign w:val="center"/>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(obec)</w:t>
            </w:r>
          </w:p>
        </w:tc>
        <w:tc>
          <w:tcPr>
            <w:tcW w:w="1669" w:type="dxa"/>
            <w:tcBorders>
              <w:top w:val="nil"/>
              <w:left w:val="nil"/>
              <w:bottom w:val="single" w:sz="4" w:space="0" w:color="auto"/>
              <w:right w:val="single" w:sz="4" w:space="0" w:color="auto"/>
            </w:tcBorders>
            <w:shd w:val="clear" w:color="auto" w:fill="auto"/>
            <w:noWrap/>
            <w:vAlign w:val="center"/>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název</w:t>
            </w:r>
          </w:p>
        </w:tc>
        <w:tc>
          <w:tcPr>
            <w:tcW w:w="941"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provedení</w:t>
            </w:r>
          </w:p>
        </w:tc>
        <w:tc>
          <w:tcPr>
            <w:tcW w:w="902"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dimenze</w:t>
            </w:r>
          </w:p>
        </w:tc>
        <w:tc>
          <w:tcPr>
            <w:tcW w:w="709"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stroje</w:t>
            </w:r>
          </w:p>
        </w:tc>
        <w:tc>
          <w:tcPr>
            <w:tcW w:w="771" w:type="dxa"/>
            <w:tcBorders>
              <w:top w:val="nil"/>
              <w:left w:val="nil"/>
              <w:bottom w:val="single" w:sz="4" w:space="0" w:color="auto"/>
              <w:right w:val="single" w:sz="4" w:space="0" w:color="auto"/>
            </w:tcBorders>
            <w:shd w:val="clear" w:color="auto" w:fill="auto"/>
            <w:noWrap/>
            <w:vAlign w:val="center"/>
          </w:tcPr>
          <w:p w:rsidR="00FF35C0" w:rsidRPr="00FF35C0" w:rsidRDefault="00FF35C0" w:rsidP="00FF35C0">
            <w:pPr>
              <w:spacing w:line="240" w:lineRule="auto"/>
              <w:ind w:left="0" w:firstLine="0"/>
              <w:jc w:val="center"/>
              <w:rPr>
                <w:rFonts w:cs="Arial"/>
                <w:sz w:val="18"/>
                <w:szCs w:val="18"/>
              </w:rPr>
            </w:pPr>
            <w:r w:rsidRPr="00FF35C0">
              <w:rPr>
                <w:rFonts w:cs="Arial"/>
                <w:sz w:val="18"/>
                <w:szCs w:val="18"/>
              </w:rPr>
              <w:t> </w:t>
            </w:r>
          </w:p>
        </w:tc>
      </w:tr>
      <w:tr w:rsidR="00FF35C0" w:rsidRPr="00FF35C0" w:rsidTr="00023B8E">
        <w:trPr>
          <w:trHeight w:val="255"/>
        </w:trPr>
        <w:tc>
          <w:tcPr>
            <w:tcW w:w="874" w:type="dxa"/>
            <w:tcBorders>
              <w:top w:val="nil"/>
              <w:left w:val="single" w:sz="4" w:space="0" w:color="auto"/>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CR0402</w:t>
            </w:r>
          </w:p>
        </w:tc>
        <w:tc>
          <w:tcPr>
            <w:tcW w:w="1037"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rPr>
                <w:rFonts w:cs="Arial"/>
                <w:sz w:val="20"/>
                <w:szCs w:val="20"/>
              </w:rPr>
            </w:pPr>
            <w:r w:rsidRPr="00FF35C0">
              <w:rPr>
                <w:rFonts w:cs="Arial"/>
                <w:sz w:val="20"/>
                <w:szCs w:val="20"/>
              </w:rPr>
              <w:t>Řestoky</w:t>
            </w:r>
          </w:p>
        </w:tc>
        <w:tc>
          <w:tcPr>
            <w:tcW w:w="1669"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rPr>
                <w:rFonts w:cs="Arial"/>
                <w:sz w:val="20"/>
                <w:szCs w:val="20"/>
              </w:rPr>
            </w:pPr>
            <w:r w:rsidRPr="00FF35C0">
              <w:rPr>
                <w:rFonts w:cs="Arial"/>
                <w:sz w:val="20"/>
                <w:szCs w:val="20"/>
              </w:rPr>
              <w:t>U obec. úřadu</w:t>
            </w:r>
          </w:p>
        </w:tc>
        <w:tc>
          <w:tcPr>
            <w:tcW w:w="941"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BTS</w:t>
            </w:r>
          </w:p>
        </w:tc>
        <w:tc>
          <w:tcPr>
            <w:tcW w:w="902"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630</w:t>
            </w:r>
          </w:p>
        </w:tc>
        <w:tc>
          <w:tcPr>
            <w:tcW w:w="709"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250</w:t>
            </w:r>
          </w:p>
        </w:tc>
        <w:tc>
          <w:tcPr>
            <w:tcW w:w="771"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ČEZ</w:t>
            </w:r>
          </w:p>
        </w:tc>
      </w:tr>
      <w:tr w:rsidR="00FF35C0" w:rsidRPr="00FF35C0" w:rsidTr="00023B8E">
        <w:trPr>
          <w:trHeight w:val="255"/>
        </w:trPr>
        <w:tc>
          <w:tcPr>
            <w:tcW w:w="874" w:type="dxa"/>
            <w:tcBorders>
              <w:top w:val="nil"/>
              <w:left w:val="single" w:sz="4" w:space="0" w:color="auto"/>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CR0403</w:t>
            </w:r>
          </w:p>
        </w:tc>
        <w:tc>
          <w:tcPr>
            <w:tcW w:w="1037"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rPr>
                <w:rFonts w:cs="Arial"/>
                <w:sz w:val="20"/>
                <w:szCs w:val="20"/>
              </w:rPr>
            </w:pPr>
            <w:r w:rsidRPr="00FF35C0">
              <w:rPr>
                <w:rFonts w:cs="Arial"/>
                <w:sz w:val="20"/>
                <w:szCs w:val="20"/>
              </w:rPr>
              <w:t>Řestoky</w:t>
            </w:r>
          </w:p>
        </w:tc>
        <w:tc>
          <w:tcPr>
            <w:tcW w:w="1669"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rPr>
                <w:rFonts w:cs="Arial"/>
                <w:sz w:val="20"/>
                <w:szCs w:val="20"/>
              </w:rPr>
            </w:pPr>
          </w:p>
        </w:tc>
        <w:tc>
          <w:tcPr>
            <w:tcW w:w="941"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BTS</w:t>
            </w:r>
          </w:p>
        </w:tc>
        <w:tc>
          <w:tcPr>
            <w:tcW w:w="902"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630</w:t>
            </w:r>
          </w:p>
        </w:tc>
        <w:tc>
          <w:tcPr>
            <w:tcW w:w="709"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250</w:t>
            </w:r>
          </w:p>
        </w:tc>
        <w:tc>
          <w:tcPr>
            <w:tcW w:w="771"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ČEZ</w:t>
            </w:r>
          </w:p>
        </w:tc>
      </w:tr>
      <w:tr w:rsidR="00FF35C0" w:rsidRPr="00FF35C0" w:rsidTr="00023B8E">
        <w:trPr>
          <w:trHeight w:val="255"/>
        </w:trPr>
        <w:tc>
          <w:tcPr>
            <w:tcW w:w="874" w:type="dxa"/>
            <w:tcBorders>
              <w:top w:val="nil"/>
              <w:left w:val="single" w:sz="4" w:space="0" w:color="auto"/>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p>
        </w:tc>
        <w:tc>
          <w:tcPr>
            <w:tcW w:w="1037"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rPr>
                <w:rFonts w:cs="Arial"/>
                <w:sz w:val="20"/>
                <w:szCs w:val="20"/>
              </w:rPr>
            </w:pPr>
            <w:r w:rsidRPr="00FF35C0">
              <w:rPr>
                <w:rFonts w:cs="Arial"/>
                <w:sz w:val="20"/>
                <w:szCs w:val="20"/>
              </w:rPr>
              <w:t>Řestoky</w:t>
            </w:r>
          </w:p>
        </w:tc>
        <w:tc>
          <w:tcPr>
            <w:tcW w:w="1669"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rPr>
                <w:rFonts w:cs="Arial"/>
                <w:sz w:val="20"/>
                <w:szCs w:val="20"/>
              </w:rPr>
            </w:pPr>
            <w:r w:rsidRPr="00FF35C0">
              <w:rPr>
                <w:rFonts w:cs="Arial"/>
                <w:sz w:val="20"/>
                <w:szCs w:val="20"/>
              </w:rPr>
              <w:t>VEMA a.s.</w:t>
            </w:r>
          </w:p>
        </w:tc>
        <w:tc>
          <w:tcPr>
            <w:tcW w:w="941"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PTS</w:t>
            </w:r>
          </w:p>
        </w:tc>
        <w:tc>
          <w:tcPr>
            <w:tcW w:w="902"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400</w:t>
            </w:r>
          </w:p>
        </w:tc>
        <w:tc>
          <w:tcPr>
            <w:tcW w:w="709"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250</w:t>
            </w:r>
          </w:p>
        </w:tc>
        <w:tc>
          <w:tcPr>
            <w:tcW w:w="771" w:type="dxa"/>
            <w:tcBorders>
              <w:top w:val="nil"/>
              <w:left w:val="nil"/>
              <w:bottom w:val="single" w:sz="4" w:space="0" w:color="auto"/>
              <w:right w:val="single" w:sz="4" w:space="0" w:color="auto"/>
            </w:tcBorders>
            <w:shd w:val="clear" w:color="auto" w:fill="auto"/>
            <w:noWrap/>
            <w:vAlign w:val="bottom"/>
          </w:tcPr>
          <w:p w:rsidR="00FF35C0" w:rsidRPr="00FF35C0" w:rsidRDefault="00FF35C0" w:rsidP="00FF35C0">
            <w:pPr>
              <w:spacing w:line="240" w:lineRule="auto"/>
              <w:ind w:left="0" w:firstLine="0"/>
              <w:jc w:val="center"/>
              <w:rPr>
                <w:rFonts w:cs="Arial"/>
                <w:sz w:val="20"/>
                <w:szCs w:val="20"/>
              </w:rPr>
            </w:pPr>
            <w:r w:rsidRPr="00FF35C0">
              <w:rPr>
                <w:rFonts w:cs="Arial"/>
                <w:sz w:val="20"/>
                <w:szCs w:val="20"/>
              </w:rPr>
              <w:t>cizí</w:t>
            </w:r>
          </w:p>
        </w:tc>
      </w:tr>
    </w:tbl>
    <w:p w:rsidR="00FF35C0" w:rsidRPr="00FF35C0" w:rsidRDefault="00FF35C0" w:rsidP="00FF35C0">
      <w:pPr>
        <w:spacing w:line="240" w:lineRule="auto"/>
        <w:ind w:left="0" w:firstLine="0"/>
        <w:jc w:val="both"/>
        <w:rPr>
          <w:rFonts w:ascii="Times New Roman" w:hAnsi="Times New Roman"/>
        </w:rPr>
      </w:pPr>
    </w:p>
    <w:p w:rsidR="00D74149" w:rsidRPr="00A52848" w:rsidRDefault="00D74149" w:rsidP="00023B8E">
      <w:r w:rsidRPr="00A52848">
        <w:t xml:space="preserve">Trafostanice jsou v dostatečném počtu a výkonu na pokrytí dodávek elektrické energie pro běžnou bytovou a občanskou zástavbu. V současné době nároky vzhledem k plynofikaci obcí významně nerostou. Problém je spíše distribuce výkonu z TS na větší vzdálenost vzhledem k úbytku napětí zejména na vrchním vedení. </w:t>
      </w:r>
    </w:p>
    <w:p w:rsidR="00D74149" w:rsidRDefault="00D74149" w:rsidP="00023B8E"/>
    <w:p w:rsidR="00D74149" w:rsidRPr="00A52848" w:rsidRDefault="00D74149" w:rsidP="00023B8E">
      <w:r w:rsidRPr="00A52848">
        <w:t xml:space="preserve">Průmyslová stanice v majetku odběratele je v řešeném území pouze </w:t>
      </w:r>
      <w:smartTag w:uri="urn:schemas-microsoft-com:office:smarttags" w:element="metricconverter">
        <w:smartTagPr>
          <w:attr w:name="ProductID" w:val="1 a"/>
        </w:smartTagPr>
        <w:r w:rsidRPr="00A52848">
          <w:t>1 a</w:t>
        </w:r>
      </w:smartTag>
      <w:r w:rsidRPr="00A52848">
        <w:t xml:space="preserve"> to v areálu firmy VEMA a.s. </w:t>
      </w:r>
    </w:p>
    <w:p w:rsidR="00D74149" w:rsidRDefault="00D74149" w:rsidP="00023B8E"/>
    <w:p w:rsidR="00D74149" w:rsidRPr="00A52848" w:rsidRDefault="00D74149" w:rsidP="00023B8E">
      <w:r w:rsidRPr="00A52848">
        <w:t xml:space="preserve">Výkony stávající transformačních stanic lze dle stavební konstrukce zvýšit až na  630kVA při osazení transformátorem typu ELIN. Osazení transformátorů vyšších výkonů vyvolává další investice z hlediska ekologického zabezpečení. </w:t>
      </w:r>
    </w:p>
    <w:p w:rsidR="001A542F" w:rsidRPr="001A542F" w:rsidRDefault="001A542F" w:rsidP="001A542F">
      <w:pPr>
        <w:spacing w:line="240" w:lineRule="auto"/>
        <w:ind w:left="0" w:firstLine="0"/>
        <w:jc w:val="both"/>
        <w:rPr>
          <w:rFonts w:ascii="Times New Roman" w:hAnsi="Times New Roman"/>
        </w:rPr>
      </w:pPr>
    </w:p>
    <w:p w:rsidR="001A542F" w:rsidRPr="00242EBC" w:rsidRDefault="001A542F" w:rsidP="00023B8E">
      <w:pPr>
        <w:rPr>
          <w:b/>
        </w:rPr>
      </w:pPr>
      <w:r w:rsidRPr="00242EBC">
        <w:rPr>
          <w:b/>
        </w:rPr>
        <w:t>Ochranná pásma:</w:t>
      </w:r>
    </w:p>
    <w:p w:rsidR="001A542F" w:rsidRPr="001A542F" w:rsidRDefault="001A542F" w:rsidP="00023B8E">
      <w:r w:rsidRPr="001A542F">
        <w:t>Ochranné pásmo stávajícího vrchního vedení 35 kV činí 10m na každou stranu od krajního vodiče ( dle zákona 79/59 Sb.). Nová vedení mají dle zákona 222/94 a 458/2000 Sb. stanoveno ochranné pásmo 7m pro 35 kV. Ochranné pásmo elektrické stanice činí 30m (stávající dle zákona 79/59 Sb.) nebo 20m  (nová). Ochranné pásmo transformační stanice připojené vrchním vedením je shodné s ochranným pásmem vedení.</w:t>
      </w:r>
    </w:p>
    <w:p w:rsidR="001A542F" w:rsidRPr="001A542F" w:rsidRDefault="001A542F" w:rsidP="00023B8E">
      <w:r w:rsidRPr="001A542F">
        <w:t>Vrchní vedení NN nemá stanovené ochranné pásmo, pouze musí být dodrženy bezpečné vzdálenosti nad přístupnými plochami, kolem oken.</w:t>
      </w:r>
    </w:p>
    <w:p w:rsidR="001A542F" w:rsidRDefault="001A542F" w:rsidP="00023B8E">
      <w:r w:rsidRPr="001A542F">
        <w:t>Kabelové vedení NN i VN má stanoveno ochranné pásmo 1m na každou stranu kabelu.</w:t>
      </w:r>
    </w:p>
    <w:p w:rsidR="001975E1" w:rsidRDefault="001975E1" w:rsidP="00023B8E"/>
    <w:p w:rsidR="001975E1" w:rsidRPr="001A542F" w:rsidRDefault="001975E1" w:rsidP="00023B8E"/>
    <w:p w:rsidR="001A542F" w:rsidRPr="001A542F" w:rsidRDefault="001A542F" w:rsidP="00A5695D">
      <w:pPr>
        <w:rPr>
          <w:rFonts w:ascii="Arial Narrow" w:hAnsi="Arial Narrow"/>
          <w:color w:val="FF0000"/>
          <w:sz w:val="20"/>
          <w:szCs w:val="20"/>
        </w:rPr>
      </w:pPr>
    </w:p>
    <w:p w:rsidR="001A542F" w:rsidRPr="00455786" w:rsidRDefault="001A542F" w:rsidP="00455786">
      <w:pPr>
        <w:rPr>
          <w:b/>
          <w:u w:val="single"/>
        </w:rPr>
      </w:pPr>
      <w:r w:rsidRPr="00455786">
        <w:rPr>
          <w:b/>
          <w:u w:val="single"/>
        </w:rPr>
        <w:t>Možnosti rozvoje:</w:t>
      </w:r>
    </w:p>
    <w:p w:rsidR="001A542F" w:rsidRPr="00720CC7" w:rsidRDefault="001A542F" w:rsidP="00A5695D"/>
    <w:p w:rsidR="001A542F" w:rsidRPr="00720CC7" w:rsidRDefault="00057594" w:rsidP="00A5695D">
      <w:r w:rsidRPr="00720CC7">
        <w:t xml:space="preserve">Navržené rozvojové plochy jsou roztroušené v jižní části obce. Ucelená lokalita je Z1 s přepokládanou možností zástavby cca 16 RD. </w:t>
      </w:r>
    </w:p>
    <w:p w:rsidR="00057594" w:rsidRPr="00720CC7" w:rsidRDefault="00057594" w:rsidP="00A5695D">
      <w:r w:rsidRPr="00720CC7">
        <w:t xml:space="preserve">V případě plného využití navržených ploch pro výstavbu cca 34 RD se jedná o navýšení příkonu celkem 119 kW. </w:t>
      </w:r>
    </w:p>
    <w:p w:rsidR="00057594" w:rsidRPr="00720CC7" w:rsidRDefault="00057594" w:rsidP="00A5695D">
      <w:r w:rsidRPr="00720CC7">
        <w:t xml:space="preserve">Vzhledem k předpokladu postupného budování jednotlivých nemovitostí bude rozvoj distribuční sítě postupný po vyčerpání rezerv v stávající distribuci. Ucelená lokalita Z1 by měla být řešena v kapacitách pro celou výstavbu, tj. cca 72 kW. </w:t>
      </w:r>
    </w:p>
    <w:p w:rsidR="00057594" w:rsidRPr="00720CC7" w:rsidRDefault="00057594" w:rsidP="00A5695D">
      <w:r w:rsidRPr="00720CC7">
        <w:t xml:space="preserve">Pro lokalitu Z3 a další plánovaný rozvoj jižním směrem R1 lze uvažovat s výstavbou stožárové trafostanice na okraji obce, připojené z vedení VN 35 kW na východní straně. Návrh trafostanice není do územního plánu graficky zapracován, protože konkrétní umístění je předmětem řešení správce sítě a majetkových vztahů v území. </w:t>
      </w:r>
    </w:p>
    <w:p w:rsidR="00057594" w:rsidRPr="00057594" w:rsidRDefault="00057594" w:rsidP="00A5695D">
      <w:r w:rsidRPr="00720CC7">
        <w:t>Pro lokalitu Z5 – výroba je možné napojení z blízké trafostanice</w:t>
      </w:r>
      <w:r>
        <w:rPr>
          <w:color w:val="C00000"/>
        </w:rPr>
        <w:t xml:space="preserve"> </w:t>
      </w:r>
      <w:r w:rsidRPr="00057594">
        <w:t xml:space="preserve">s navýšením její kapacity. </w:t>
      </w:r>
    </w:p>
    <w:p w:rsidR="00720CC7" w:rsidRPr="00057594" w:rsidRDefault="00720CC7" w:rsidP="00A5695D"/>
    <w:p w:rsidR="001A542F" w:rsidRPr="00057594" w:rsidRDefault="001A542F" w:rsidP="00A5695D">
      <w:r w:rsidRPr="00057594">
        <w:t>Ochranná pásma:</w:t>
      </w:r>
    </w:p>
    <w:p w:rsidR="001A542F" w:rsidRPr="00057594" w:rsidRDefault="001A542F" w:rsidP="00A5695D">
      <w:r w:rsidRPr="00057594">
        <w:t>Přehled ochranných pásem energetických zařízení elektro:</w:t>
      </w:r>
    </w:p>
    <w:p w:rsidR="001A542F" w:rsidRPr="00057594" w:rsidRDefault="001A542F" w:rsidP="00A5695D">
      <w:pPr>
        <w:spacing w:line="240" w:lineRule="auto"/>
        <w:ind w:left="993" w:right="-284" w:firstLine="0"/>
        <w:jc w:val="both"/>
        <w:rPr>
          <w:rFonts w:cs="Arial"/>
        </w:rPr>
      </w:pPr>
      <w:r w:rsidRPr="00057594">
        <w:rPr>
          <w:rFonts w:cs="Arial"/>
        </w:rPr>
        <w:t>Ochranná pásma stanovená do 1.1.1995 dle zákona 79/57Sb:</w:t>
      </w:r>
    </w:p>
    <w:p w:rsidR="001A542F" w:rsidRPr="00057594" w:rsidRDefault="001A542F" w:rsidP="00A5695D">
      <w:pPr>
        <w:spacing w:line="240" w:lineRule="auto"/>
        <w:ind w:left="993" w:right="-284" w:firstLine="0"/>
        <w:jc w:val="both"/>
        <w:rPr>
          <w:rFonts w:cs="Arial"/>
        </w:rPr>
      </w:pPr>
      <w:r w:rsidRPr="00057594">
        <w:rPr>
          <w:rFonts w:cs="Arial"/>
        </w:rPr>
        <w:t>vrchní vedení:</w:t>
      </w:r>
    </w:p>
    <w:p w:rsidR="001A542F" w:rsidRPr="00057594" w:rsidRDefault="001A542F" w:rsidP="00A5695D">
      <w:pPr>
        <w:spacing w:line="240" w:lineRule="auto"/>
        <w:ind w:left="993" w:right="-284" w:firstLine="0"/>
        <w:jc w:val="both"/>
        <w:rPr>
          <w:rFonts w:cs="Arial"/>
        </w:rPr>
      </w:pPr>
      <w:r w:rsidRPr="00057594">
        <w:rPr>
          <w:rFonts w:cs="Arial"/>
        </w:rPr>
        <w:t>-VN do 35kV včetně ……………………………..</w:t>
      </w:r>
      <w:r w:rsidRPr="00057594">
        <w:rPr>
          <w:rFonts w:cs="Arial"/>
        </w:rPr>
        <w:tab/>
        <w:t>10m od krajního vodiče</w:t>
      </w:r>
    </w:p>
    <w:p w:rsidR="001A542F" w:rsidRPr="00057594" w:rsidRDefault="001A542F" w:rsidP="00A5695D">
      <w:pPr>
        <w:spacing w:line="240" w:lineRule="auto"/>
        <w:ind w:left="993" w:right="-284" w:firstLine="0"/>
        <w:jc w:val="both"/>
        <w:rPr>
          <w:rFonts w:cs="Arial"/>
        </w:rPr>
      </w:pPr>
      <w:r w:rsidRPr="00057594">
        <w:rPr>
          <w:rFonts w:cs="Arial"/>
        </w:rPr>
        <w:t xml:space="preserve">-VN 35-110kV včetně ……………………………  </w:t>
      </w:r>
      <w:r w:rsidR="00A5695D" w:rsidRPr="00057594">
        <w:rPr>
          <w:rFonts w:cs="Arial"/>
        </w:rPr>
        <w:tab/>
      </w:r>
      <w:r w:rsidRPr="00057594">
        <w:rPr>
          <w:rFonts w:cs="Arial"/>
        </w:rPr>
        <w:t xml:space="preserve">15m </w:t>
      </w:r>
    </w:p>
    <w:p w:rsidR="001A542F" w:rsidRPr="00057594" w:rsidRDefault="001A542F" w:rsidP="00A5695D">
      <w:pPr>
        <w:spacing w:line="240" w:lineRule="auto"/>
        <w:ind w:left="993" w:right="-284" w:firstLine="0"/>
        <w:jc w:val="both"/>
        <w:rPr>
          <w:rFonts w:cs="Arial"/>
        </w:rPr>
      </w:pPr>
      <w:r w:rsidRPr="00057594">
        <w:rPr>
          <w:rFonts w:cs="Arial"/>
        </w:rPr>
        <w:t>-VVN 1 10-220kV včetně ………………………..</w:t>
      </w:r>
      <w:r w:rsidRPr="00057594">
        <w:rPr>
          <w:rFonts w:cs="Arial"/>
        </w:rPr>
        <w:tab/>
        <w:t>20m</w:t>
      </w:r>
    </w:p>
    <w:p w:rsidR="001A542F" w:rsidRPr="00057594" w:rsidRDefault="001A542F" w:rsidP="00A5695D">
      <w:pPr>
        <w:spacing w:line="240" w:lineRule="auto"/>
        <w:ind w:left="993" w:right="-284" w:firstLine="0"/>
        <w:jc w:val="both"/>
        <w:rPr>
          <w:rFonts w:cs="Arial"/>
        </w:rPr>
      </w:pPr>
      <w:r w:rsidRPr="00057594">
        <w:rPr>
          <w:rFonts w:cs="Arial"/>
        </w:rPr>
        <w:t>-TS objekt ………………………………………..</w:t>
      </w:r>
      <w:r w:rsidRPr="00057594">
        <w:rPr>
          <w:rFonts w:cs="Arial"/>
        </w:rPr>
        <w:tab/>
        <w:t>30m od oplocení či objektu</w:t>
      </w:r>
    </w:p>
    <w:p w:rsidR="001A542F" w:rsidRPr="00057594" w:rsidRDefault="001A542F" w:rsidP="00A5695D">
      <w:pPr>
        <w:spacing w:line="240" w:lineRule="auto"/>
        <w:ind w:left="993" w:right="-284" w:firstLine="0"/>
        <w:jc w:val="both"/>
        <w:rPr>
          <w:rFonts w:cs="Arial"/>
        </w:rPr>
      </w:pPr>
      <w:r w:rsidRPr="00057594">
        <w:rPr>
          <w:rFonts w:cs="Arial"/>
        </w:rPr>
        <w:t>-TS stožárová …………………………………….</w:t>
      </w:r>
      <w:r w:rsidRPr="00057594">
        <w:rPr>
          <w:rFonts w:cs="Arial"/>
        </w:rPr>
        <w:tab/>
        <w:t>10m od oplocení či objektu</w:t>
      </w:r>
    </w:p>
    <w:p w:rsidR="001A542F" w:rsidRPr="00057594" w:rsidRDefault="001A542F" w:rsidP="00A5695D">
      <w:pPr>
        <w:spacing w:line="240" w:lineRule="auto"/>
        <w:ind w:left="993" w:right="-284" w:firstLine="0"/>
        <w:jc w:val="both"/>
        <w:rPr>
          <w:rFonts w:cs="Arial"/>
        </w:rPr>
      </w:pPr>
    </w:p>
    <w:p w:rsidR="001A542F" w:rsidRPr="00057594" w:rsidRDefault="001A542F" w:rsidP="00A5695D">
      <w:pPr>
        <w:spacing w:line="240" w:lineRule="auto"/>
        <w:ind w:left="993" w:right="-284" w:firstLine="0"/>
        <w:jc w:val="both"/>
        <w:rPr>
          <w:rFonts w:cs="Arial"/>
        </w:rPr>
      </w:pPr>
      <w:r w:rsidRPr="00057594">
        <w:rPr>
          <w:rFonts w:cs="Arial"/>
        </w:rPr>
        <w:t>Ochranná pásma stanovená od 1.1.1995 dle zákona 222/94Sb a 458/2000Sb:</w:t>
      </w:r>
    </w:p>
    <w:p w:rsidR="001A542F" w:rsidRPr="00057594" w:rsidRDefault="001A542F" w:rsidP="00A5695D">
      <w:pPr>
        <w:spacing w:line="240" w:lineRule="auto"/>
        <w:ind w:left="993" w:right="-284" w:firstLine="0"/>
        <w:jc w:val="both"/>
        <w:rPr>
          <w:rFonts w:cs="Arial"/>
        </w:rPr>
      </w:pPr>
      <w:r w:rsidRPr="00057594">
        <w:rPr>
          <w:rFonts w:cs="Arial"/>
        </w:rPr>
        <w:t>vrchní vedení volnými vodiči:</w:t>
      </w:r>
    </w:p>
    <w:p w:rsidR="001A542F" w:rsidRPr="00057594" w:rsidRDefault="001A542F" w:rsidP="00A5695D">
      <w:pPr>
        <w:spacing w:line="240" w:lineRule="auto"/>
        <w:ind w:left="993" w:right="-284" w:firstLine="0"/>
        <w:jc w:val="both"/>
        <w:rPr>
          <w:rFonts w:cs="Arial"/>
        </w:rPr>
      </w:pPr>
      <w:r w:rsidRPr="00057594">
        <w:rPr>
          <w:rFonts w:cs="Arial"/>
        </w:rPr>
        <w:t>-VN nad 1kV do 35kV včetně ……………………</w:t>
      </w:r>
      <w:r w:rsidRPr="00057594">
        <w:rPr>
          <w:rFonts w:cs="Arial"/>
        </w:rPr>
        <w:tab/>
        <w:t>7m od krajního vodiče</w:t>
      </w:r>
    </w:p>
    <w:p w:rsidR="001A542F" w:rsidRPr="00057594" w:rsidRDefault="001A542F" w:rsidP="00A5695D">
      <w:pPr>
        <w:spacing w:line="240" w:lineRule="auto"/>
        <w:ind w:left="993" w:right="-284" w:firstLine="0"/>
        <w:jc w:val="both"/>
        <w:rPr>
          <w:rFonts w:cs="Arial"/>
        </w:rPr>
      </w:pPr>
      <w:r w:rsidRPr="00057594">
        <w:rPr>
          <w:rFonts w:cs="Arial"/>
        </w:rPr>
        <w:t>-VN 35-110kV včetně ……………………………</w:t>
      </w:r>
      <w:r w:rsidRPr="00057594">
        <w:rPr>
          <w:rFonts w:cs="Arial"/>
        </w:rPr>
        <w:tab/>
        <w:t>12m</w:t>
      </w:r>
    </w:p>
    <w:p w:rsidR="001A542F" w:rsidRPr="00057594" w:rsidRDefault="001A542F" w:rsidP="00A5695D">
      <w:pPr>
        <w:spacing w:line="240" w:lineRule="auto"/>
        <w:ind w:left="993" w:right="-284" w:firstLine="0"/>
        <w:jc w:val="both"/>
        <w:rPr>
          <w:rFonts w:cs="Arial"/>
        </w:rPr>
      </w:pPr>
      <w:r w:rsidRPr="00057594">
        <w:rPr>
          <w:rFonts w:cs="Arial"/>
        </w:rPr>
        <w:t>-VVN 110-220kV včetně ………………………..</w:t>
      </w:r>
      <w:r w:rsidRPr="00057594">
        <w:rPr>
          <w:rFonts w:cs="Arial"/>
        </w:rPr>
        <w:tab/>
        <w:t>15m</w:t>
      </w:r>
    </w:p>
    <w:p w:rsidR="001A542F" w:rsidRPr="00057594" w:rsidRDefault="001A542F" w:rsidP="00A5695D">
      <w:pPr>
        <w:spacing w:line="240" w:lineRule="auto"/>
        <w:ind w:left="993" w:right="-284" w:firstLine="0"/>
        <w:jc w:val="both"/>
        <w:rPr>
          <w:rFonts w:cs="Arial"/>
        </w:rPr>
      </w:pPr>
      <w:r w:rsidRPr="00057594">
        <w:rPr>
          <w:rFonts w:cs="Arial"/>
        </w:rPr>
        <w:t>vrchní vedení izolovanými vodiči:</w:t>
      </w:r>
    </w:p>
    <w:p w:rsidR="001A542F" w:rsidRPr="00057594" w:rsidRDefault="001A542F" w:rsidP="00A5695D">
      <w:pPr>
        <w:spacing w:line="240" w:lineRule="auto"/>
        <w:ind w:left="993" w:right="-284" w:firstLine="0"/>
        <w:jc w:val="both"/>
        <w:rPr>
          <w:rFonts w:cs="Arial"/>
        </w:rPr>
      </w:pPr>
      <w:r w:rsidRPr="00057594">
        <w:rPr>
          <w:rFonts w:cs="Arial"/>
        </w:rPr>
        <w:t>-VN nad 1kV do 35kV včetně ……………………</w:t>
      </w:r>
      <w:r w:rsidRPr="00057594">
        <w:rPr>
          <w:rFonts w:cs="Arial"/>
        </w:rPr>
        <w:tab/>
        <w:t>2m od krajního vodiče</w:t>
      </w:r>
    </w:p>
    <w:p w:rsidR="001A542F" w:rsidRPr="00057594" w:rsidRDefault="001A542F" w:rsidP="00A5695D">
      <w:pPr>
        <w:spacing w:line="240" w:lineRule="auto"/>
        <w:ind w:left="993" w:right="-284" w:firstLine="0"/>
        <w:jc w:val="both"/>
        <w:rPr>
          <w:rFonts w:cs="Arial"/>
        </w:rPr>
      </w:pPr>
      <w:r w:rsidRPr="00057594">
        <w:rPr>
          <w:rFonts w:cs="Arial"/>
        </w:rPr>
        <w:t xml:space="preserve">Vrchní vedení NN do 1 kV nemá stanoveno ochranná pásma, </w:t>
      </w:r>
    </w:p>
    <w:p w:rsidR="001A542F" w:rsidRPr="00057594" w:rsidRDefault="001A542F" w:rsidP="00A5695D">
      <w:pPr>
        <w:spacing w:line="240" w:lineRule="auto"/>
        <w:ind w:left="993" w:right="-284" w:firstLine="0"/>
        <w:jc w:val="both"/>
        <w:rPr>
          <w:rFonts w:cs="Arial"/>
        </w:rPr>
      </w:pPr>
      <w:r w:rsidRPr="00057594">
        <w:rPr>
          <w:rFonts w:cs="Arial"/>
        </w:rPr>
        <w:t>Kabelové vedení</w:t>
      </w:r>
    </w:p>
    <w:p w:rsidR="001A542F" w:rsidRPr="00057594" w:rsidRDefault="001A542F" w:rsidP="00A5695D">
      <w:pPr>
        <w:spacing w:line="240" w:lineRule="auto"/>
        <w:ind w:left="993" w:right="-284" w:firstLine="0"/>
        <w:jc w:val="both"/>
        <w:rPr>
          <w:rFonts w:cs="Arial"/>
        </w:rPr>
      </w:pPr>
      <w:r w:rsidRPr="00057594">
        <w:rPr>
          <w:rFonts w:cs="Arial"/>
        </w:rPr>
        <w:t>- do 110kV včetně ……………………………….</w:t>
      </w:r>
      <w:r w:rsidRPr="00057594">
        <w:rPr>
          <w:rFonts w:cs="Arial"/>
        </w:rPr>
        <w:tab/>
        <w:t>1m od krajního kabelu</w:t>
      </w:r>
    </w:p>
    <w:p w:rsidR="001A542F" w:rsidRPr="00057594" w:rsidRDefault="001A542F" w:rsidP="00A5695D">
      <w:pPr>
        <w:spacing w:line="240" w:lineRule="auto"/>
        <w:ind w:left="993" w:right="-284" w:firstLine="0"/>
        <w:jc w:val="both"/>
        <w:rPr>
          <w:rFonts w:cs="Arial"/>
        </w:rPr>
      </w:pPr>
      <w:r w:rsidRPr="00057594">
        <w:rPr>
          <w:rFonts w:cs="Arial"/>
        </w:rPr>
        <w:t>- nad 110kV ……………………………………...</w:t>
      </w:r>
      <w:r w:rsidRPr="00057594">
        <w:rPr>
          <w:rFonts w:cs="Arial"/>
        </w:rPr>
        <w:tab/>
        <w:t>3m od krajního kabelu</w:t>
      </w:r>
    </w:p>
    <w:p w:rsidR="001A542F" w:rsidRPr="00057594" w:rsidRDefault="001A542F" w:rsidP="00A5695D">
      <w:pPr>
        <w:spacing w:line="240" w:lineRule="auto"/>
        <w:ind w:left="993" w:right="-284" w:firstLine="0"/>
        <w:jc w:val="both"/>
        <w:rPr>
          <w:rFonts w:cs="Arial"/>
        </w:rPr>
      </w:pPr>
    </w:p>
    <w:p w:rsidR="001A542F" w:rsidRPr="00057594" w:rsidRDefault="001A542F" w:rsidP="00A5695D">
      <w:pPr>
        <w:spacing w:line="240" w:lineRule="auto"/>
        <w:ind w:left="993" w:right="-284" w:firstLine="0"/>
        <w:jc w:val="both"/>
        <w:rPr>
          <w:rFonts w:cs="Arial"/>
        </w:rPr>
      </w:pPr>
      <w:r w:rsidRPr="00057594">
        <w:rPr>
          <w:rFonts w:cs="Arial"/>
        </w:rPr>
        <w:t>-objekt energetického zařízení …………………..</w:t>
      </w:r>
      <w:r w:rsidRPr="00057594">
        <w:rPr>
          <w:rFonts w:cs="Arial"/>
        </w:rPr>
        <w:tab/>
        <w:t>20m od oplocení či objektu</w:t>
      </w:r>
    </w:p>
    <w:p w:rsidR="001A542F" w:rsidRPr="00057594" w:rsidRDefault="001A542F" w:rsidP="00A5695D">
      <w:pPr>
        <w:spacing w:line="240" w:lineRule="auto"/>
        <w:ind w:left="993" w:right="-284" w:firstLine="0"/>
        <w:jc w:val="both"/>
        <w:rPr>
          <w:rFonts w:cs="Arial"/>
        </w:rPr>
      </w:pPr>
      <w:r w:rsidRPr="00057594">
        <w:rPr>
          <w:rFonts w:cs="Arial"/>
        </w:rPr>
        <w:t>-TS stožárová ……………………………………</w:t>
      </w:r>
      <w:r w:rsidRPr="00057594">
        <w:rPr>
          <w:rFonts w:cs="Arial"/>
        </w:rPr>
        <w:tab/>
        <w:t>7m od oplocení či objektu</w:t>
      </w:r>
    </w:p>
    <w:p w:rsidR="001A542F" w:rsidRPr="00057594" w:rsidRDefault="001A542F" w:rsidP="00A5695D">
      <w:pPr>
        <w:spacing w:line="240" w:lineRule="auto"/>
        <w:ind w:left="993" w:right="-284" w:firstLine="0"/>
        <w:jc w:val="both"/>
        <w:rPr>
          <w:rFonts w:cs="Arial"/>
        </w:rPr>
      </w:pPr>
      <w:r w:rsidRPr="00057594">
        <w:rPr>
          <w:rFonts w:cs="Arial"/>
        </w:rPr>
        <w:t>-TS kompaktní …………………………………..</w:t>
      </w:r>
      <w:r w:rsidRPr="00057594">
        <w:rPr>
          <w:rFonts w:cs="Arial"/>
        </w:rPr>
        <w:tab/>
        <w:t>2m od objektu</w:t>
      </w:r>
    </w:p>
    <w:p w:rsidR="001A542F" w:rsidRPr="00057594" w:rsidRDefault="001A542F" w:rsidP="00A5695D">
      <w:pPr>
        <w:spacing w:line="240" w:lineRule="auto"/>
        <w:ind w:left="993" w:right="-284" w:firstLine="0"/>
        <w:jc w:val="both"/>
        <w:rPr>
          <w:rFonts w:cs="Arial"/>
        </w:rPr>
      </w:pPr>
      <w:r w:rsidRPr="00057594">
        <w:rPr>
          <w:rFonts w:cs="Arial"/>
        </w:rPr>
        <w:t>-TS vestavěná ……………………………………</w:t>
      </w:r>
      <w:r w:rsidRPr="00057594">
        <w:rPr>
          <w:rFonts w:cs="Arial"/>
        </w:rPr>
        <w:tab/>
        <w:t>1m od obestavění</w:t>
      </w:r>
    </w:p>
    <w:p w:rsidR="001A542F" w:rsidRPr="00D74149" w:rsidRDefault="001A542F" w:rsidP="001A542F">
      <w:pPr>
        <w:spacing w:line="240" w:lineRule="auto"/>
        <w:ind w:left="-143" w:firstLine="0"/>
        <w:jc w:val="both"/>
        <w:rPr>
          <w:rFonts w:cs="Arial"/>
          <w:color w:val="C00000"/>
        </w:rPr>
      </w:pPr>
    </w:p>
    <w:p w:rsidR="00491F66" w:rsidRPr="00C050BF" w:rsidRDefault="00491F66" w:rsidP="00491F66">
      <w:pPr>
        <w:ind w:left="720" w:firstLine="720"/>
        <w:rPr>
          <w:rFonts w:cs="Arial"/>
          <w:sz w:val="20"/>
          <w:szCs w:val="20"/>
        </w:rPr>
      </w:pPr>
    </w:p>
    <w:p w:rsidR="00491F66" w:rsidRPr="0083444B" w:rsidRDefault="005F3790" w:rsidP="00491F66">
      <w:pPr>
        <w:pStyle w:val="Nadpis3"/>
        <w:rPr>
          <w:szCs w:val="28"/>
        </w:rPr>
      </w:pPr>
      <w:bookmarkStart w:id="111" w:name="_Toc230416555"/>
      <w:bookmarkStart w:id="112" w:name="_Toc230416790"/>
      <w:bookmarkStart w:id="113" w:name="_Toc230417813"/>
      <w:bookmarkStart w:id="114" w:name="_Toc275765386"/>
      <w:bookmarkStart w:id="115" w:name="_Toc507569256"/>
      <w:r>
        <w:rPr>
          <w:szCs w:val="28"/>
        </w:rPr>
        <w:t>F</w:t>
      </w:r>
      <w:r w:rsidR="00491F66">
        <w:rPr>
          <w:szCs w:val="28"/>
        </w:rPr>
        <w:t>9</w:t>
      </w:r>
      <w:r w:rsidR="00491F66" w:rsidRPr="0083444B">
        <w:rPr>
          <w:szCs w:val="28"/>
        </w:rPr>
        <w:tab/>
      </w:r>
      <w:bookmarkEnd w:id="111"/>
      <w:bookmarkEnd w:id="112"/>
      <w:bookmarkEnd w:id="113"/>
      <w:r w:rsidR="00491F66">
        <w:rPr>
          <w:szCs w:val="28"/>
        </w:rPr>
        <w:t>ZÁSOBOVÁNÍ PLYNEM</w:t>
      </w:r>
      <w:bookmarkEnd w:id="114"/>
      <w:bookmarkEnd w:id="115"/>
    </w:p>
    <w:p w:rsidR="00D74149" w:rsidRDefault="00D74149" w:rsidP="00D74149">
      <w:pPr>
        <w:pStyle w:val="Import1"/>
        <w:rPr>
          <w:rFonts w:ascii="Times New Roman" w:hAnsi="Times New Roman"/>
          <w:b/>
          <w:sz w:val="22"/>
        </w:rPr>
      </w:pPr>
      <w:r>
        <w:rPr>
          <w:rFonts w:ascii="Times New Roman" w:hAnsi="Times New Roman"/>
          <w:b/>
          <w:sz w:val="22"/>
        </w:rPr>
        <w:t xml:space="preserve">                                      </w:t>
      </w:r>
    </w:p>
    <w:p w:rsidR="00D74149" w:rsidRPr="00455786" w:rsidRDefault="00D74149" w:rsidP="00455786">
      <w:pPr>
        <w:rPr>
          <w:b/>
          <w:u w:val="single"/>
        </w:rPr>
      </w:pPr>
      <w:r w:rsidRPr="00455786">
        <w:rPr>
          <w:b/>
          <w:u w:val="single"/>
        </w:rPr>
        <w:t>Stávající stav a tlakové poměry</w:t>
      </w:r>
    </w:p>
    <w:p w:rsidR="00D74149" w:rsidRDefault="00D74149" w:rsidP="00D74149">
      <w:pPr>
        <w:pStyle w:val="Import1"/>
        <w:ind w:left="2268" w:firstLine="1134"/>
        <w:rPr>
          <w:rFonts w:ascii="Times New Roman" w:hAnsi="Times New Roman"/>
          <w:sz w:val="22"/>
        </w:rPr>
      </w:pPr>
    </w:p>
    <w:p w:rsidR="00D74149" w:rsidRDefault="00D74149" w:rsidP="00D74149">
      <w:pPr>
        <w:tabs>
          <w:tab w:val="left" w:pos="708"/>
        </w:tabs>
        <w:jc w:val="both"/>
      </w:pPr>
      <w:r>
        <w:t xml:space="preserve">Zájmové území zahrnuje katastrální území Řestoky. Plynofikace lokality byla provedena v roce 2000. Zdrojem zemního plynu je VTL plynovod DN 150 PN 40  a VTL regulační stanice Chrast 3000/2/2-440. </w:t>
      </w:r>
    </w:p>
    <w:p w:rsidR="00D74149" w:rsidRDefault="00D74149" w:rsidP="00D74149">
      <w:pPr>
        <w:tabs>
          <w:tab w:val="left" w:pos="708"/>
        </w:tabs>
        <w:jc w:val="both"/>
      </w:pPr>
    </w:p>
    <w:p w:rsidR="00D74149" w:rsidRDefault="00D74149" w:rsidP="00D74149">
      <w:pPr>
        <w:tabs>
          <w:tab w:val="left" w:pos="708"/>
        </w:tabs>
        <w:jc w:val="both"/>
      </w:pPr>
      <w:r>
        <w:tab/>
        <w:t xml:space="preserve">Od VTL regulační stanice Chrast je veden  k obci  STL plynovod PE d 125, který je přibližně ve středu obce redukován  na plynovod PE d 110.  V prostoru před č.p. 57 je tento plynovod dále redukován na  dimenzi PE d 90. Tato dimenze dále prochází obcí severním směrem, překonává místní vodoteč Ležák (spodem)  a pokračuje na hranici katastrálního území Řestoky. Tato větev dále slouží k zajištění dodávky zemního plynu  pro obce Trojovice, Zájezdec a Přestavlky. Ve zbývajících částech obce Řestoky jsou vedeny STL plynovody v dimenzích PE d 63 a PE d 50. </w:t>
      </w:r>
    </w:p>
    <w:p w:rsidR="00D74149" w:rsidRDefault="00D74149" w:rsidP="00D74149">
      <w:pPr>
        <w:tabs>
          <w:tab w:val="left" w:pos="708"/>
        </w:tabs>
        <w:jc w:val="both"/>
      </w:pPr>
      <w:r>
        <w:tab/>
        <w:t xml:space="preserve">Místa spotřeby  v řešené lokalitě jsou s distribuční soustavou společnosti VČP Net, s.r.o. propojena pomocí plynovodních přípojek, které jsou převážně v dimenzi PE d 32. Přípojky jsou zakončeny  HUP v samostatných pilířích nebo nikách. Pokud to technické podmínky odběru zemního plynu dovolují, je v těchto místech  umístěno také měřidlo. </w:t>
      </w:r>
    </w:p>
    <w:p w:rsidR="00D74149" w:rsidRDefault="00D74149" w:rsidP="00D74149">
      <w:pPr>
        <w:tabs>
          <w:tab w:val="left" w:pos="708"/>
        </w:tabs>
        <w:jc w:val="both"/>
      </w:pPr>
      <w:r>
        <w:tab/>
        <w:t xml:space="preserve">Provozní přetlak STL soustavy je 300 kPa. </w:t>
      </w:r>
    </w:p>
    <w:p w:rsidR="00D74149" w:rsidRDefault="00D74149" w:rsidP="00D74149">
      <w:pPr>
        <w:ind w:firstLine="708"/>
        <w:jc w:val="both"/>
      </w:pPr>
    </w:p>
    <w:p w:rsidR="00D74149" w:rsidRDefault="00D74149" w:rsidP="00D74149">
      <w:pPr>
        <w:ind w:firstLine="708"/>
        <w:jc w:val="both"/>
        <w:rPr>
          <w:color w:val="000000"/>
        </w:rPr>
      </w:pPr>
      <w:r>
        <w:t xml:space="preserve">V prostoru katastrálního území  Řestoky  není umístěna stanice katodické ochrany (SKAO)  ani veden VTL plynovod. </w:t>
      </w:r>
      <w:r>
        <w:rPr>
          <w:color w:val="000000"/>
        </w:rPr>
        <w:t xml:space="preserve"> </w:t>
      </w:r>
    </w:p>
    <w:p w:rsidR="00D74149" w:rsidRDefault="00D74149" w:rsidP="00D74149">
      <w:pPr>
        <w:tabs>
          <w:tab w:val="left" w:pos="708"/>
        </w:tabs>
        <w:jc w:val="both"/>
      </w:pPr>
      <w:r>
        <w:tab/>
      </w:r>
    </w:p>
    <w:p w:rsidR="00D74149" w:rsidRDefault="00D74149" w:rsidP="00D74149">
      <w:pPr>
        <w:jc w:val="both"/>
      </w:pPr>
      <w:r>
        <w:t xml:space="preserve">Na STL plynovody a přípojky se vztahují ochranná pásma  stanovená zákonem číslo 458/2000 Sb. v platném znění. Zákon č. 458/2000 Sb. v platném znění stanovuje toto ochranné pásmo plynárenského zařízení: </w:t>
      </w:r>
    </w:p>
    <w:p w:rsidR="00695E6C" w:rsidRDefault="00695E6C" w:rsidP="00D74149">
      <w:pPr>
        <w:jc w:val="both"/>
      </w:pPr>
    </w:p>
    <w:p w:rsidR="00D74149" w:rsidRDefault="00D74149" w:rsidP="00D74149">
      <w:pPr>
        <w:jc w:val="center"/>
      </w:pPr>
    </w:p>
    <w:p w:rsidR="00D74149" w:rsidRPr="00455786" w:rsidRDefault="00D74149" w:rsidP="00455786">
      <w:pPr>
        <w:rPr>
          <w:b/>
          <w:u w:val="single"/>
        </w:rPr>
      </w:pPr>
      <w:r w:rsidRPr="00455786">
        <w:rPr>
          <w:b/>
          <w:u w:val="single"/>
        </w:rPr>
        <w:t>Ochranná pásma</w:t>
      </w:r>
    </w:p>
    <w:p w:rsidR="00D74149" w:rsidRDefault="00D74149" w:rsidP="00D74149">
      <w:pPr>
        <w:autoSpaceDE w:val="0"/>
        <w:jc w:val="both"/>
        <w:rPr>
          <w:rFonts w:eastAsia="StempelGaramondLTPro-Roman" w:cs="StempelGaramondLTPro-Roman"/>
        </w:rPr>
      </w:pPr>
      <w:r>
        <w:rPr>
          <w:rFonts w:eastAsia="StempelGaramondLTPro-Roman" w:cs="StempelGaramondLTPro-Roman"/>
        </w:rPr>
        <w:t>(1) Plynárenská za</w:t>
      </w:r>
      <w:r>
        <w:rPr>
          <w:rFonts w:eastAsia="StempelGaramondLTPro-Roman+01" w:cs="StempelGaramondLTPro-Roman+01"/>
        </w:rPr>
        <w:t>ř</w:t>
      </w:r>
      <w:r>
        <w:rPr>
          <w:rFonts w:eastAsia="StempelGaramondLTPro-Roman" w:cs="StempelGaramondLTPro-Roman"/>
        </w:rPr>
        <w:t>ízení jsou chrán</w:t>
      </w:r>
      <w:r>
        <w:rPr>
          <w:rFonts w:eastAsia="StempelGaramondLTPro-Roman+01" w:cs="StempelGaramondLTPro-Roman+01"/>
        </w:rPr>
        <w:t>ě</w:t>
      </w:r>
      <w:r>
        <w:rPr>
          <w:rFonts w:eastAsia="StempelGaramondLTPro-Roman" w:cs="StempelGaramondLTPro-Roman"/>
        </w:rPr>
        <w:t>na ochrannými pásmy k zaji</w:t>
      </w:r>
      <w:r>
        <w:rPr>
          <w:rFonts w:eastAsia="StempelGaramondLTPro-Roman+01" w:cs="StempelGaramondLTPro-Roman+01"/>
        </w:rPr>
        <w:t>š</w:t>
      </w:r>
      <w:r>
        <w:rPr>
          <w:rFonts w:eastAsia="StempelGaramondLTPro-Roman" w:cs="StempelGaramondLTPro-Roman"/>
        </w:rPr>
        <w:t>t</w:t>
      </w:r>
      <w:r>
        <w:rPr>
          <w:rFonts w:eastAsia="StempelGaramondLTPro-Roman+01" w:cs="StempelGaramondLTPro-Roman+01"/>
        </w:rPr>
        <w:t>ě</w:t>
      </w:r>
      <w:r>
        <w:rPr>
          <w:rFonts w:eastAsia="StempelGaramondLTPro-Roman" w:cs="StempelGaramondLTPro-Roman"/>
        </w:rPr>
        <w:t>ní jejich bezpe</w:t>
      </w:r>
      <w:r>
        <w:rPr>
          <w:rFonts w:eastAsia="StempelGaramondLTPro-Roman+01" w:cs="StempelGaramondLTPro-Roman+01"/>
        </w:rPr>
        <w:t>č</w:t>
      </w:r>
      <w:r>
        <w:rPr>
          <w:rFonts w:eastAsia="StempelGaramondLTPro-Roman" w:cs="StempelGaramondLTPro-Roman"/>
        </w:rPr>
        <w:t>ného a spolehlivého provozu. Ochranné pásmo vzniká dnem nabytí právní moci územního rozhodnutí o umíst</w:t>
      </w:r>
      <w:r>
        <w:rPr>
          <w:rFonts w:eastAsia="StempelGaramondLTPro-Roman+01" w:cs="StempelGaramondLTPro-Roman+01"/>
        </w:rPr>
        <w:t>ě</w:t>
      </w:r>
      <w:r>
        <w:rPr>
          <w:rFonts w:eastAsia="StempelGaramondLTPro-Roman" w:cs="StempelGaramondLTPro-Roman"/>
        </w:rPr>
        <w:t>ní stavby nebo územního souhlasu s umíst</w:t>
      </w:r>
      <w:r>
        <w:rPr>
          <w:rFonts w:eastAsia="StempelGaramondLTPro-Roman+01" w:cs="StempelGaramondLTPro-Roman+01"/>
        </w:rPr>
        <w:t>ě</w:t>
      </w:r>
      <w:r>
        <w:rPr>
          <w:rFonts w:eastAsia="StempelGaramondLTPro-Roman" w:cs="StempelGaramondLTPro-Roman"/>
        </w:rPr>
        <w:t>ním stavby, pokud není podle stavebního zákona vy</w:t>
      </w:r>
      <w:r>
        <w:rPr>
          <w:rFonts w:eastAsia="StempelGaramondLTPro-Roman+01" w:cs="StempelGaramondLTPro-Roman+01"/>
        </w:rPr>
        <w:t>ž</w:t>
      </w:r>
      <w:r>
        <w:rPr>
          <w:rFonts w:eastAsia="StempelGaramondLTPro-Roman" w:cs="StempelGaramondLTPro-Roman"/>
        </w:rPr>
        <w:t>adován ani jeden z t</w:t>
      </w:r>
      <w:r>
        <w:rPr>
          <w:rFonts w:eastAsia="StempelGaramondLTPro-Roman+01" w:cs="StempelGaramondLTPro-Roman+01"/>
        </w:rPr>
        <w:t>ě</w:t>
      </w:r>
      <w:r>
        <w:rPr>
          <w:rFonts w:eastAsia="StempelGaramondLTPro-Roman" w:cs="StempelGaramondLTPro-Roman"/>
        </w:rPr>
        <w:t>chto doklad</w:t>
      </w:r>
      <w:r>
        <w:rPr>
          <w:rFonts w:eastAsia="StempelGaramondLTPro-Roman+01" w:cs="StempelGaramondLTPro-Roman+01"/>
        </w:rPr>
        <w:t>ů</w:t>
      </w:r>
      <w:r>
        <w:rPr>
          <w:rFonts w:eastAsia="StempelGaramondLTPro-Roman" w:cs="StempelGaramondLTPro-Roman"/>
        </w:rPr>
        <w:t>, potom dnem uvedení plynárenského za</w:t>
      </w:r>
      <w:r>
        <w:rPr>
          <w:rFonts w:eastAsia="StempelGaramondLTPro-Roman+01" w:cs="StempelGaramondLTPro-Roman+01"/>
        </w:rPr>
        <w:t>ř</w:t>
      </w:r>
      <w:r>
        <w:rPr>
          <w:rFonts w:eastAsia="StempelGaramondLTPro-Roman" w:cs="StempelGaramondLTPro-Roman"/>
        </w:rPr>
        <w:t>ízení do provozu.</w:t>
      </w:r>
    </w:p>
    <w:p w:rsidR="00D74149" w:rsidRDefault="00D74149" w:rsidP="00D74149">
      <w:pPr>
        <w:autoSpaceDE w:val="0"/>
        <w:jc w:val="both"/>
        <w:rPr>
          <w:rFonts w:eastAsia="StempelGaramondLTPro-Roman" w:cs="StempelGaramondLTPro-Roman"/>
        </w:rPr>
      </w:pPr>
      <w:r>
        <w:rPr>
          <w:rFonts w:eastAsia="StempelGaramondLTPro-Roman" w:cs="StempelGaramondLTPro-Roman"/>
        </w:rPr>
        <w:t>(2) Ochranným pásmem se pro ú</w:t>
      </w:r>
      <w:r>
        <w:rPr>
          <w:rFonts w:eastAsia="StempelGaramondLTPro-Roman+01" w:cs="StempelGaramondLTPro-Roman+01"/>
        </w:rPr>
        <w:t>č</w:t>
      </w:r>
      <w:r>
        <w:rPr>
          <w:rFonts w:eastAsia="StempelGaramondLTPro-Roman" w:cs="StempelGaramondLTPro-Roman"/>
        </w:rPr>
        <w:t>ely tohoto zákona rozumí souvislý prostor v bezprost</w:t>
      </w:r>
      <w:r>
        <w:rPr>
          <w:rFonts w:eastAsia="StempelGaramondLTPro-Roman+01" w:cs="StempelGaramondLTPro-Roman+01"/>
        </w:rPr>
        <w:t>ř</w:t>
      </w:r>
      <w:r>
        <w:rPr>
          <w:rFonts w:eastAsia="StempelGaramondLTPro-Roman" w:cs="StempelGaramondLTPro-Roman"/>
        </w:rPr>
        <w:t>ední blízkosti</w:t>
      </w:r>
    </w:p>
    <w:p w:rsidR="00D74149" w:rsidRDefault="00D74149" w:rsidP="00D74149">
      <w:pPr>
        <w:autoSpaceDE w:val="0"/>
        <w:jc w:val="both"/>
        <w:rPr>
          <w:rFonts w:eastAsia="StempelGaramondLTPro-Roman" w:cs="StempelGaramondLTPro-Roman"/>
        </w:rPr>
      </w:pPr>
      <w:r>
        <w:rPr>
          <w:rFonts w:eastAsia="StempelGaramondLTPro-Roman" w:cs="StempelGaramondLTPro-Roman"/>
        </w:rPr>
        <w:t>plynárenského za</w:t>
      </w:r>
      <w:r>
        <w:rPr>
          <w:rFonts w:eastAsia="StempelGaramondLTPro-Roman+01" w:cs="StempelGaramondLTPro-Roman+01"/>
        </w:rPr>
        <w:t>ř</w:t>
      </w:r>
      <w:r>
        <w:rPr>
          <w:rFonts w:eastAsia="StempelGaramondLTPro-Roman" w:cs="StempelGaramondLTPro-Roman"/>
        </w:rPr>
        <w:t xml:space="preserve">ízení, který </w:t>
      </w:r>
      <w:r>
        <w:rPr>
          <w:rFonts w:eastAsia="StempelGaramondLTPro-Roman+01" w:cs="StempelGaramondLTPro-Roman+01"/>
        </w:rPr>
        <w:t>č</w:t>
      </w:r>
      <w:r>
        <w:rPr>
          <w:rFonts w:eastAsia="StempelGaramondLTPro-Roman" w:cs="StempelGaramondLTPro-Roman"/>
        </w:rPr>
        <w:t>iní</w:t>
      </w:r>
    </w:p>
    <w:p w:rsidR="00D74149" w:rsidRDefault="00D74149" w:rsidP="00D74149">
      <w:pPr>
        <w:autoSpaceDE w:val="0"/>
        <w:jc w:val="both"/>
        <w:rPr>
          <w:rFonts w:eastAsia="StempelGaramondLTPro-Roman" w:cs="StempelGaramondLTPro-Roman"/>
        </w:rPr>
      </w:pPr>
      <w:r>
        <w:rPr>
          <w:rFonts w:eastAsia="StempelGaramondLTPro-Roman" w:cs="StempelGaramondLTPro-Roman"/>
        </w:rPr>
        <w:t>a) u nízkotlakých a st</w:t>
      </w:r>
      <w:r>
        <w:rPr>
          <w:rFonts w:eastAsia="StempelGaramondLTPro-Roman+01" w:cs="StempelGaramondLTPro-Roman+01"/>
        </w:rPr>
        <w:t>ř</w:t>
      </w:r>
      <w:r>
        <w:rPr>
          <w:rFonts w:eastAsia="StempelGaramondLTPro-Roman" w:cs="StempelGaramondLTPro-Roman"/>
        </w:rPr>
        <w:t>edotlakých plynovod</w:t>
      </w:r>
      <w:r>
        <w:rPr>
          <w:rFonts w:eastAsia="StempelGaramondLTPro-Roman+01" w:cs="StempelGaramondLTPro-Roman+01"/>
        </w:rPr>
        <w:t xml:space="preserve">ů </w:t>
      </w:r>
      <w:r>
        <w:rPr>
          <w:rFonts w:eastAsia="StempelGaramondLTPro-Roman" w:cs="StempelGaramondLTPro-Roman"/>
        </w:rPr>
        <w:t>a plynovodních p</w:t>
      </w:r>
      <w:r>
        <w:rPr>
          <w:rFonts w:eastAsia="StempelGaramondLTPro-Roman+01" w:cs="StempelGaramondLTPro-Roman+01"/>
        </w:rPr>
        <w:t>ř</w:t>
      </w:r>
      <w:r>
        <w:rPr>
          <w:rFonts w:eastAsia="StempelGaramondLTPro-Roman" w:cs="StempelGaramondLTPro-Roman"/>
        </w:rPr>
        <w:t>ípojek, jimi</w:t>
      </w:r>
      <w:r>
        <w:rPr>
          <w:rFonts w:eastAsia="StempelGaramondLTPro-Roman+01" w:cs="StempelGaramondLTPro-Roman+01"/>
        </w:rPr>
        <w:t xml:space="preserve">ž </w:t>
      </w:r>
      <w:r>
        <w:rPr>
          <w:rFonts w:eastAsia="StempelGaramondLTPro-Roman" w:cs="StempelGaramondLTPro-Roman"/>
        </w:rPr>
        <w:t>se rozvádí plyn v zastav</w:t>
      </w:r>
      <w:r>
        <w:rPr>
          <w:rFonts w:eastAsia="StempelGaramondLTPro-Roman+01" w:cs="StempelGaramondLTPro-Roman+01"/>
        </w:rPr>
        <w:t>ě</w:t>
      </w:r>
      <w:r>
        <w:rPr>
          <w:rFonts w:eastAsia="StempelGaramondLTPro-Roman" w:cs="StempelGaramondLTPro-Roman"/>
        </w:rPr>
        <w:t>ném území obce 1 m na ob</w:t>
      </w:r>
      <w:r>
        <w:rPr>
          <w:rFonts w:eastAsia="StempelGaramondLTPro-Roman+01" w:cs="StempelGaramondLTPro-Roman+01"/>
        </w:rPr>
        <w:t xml:space="preserve">ě </w:t>
      </w:r>
      <w:r>
        <w:rPr>
          <w:rFonts w:eastAsia="StempelGaramondLTPro-Roman" w:cs="StempelGaramondLTPro-Roman"/>
        </w:rPr>
        <w:t>strany od p</w:t>
      </w:r>
      <w:r>
        <w:rPr>
          <w:rFonts w:eastAsia="StempelGaramondLTPro-Roman+01" w:cs="StempelGaramondLTPro-Roman+01"/>
        </w:rPr>
        <w:t>ů</w:t>
      </w:r>
      <w:r>
        <w:rPr>
          <w:rFonts w:eastAsia="StempelGaramondLTPro-Roman" w:cs="StempelGaramondLTPro-Roman"/>
        </w:rPr>
        <w:t>dorysu,</w:t>
      </w:r>
    </w:p>
    <w:p w:rsidR="00D74149" w:rsidRDefault="00D74149" w:rsidP="00D74149">
      <w:pPr>
        <w:autoSpaceDE w:val="0"/>
        <w:jc w:val="both"/>
        <w:rPr>
          <w:rFonts w:eastAsia="StempelGaramondLTPro-Roman" w:cs="StempelGaramondLTPro-Roman"/>
        </w:rPr>
      </w:pPr>
      <w:r>
        <w:rPr>
          <w:rFonts w:eastAsia="StempelGaramondLTPro-Roman" w:cs="StempelGaramondLTPro-Roman"/>
        </w:rPr>
        <w:t>b) u ostatních plynovod</w:t>
      </w:r>
      <w:r>
        <w:rPr>
          <w:rFonts w:eastAsia="StempelGaramondLTPro-Roman+01" w:cs="StempelGaramondLTPro-Roman+01"/>
        </w:rPr>
        <w:t xml:space="preserve">ů </w:t>
      </w:r>
      <w:r>
        <w:rPr>
          <w:rFonts w:eastAsia="StempelGaramondLTPro-Roman" w:cs="StempelGaramondLTPro-Roman"/>
        </w:rPr>
        <w:t>a plynovodních p</w:t>
      </w:r>
      <w:r>
        <w:rPr>
          <w:rFonts w:eastAsia="StempelGaramondLTPro-Roman+01" w:cs="StempelGaramondLTPro-Roman+01"/>
        </w:rPr>
        <w:t>ř</w:t>
      </w:r>
      <w:r>
        <w:rPr>
          <w:rFonts w:eastAsia="StempelGaramondLTPro-Roman" w:cs="StempelGaramondLTPro-Roman"/>
        </w:rPr>
        <w:t>ípojek 4 m na ob</w:t>
      </w:r>
      <w:r>
        <w:rPr>
          <w:rFonts w:eastAsia="StempelGaramondLTPro-Roman+01" w:cs="StempelGaramondLTPro-Roman+01"/>
        </w:rPr>
        <w:t xml:space="preserve">ě </w:t>
      </w:r>
      <w:r>
        <w:rPr>
          <w:rFonts w:eastAsia="StempelGaramondLTPro-Roman" w:cs="StempelGaramondLTPro-Roman"/>
        </w:rPr>
        <w:t>strany od p</w:t>
      </w:r>
      <w:r>
        <w:rPr>
          <w:rFonts w:eastAsia="StempelGaramondLTPro-Roman+01" w:cs="StempelGaramondLTPro-Roman+01"/>
        </w:rPr>
        <w:t>ů</w:t>
      </w:r>
      <w:r>
        <w:rPr>
          <w:rFonts w:eastAsia="StempelGaramondLTPro-Roman" w:cs="StempelGaramondLTPro-Roman"/>
        </w:rPr>
        <w:t>dorysu,</w:t>
      </w:r>
    </w:p>
    <w:p w:rsidR="00D74149" w:rsidRDefault="00D74149" w:rsidP="00D74149">
      <w:pPr>
        <w:autoSpaceDE w:val="0"/>
        <w:jc w:val="both"/>
        <w:rPr>
          <w:rFonts w:eastAsia="StempelGaramondLTPro-Roman" w:cs="StempelGaramondLTPro-Roman"/>
        </w:rPr>
      </w:pPr>
      <w:r>
        <w:rPr>
          <w:rFonts w:eastAsia="StempelGaramondLTPro-Roman" w:cs="StempelGaramondLTPro-Roman"/>
        </w:rPr>
        <w:t>c) u technologických objekt</w:t>
      </w:r>
      <w:r>
        <w:rPr>
          <w:rFonts w:eastAsia="StempelGaramondLTPro-Roman+01" w:cs="StempelGaramondLTPro-Roman+01"/>
        </w:rPr>
        <w:t xml:space="preserve">ů </w:t>
      </w:r>
      <w:r>
        <w:rPr>
          <w:rFonts w:eastAsia="StempelGaramondLTPro-Roman" w:cs="StempelGaramondLTPro-Roman"/>
        </w:rPr>
        <w:t>4 m od p</w:t>
      </w:r>
      <w:r>
        <w:rPr>
          <w:rFonts w:eastAsia="StempelGaramondLTPro-Roman+01" w:cs="StempelGaramondLTPro-Roman+01"/>
        </w:rPr>
        <w:t>ů</w:t>
      </w:r>
      <w:r>
        <w:rPr>
          <w:rFonts w:eastAsia="StempelGaramondLTPro-Roman" w:cs="StempelGaramondLTPro-Roman"/>
        </w:rPr>
        <w:t>dorysu.</w:t>
      </w:r>
    </w:p>
    <w:p w:rsidR="00D74149" w:rsidRDefault="00D74149" w:rsidP="00D74149">
      <w:pPr>
        <w:autoSpaceDE w:val="0"/>
        <w:jc w:val="both"/>
        <w:rPr>
          <w:rFonts w:eastAsia="StempelGaramondLTPro-Roman" w:cs="StempelGaramondLTPro-Roman"/>
        </w:rPr>
      </w:pPr>
      <w:r>
        <w:rPr>
          <w:rFonts w:eastAsia="StempelGaramondLTPro-Roman" w:cs="StempelGaramondLTPro-Roman"/>
        </w:rPr>
        <w:t>(3) V ochranném pásmu je zakázáno provád</w:t>
      </w:r>
      <w:r>
        <w:rPr>
          <w:rFonts w:eastAsia="StempelGaramondLTPro-Roman+01" w:cs="StempelGaramondLTPro-Roman+01"/>
        </w:rPr>
        <w:t>ě</w:t>
      </w:r>
      <w:r>
        <w:rPr>
          <w:rFonts w:eastAsia="StempelGaramondLTPro-Roman" w:cs="StempelGaramondLTPro-Roman"/>
        </w:rPr>
        <w:t xml:space="preserve">t </w:t>
      </w:r>
      <w:r>
        <w:rPr>
          <w:rFonts w:eastAsia="StempelGaramondLTPro-Roman+01" w:cs="StempelGaramondLTPro-Roman+01"/>
        </w:rPr>
        <w:t>č</w:t>
      </w:r>
      <w:r>
        <w:rPr>
          <w:rFonts w:eastAsia="StempelGaramondLTPro-Roman" w:cs="StempelGaramondLTPro-Roman"/>
        </w:rPr>
        <w:t>innosti, které by mohly ohrozit plynárenská za</w:t>
      </w:r>
      <w:r>
        <w:rPr>
          <w:rFonts w:eastAsia="StempelGaramondLTPro-Roman+01" w:cs="StempelGaramondLTPro-Roman+01"/>
        </w:rPr>
        <w:t>ř</w:t>
      </w:r>
      <w:r>
        <w:rPr>
          <w:rFonts w:eastAsia="StempelGaramondLTPro-Roman" w:cs="StempelGaramondLTPro-Roman"/>
        </w:rPr>
        <w:t>ízení, jejich spolehlivost a bezpe</w:t>
      </w:r>
      <w:r>
        <w:rPr>
          <w:rFonts w:eastAsia="StempelGaramondLTPro-Roman+01" w:cs="StempelGaramondLTPro-Roman+01"/>
        </w:rPr>
        <w:t>č</w:t>
      </w:r>
      <w:r>
        <w:rPr>
          <w:rFonts w:eastAsia="StempelGaramondLTPro-Roman" w:cs="StempelGaramondLTPro-Roman"/>
        </w:rPr>
        <w:t>nost provozu. P</w:t>
      </w:r>
      <w:r>
        <w:rPr>
          <w:rFonts w:eastAsia="StempelGaramondLTPro-Roman+01" w:cs="StempelGaramondLTPro-Roman+01"/>
        </w:rPr>
        <w:t>ř</w:t>
      </w:r>
      <w:r>
        <w:rPr>
          <w:rFonts w:eastAsia="StempelGaramondLTPro-Roman" w:cs="StempelGaramondLTPro-Roman"/>
        </w:rPr>
        <w:t>i provád</w:t>
      </w:r>
      <w:r>
        <w:rPr>
          <w:rFonts w:eastAsia="StempelGaramondLTPro-Roman+01" w:cs="StempelGaramondLTPro-Roman+01"/>
        </w:rPr>
        <w:t>ě</w:t>
      </w:r>
      <w:r>
        <w:rPr>
          <w:rFonts w:eastAsia="StempelGaramondLTPro-Roman" w:cs="StempelGaramondLTPro-Roman"/>
        </w:rPr>
        <w:t>ní ve</w:t>
      </w:r>
      <w:r>
        <w:rPr>
          <w:rFonts w:eastAsia="StempelGaramondLTPro-Roman+01" w:cs="StempelGaramondLTPro-Roman+01"/>
        </w:rPr>
        <w:t>š</w:t>
      </w:r>
      <w:r>
        <w:rPr>
          <w:rFonts w:eastAsia="StempelGaramondLTPro-Roman" w:cs="StempelGaramondLTPro-Roman"/>
        </w:rPr>
        <w:t xml:space="preserve">kerých </w:t>
      </w:r>
      <w:r>
        <w:rPr>
          <w:rFonts w:eastAsia="StempelGaramondLTPro-Roman+01" w:cs="StempelGaramondLTPro-Roman+01"/>
        </w:rPr>
        <w:t>č</w:t>
      </w:r>
      <w:r>
        <w:rPr>
          <w:rFonts w:eastAsia="StempelGaramondLTPro-Roman" w:cs="StempelGaramondLTPro-Roman"/>
        </w:rPr>
        <w:t>inností v ochranném pásmu i mimo n</w:t>
      </w:r>
      <w:r>
        <w:rPr>
          <w:rFonts w:eastAsia="StempelGaramondLTPro-Roman+01" w:cs="StempelGaramondLTPro-Roman+01"/>
        </w:rPr>
        <w:t xml:space="preserve">ě </w:t>
      </w:r>
      <w:r>
        <w:rPr>
          <w:rFonts w:eastAsia="StempelGaramondLTPro-Roman" w:cs="StempelGaramondLTPro-Roman"/>
        </w:rPr>
        <w:t>nesmí dojít k po</w:t>
      </w:r>
      <w:r>
        <w:rPr>
          <w:rFonts w:eastAsia="StempelGaramondLTPro-Roman+01" w:cs="StempelGaramondLTPro-Roman+01"/>
        </w:rPr>
        <w:t>š</w:t>
      </w:r>
      <w:r>
        <w:rPr>
          <w:rFonts w:eastAsia="StempelGaramondLTPro-Roman" w:cs="StempelGaramondLTPro-Roman"/>
        </w:rPr>
        <w:t>kození plynárenského za</w:t>
      </w:r>
      <w:r>
        <w:rPr>
          <w:rFonts w:eastAsia="StempelGaramondLTPro-Roman+01" w:cs="StempelGaramondLTPro-Roman+01"/>
        </w:rPr>
        <w:t>ř</w:t>
      </w:r>
      <w:r>
        <w:rPr>
          <w:rFonts w:eastAsia="StempelGaramondLTPro-Roman" w:cs="StempelGaramondLTPro-Roman"/>
        </w:rPr>
        <w:t>ízení.</w:t>
      </w:r>
    </w:p>
    <w:p w:rsidR="00D74149" w:rsidRDefault="00D74149" w:rsidP="00D74149">
      <w:pPr>
        <w:autoSpaceDE w:val="0"/>
        <w:jc w:val="both"/>
        <w:rPr>
          <w:rFonts w:eastAsia="StempelGaramondLTPro-Roman" w:cs="StempelGaramondLTPro-Roman"/>
        </w:rPr>
      </w:pPr>
      <w:r>
        <w:rPr>
          <w:rFonts w:eastAsia="StempelGaramondLTPro-Roman" w:cs="StempelGaramondLTPro-Roman"/>
        </w:rPr>
        <w:t>(4) Pokud to technické a bezpe</w:t>
      </w:r>
      <w:r>
        <w:rPr>
          <w:rFonts w:eastAsia="StempelGaramondLTPro-Roman+01" w:cs="StempelGaramondLTPro-Roman+01"/>
        </w:rPr>
        <w:t>č</w:t>
      </w:r>
      <w:r>
        <w:rPr>
          <w:rFonts w:eastAsia="StempelGaramondLTPro-Roman" w:cs="StempelGaramondLTPro-Roman"/>
        </w:rPr>
        <w:t>nostní podmínky umo</w:t>
      </w:r>
      <w:r>
        <w:rPr>
          <w:rFonts w:eastAsia="StempelGaramondLTPro-Roman+01" w:cs="StempelGaramondLTPro-Roman+01"/>
        </w:rPr>
        <w:t>žň</w:t>
      </w:r>
      <w:r>
        <w:rPr>
          <w:rFonts w:eastAsia="StempelGaramondLTPro-Roman" w:cs="StempelGaramondLTPro-Roman"/>
        </w:rPr>
        <w:t>ují a nedojde-li k ohro</w:t>
      </w:r>
      <w:r>
        <w:rPr>
          <w:rFonts w:eastAsia="StempelGaramondLTPro-Roman+01" w:cs="StempelGaramondLTPro-Roman+01"/>
        </w:rPr>
        <w:t>ž</w:t>
      </w:r>
      <w:r>
        <w:rPr>
          <w:rFonts w:eastAsia="StempelGaramondLTPro-Roman" w:cs="StempelGaramondLTPro-Roman"/>
        </w:rPr>
        <w:t xml:space="preserve">ení </w:t>
      </w:r>
      <w:r>
        <w:rPr>
          <w:rFonts w:eastAsia="StempelGaramondLTPro-Roman+01" w:cs="StempelGaramondLTPro-Roman+01"/>
        </w:rPr>
        <w:t>ž</w:t>
      </w:r>
      <w:r>
        <w:rPr>
          <w:rFonts w:eastAsia="StempelGaramondLTPro-Roman" w:cs="StempelGaramondLTPro-Roman"/>
        </w:rPr>
        <w:t>ivota, zdraví, bezpe</w:t>
      </w:r>
      <w:r>
        <w:rPr>
          <w:rFonts w:eastAsia="StempelGaramondLTPro-Roman+01" w:cs="StempelGaramondLTPro-Roman+01"/>
        </w:rPr>
        <w:t>č</w:t>
      </w:r>
      <w:r>
        <w:rPr>
          <w:rFonts w:eastAsia="StempelGaramondLTPro-Roman" w:cs="StempelGaramondLTPro-Roman"/>
        </w:rPr>
        <w:t xml:space="preserve">nosti nebo majetku osob, fyzická </w:t>
      </w:r>
      <w:r>
        <w:rPr>
          <w:rFonts w:eastAsia="StempelGaramondLTPro-Roman+01" w:cs="StempelGaramondLTPro-Roman+01"/>
        </w:rPr>
        <w:t>č</w:t>
      </w:r>
      <w:r>
        <w:rPr>
          <w:rFonts w:eastAsia="StempelGaramondLTPro-Roman" w:cs="StempelGaramondLTPro-Roman"/>
        </w:rPr>
        <w:t>i právnická osoba provozující p</w:t>
      </w:r>
      <w:r>
        <w:rPr>
          <w:rFonts w:eastAsia="StempelGaramondLTPro-Roman+01" w:cs="StempelGaramondLTPro-Roman+01"/>
        </w:rPr>
        <w:t>ř</w:t>
      </w:r>
      <w:r>
        <w:rPr>
          <w:rFonts w:eastAsia="StempelGaramondLTPro-Roman" w:cs="StempelGaramondLTPro-Roman"/>
        </w:rPr>
        <w:t>íslu</w:t>
      </w:r>
      <w:r>
        <w:rPr>
          <w:rFonts w:eastAsia="StempelGaramondLTPro-Roman+01" w:cs="StempelGaramondLTPro-Roman+01"/>
        </w:rPr>
        <w:t>š</w:t>
      </w:r>
      <w:r>
        <w:rPr>
          <w:rFonts w:eastAsia="StempelGaramondLTPro-Roman" w:cs="StempelGaramondLTPro-Roman"/>
        </w:rPr>
        <w:t>nou plynárenskou soustavu nebo p</w:t>
      </w:r>
      <w:r>
        <w:rPr>
          <w:rFonts w:eastAsia="StempelGaramondLTPro-Roman+01" w:cs="StempelGaramondLTPro-Roman+01"/>
        </w:rPr>
        <w:t>ř</w:t>
      </w:r>
      <w:r>
        <w:rPr>
          <w:rFonts w:eastAsia="StempelGaramondLTPro-Roman" w:cs="StempelGaramondLTPro-Roman"/>
        </w:rPr>
        <w:t>ímý plynovod, t</w:t>
      </w:r>
      <w:r>
        <w:rPr>
          <w:rFonts w:eastAsia="StempelGaramondLTPro-Roman+01" w:cs="StempelGaramondLTPro-Roman+01"/>
        </w:rPr>
        <w:t>ěž</w:t>
      </w:r>
      <w:r>
        <w:rPr>
          <w:rFonts w:eastAsia="StempelGaramondLTPro-Roman" w:cs="StempelGaramondLTPro-Roman"/>
        </w:rPr>
        <w:t xml:space="preserve">ební plynovod </w:t>
      </w:r>
      <w:r>
        <w:rPr>
          <w:rFonts w:eastAsia="StempelGaramondLTPro-Roman+01" w:cs="StempelGaramondLTPro-Roman+01"/>
        </w:rPr>
        <w:t>č</w:t>
      </w:r>
      <w:r>
        <w:rPr>
          <w:rFonts w:eastAsia="StempelGaramondLTPro-Roman" w:cs="StempelGaramondLTPro-Roman"/>
        </w:rPr>
        <w:t>i plynovodní p</w:t>
      </w:r>
      <w:r>
        <w:rPr>
          <w:rFonts w:eastAsia="StempelGaramondLTPro-Roman+01" w:cs="StempelGaramondLTPro-Roman+01"/>
        </w:rPr>
        <w:t>ř</w:t>
      </w:r>
      <w:r>
        <w:rPr>
          <w:rFonts w:eastAsia="StempelGaramondLTPro-Roman" w:cs="StempelGaramondLTPro-Roman"/>
        </w:rPr>
        <w:t>ípojku</w:t>
      </w:r>
    </w:p>
    <w:p w:rsidR="00D74149" w:rsidRDefault="00D74149" w:rsidP="00D74149">
      <w:pPr>
        <w:autoSpaceDE w:val="0"/>
        <w:jc w:val="both"/>
        <w:rPr>
          <w:rFonts w:eastAsia="StempelGaramondLTPro-Roman" w:cs="StempelGaramondLTPro-Roman"/>
        </w:rPr>
      </w:pPr>
      <w:r>
        <w:rPr>
          <w:rFonts w:eastAsia="StempelGaramondLTPro-Roman" w:cs="StempelGaramondLTPro-Roman"/>
        </w:rPr>
        <w:t>a) stanoví písemn</w:t>
      </w:r>
      <w:r>
        <w:rPr>
          <w:rFonts w:eastAsia="StempelGaramondLTPro-Roman+01" w:cs="StempelGaramondLTPro-Roman+01"/>
        </w:rPr>
        <w:t xml:space="preserve">ě </w:t>
      </w:r>
      <w:r>
        <w:rPr>
          <w:rFonts w:eastAsia="StempelGaramondLTPro-Roman" w:cs="StempelGaramondLTPro-Roman"/>
        </w:rPr>
        <w:t>podmínky pro realizaci ve</w:t>
      </w:r>
      <w:r>
        <w:rPr>
          <w:rFonts w:eastAsia="StempelGaramondLTPro-Roman+01" w:cs="StempelGaramondLTPro-Roman+01"/>
        </w:rPr>
        <w:t>ř</w:t>
      </w:r>
      <w:r>
        <w:rPr>
          <w:rFonts w:eastAsia="StempelGaramondLTPro-Roman" w:cs="StempelGaramondLTPro-Roman"/>
        </w:rPr>
        <w:t>ejn</w:t>
      </w:r>
      <w:r>
        <w:rPr>
          <w:rFonts w:eastAsia="StempelGaramondLTPro-Roman+01" w:cs="StempelGaramondLTPro-Roman+01"/>
        </w:rPr>
        <w:t xml:space="preserve">ě </w:t>
      </w:r>
      <w:r>
        <w:rPr>
          <w:rFonts w:eastAsia="StempelGaramondLTPro-Roman" w:cs="StempelGaramondLTPro-Roman"/>
        </w:rPr>
        <w:t>prosp</w:t>
      </w:r>
      <w:r>
        <w:rPr>
          <w:rFonts w:eastAsia="StempelGaramondLTPro-Roman+01" w:cs="StempelGaramondLTPro-Roman+01"/>
        </w:rPr>
        <w:t>ěš</w:t>
      </w:r>
      <w:r>
        <w:rPr>
          <w:rFonts w:eastAsia="StempelGaramondLTPro-Roman" w:cs="StempelGaramondLTPro-Roman"/>
        </w:rPr>
        <w:t>né stavby, pokud stavebník proká</w:t>
      </w:r>
      <w:r>
        <w:rPr>
          <w:rFonts w:eastAsia="StempelGaramondLTPro-Roman+01" w:cs="StempelGaramondLTPro-Roman+01"/>
        </w:rPr>
        <w:t>ž</w:t>
      </w:r>
      <w:r>
        <w:rPr>
          <w:rFonts w:eastAsia="StempelGaramondLTPro-Roman" w:cs="StempelGaramondLTPro-Roman"/>
        </w:rPr>
        <w:t>e nezbytnost jejího umíst</w:t>
      </w:r>
      <w:r>
        <w:rPr>
          <w:rFonts w:eastAsia="StempelGaramondLTPro-Roman+01" w:cs="StempelGaramondLTPro-Roman+01"/>
        </w:rPr>
        <w:t>ě</w:t>
      </w:r>
      <w:r>
        <w:rPr>
          <w:rFonts w:eastAsia="StempelGaramondLTPro-Roman" w:cs="StempelGaramondLTPro-Roman"/>
        </w:rPr>
        <w:t>ní v ochranném pásmu,</w:t>
      </w:r>
    </w:p>
    <w:p w:rsidR="00D74149" w:rsidRDefault="00D74149" w:rsidP="00D74149">
      <w:pPr>
        <w:autoSpaceDE w:val="0"/>
        <w:jc w:val="both"/>
        <w:rPr>
          <w:rFonts w:eastAsia="StempelGaramondLTPro-Roman" w:cs="StempelGaramondLTPro-Roman"/>
        </w:rPr>
      </w:pPr>
      <w:r>
        <w:rPr>
          <w:rFonts w:eastAsia="StempelGaramondLTPro-Roman" w:cs="StempelGaramondLTPro-Roman"/>
        </w:rPr>
        <w:t>b) ud</w:t>
      </w:r>
      <w:r>
        <w:rPr>
          <w:rFonts w:eastAsia="StempelGaramondLTPro-Roman+01" w:cs="StempelGaramondLTPro-Roman+01"/>
        </w:rPr>
        <w:t>ě</w:t>
      </w:r>
      <w:r>
        <w:rPr>
          <w:rFonts w:eastAsia="StempelGaramondLTPro-Roman" w:cs="StempelGaramondLTPro-Roman"/>
        </w:rPr>
        <w:t xml:space="preserve">lí písemný souhlas se stavební </w:t>
      </w:r>
      <w:r>
        <w:rPr>
          <w:rFonts w:eastAsia="StempelGaramondLTPro-Roman+01" w:cs="StempelGaramondLTPro-Roman+01"/>
        </w:rPr>
        <w:t>č</w:t>
      </w:r>
      <w:r>
        <w:rPr>
          <w:rFonts w:eastAsia="StempelGaramondLTPro-Roman" w:cs="StempelGaramondLTPro-Roman"/>
        </w:rPr>
        <w:t>inností, umís</w:t>
      </w:r>
      <w:r>
        <w:rPr>
          <w:rFonts w:eastAsia="StempelGaramondLTPro-Roman+01" w:cs="StempelGaramondLTPro-Roman+01"/>
        </w:rPr>
        <w:t>ť</w:t>
      </w:r>
      <w:r>
        <w:rPr>
          <w:rFonts w:eastAsia="StempelGaramondLTPro-Roman" w:cs="StempelGaramondLTPro-Roman"/>
        </w:rPr>
        <w:t>ováním staveb, neuvedených v písmenu a), zemními pracemi, z</w:t>
      </w:r>
      <w:r>
        <w:rPr>
          <w:rFonts w:eastAsia="StempelGaramondLTPro-Roman+01" w:cs="StempelGaramondLTPro-Roman+01"/>
        </w:rPr>
        <w:t>ř</w:t>
      </w:r>
      <w:r>
        <w:rPr>
          <w:rFonts w:eastAsia="StempelGaramondLTPro-Roman" w:cs="StempelGaramondLTPro-Roman"/>
        </w:rPr>
        <w:t>izováním skládek a usklad</w:t>
      </w:r>
      <w:r>
        <w:rPr>
          <w:rFonts w:eastAsia="StempelGaramondLTPro-Roman+01" w:cs="StempelGaramondLTPro-Roman+01"/>
        </w:rPr>
        <w:t>ň</w:t>
      </w:r>
      <w:r>
        <w:rPr>
          <w:rFonts w:eastAsia="StempelGaramondLTPro-Roman" w:cs="StempelGaramondLTPro-Roman"/>
        </w:rPr>
        <w:t>ováním materiálu v ochranném pásmu; souhlas musí obsahovat podmínky, za kterých byl ud</w:t>
      </w:r>
      <w:r>
        <w:rPr>
          <w:rFonts w:eastAsia="StempelGaramondLTPro-Roman+01" w:cs="StempelGaramondLTPro-Roman+01"/>
        </w:rPr>
        <w:t>ě</w:t>
      </w:r>
      <w:r>
        <w:rPr>
          <w:rFonts w:eastAsia="StempelGaramondLTPro-Roman" w:cs="StempelGaramondLTPro-Roman"/>
        </w:rPr>
        <w:t>len.</w:t>
      </w:r>
    </w:p>
    <w:p w:rsidR="00D74149" w:rsidRDefault="00D74149" w:rsidP="00D74149">
      <w:pPr>
        <w:autoSpaceDE w:val="0"/>
        <w:jc w:val="both"/>
        <w:rPr>
          <w:rFonts w:eastAsia="StempelGaramondLTPro-Roman" w:cs="StempelGaramondLTPro-Roman"/>
        </w:rPr>
      </w:pPr>
      <w:r>
        <w:rPr>
          <w:rFonts w:eastAsia="StempelGaramondLTPro-Roman" w:cs="StempelGaramondLTPro-Roman"/>
        </w:rPr>
        <w:t>(</w:t>
      </w:r>
      <w:r w:rsidR="001975E1">
        <w:rPr>
          <w:rFonts w:eastAsia="StempelGaramondLTPro-Roman" w:cs="StempelGaramondLTPro-Roman"/>
        </w:rPr>
        <w:t>5</w:t>
      </w:r>
      <w:r>
        <w:rPr>
          <w:rFonts w:eastAsia="StempelGaramondLTPro-Roman" w:cs="StempelGaramondLTPro-Roman"/>
        </w:rPr>
        <w:t>) Vysazování trvalých porost</w:t>
      </w:r>
      <w:r>
        <w:rPr>
          <w:rFonts w:eastAsia="StempelGaramondLTPro-Roman+01" w:cs="StempelGaramondLTPro-Roman+01"/>
        </w:rPr>
        <w:t xml:space="preserve">ů </w:t>
      </w:r>
      <w:r>
        <w:rPr>
          <w:rFonts w:eastAsia="StempelGaramondLTPro-Roman" w:cs="StempelGaramondLTPro-Roman"/>
        </w:rPr>
        <w:t>ko</w:t>
      </w:r>
      <w:r>
        <w:rPr>
          <w:rFonts w:eastAsia="StempelGaramondLTPro-Roman+01" w:cs="StempelGaramondLTPro-Roman+01"/>
        </w:rPr>
        <w:t>ř</w:t>
      </w:r>
      <w:r>
        <w:rPr>
          <w:rFonts w:eastAsia="StempelGaramondLTPro-Roman" w:cs="StempelGaramondLTPro-Roman"/>
        </w:rPr>
        <w:t>enících do v</w:t>
      </w:r>
      <w:r>
        <w:rPr>
          <w:rFonts w:eastAsia="StempelGaramondLTPro-Roman+01" w:cs="StempelGaramondLTPro-Roman+01"/>
        </w:rPr>
        <w:t>ě</w:t>
      </w:r>
      <w:r>
        <w:rPr>
          <w:rFonts w:eastAsia="StempelGaramondLTPro-Roman" w:cs="StempelGaramondLTPro-Roman"/>
        </w:rPr>
        <w:t>t</w:t>
      </w:r>
      <w:r>
        <w:rPr>
          <w:rFonts w:eastAsia="StempelGaramondLTPro-Roman+01" w:cs="StempelGaramondLTPro-Roman+01"/>
        </w:rPr>
        <w:t>š</w:t>
      </w:r>
      <w:r>
        <w:rPr>
          <w:rFonts w:eastAsia="StempelGaramondLTPro-Roman" w:cs="StempelGaramondLTPro-Roman"/>
        </w:rPr>
        <w:t>í hloubky ne</w:t>
      </w:r>
      <w:r>
        <w:rPr>
          <w:rFonts w:eastAsia="StempelGaramondLTPro-Roman+01" w:cs="StempelGaramondLTPro-Roman+01"/>
        </w:rPr>
        <w:t xml:space="preserve">ž </w:t>
      </w:r>
      <w:r>
        <w:rPr>
          <w:rFonts w:eastAsia="StempelGaramondLTPro-Roman" w:cs="StempelGaramondLTPro-Roman"/>
        </w:rPr>
        <w:t>20 cm nad povrch plynovodu ve volném pruhu pozemk</w:t>
      </w:r>
      <w:r>
        <w:rPr>
          <w:rFonts w:eastAsia="StempelGaramondLTPro-Roman+01" w:cs="StempelGaramondLTPro-Roman+01"/>
        </w:rPr>
        <w:t xml:space="preserve">ů </w:t>
      </w:r>
      <w:r>
        <w:rPr>
          <w:rFonts w:eastAsia="StempelGaramondLTPro-Roman" w:cs="StempelGaramondLTPro-Roman"/>
        </w:rPr>
        <w:t xml:space="preserve">o </w:t>
      </w:r>
      <w:r>
        <w:rPr>
          <w:rFonts w:eastAsia="StempelGaramondLTPro-Roman+01" w:cs="StempelGaramondLTPro-Roman+01"/>
        </w:rPr>
        <w:t>š</w:t>
      </w:r>
      <w:r>
        <w:rPr>
          <w:rFonts w:eastAsia="StempelGaramondLTPro-Roman" w:cs="StempelGaramondLTPro-Roman"/>
        </w:rPr>
        <w:t>í</w:t>
      </w:r>
      <w:r>
        <w:rPr>
          <w:rFonts w:eastAsia="StempelGaramondLTPro-Roman+01" w:cs="StempelGaramondLTPro-Roman+01"/>
        </w:rPr>
        <w:t>ř</w:t>
      </w:r>
      <w:r>
        <w:rPr>
          <w:rFonts w:eastAsia="StempelGaramondLTPro-Roman" w:cs="StempelGaramondLTPro-Roman"/>
        </w:rPr>
        <w:t>ce 2 m na ob</w:t>
      </w:r>
      <w:r>
        <w:rPr>
          <w:rFonts w:eastAsia="StempelGaramondLTPro-Roman+01" w:cs="StempelGaramondLTPro-Roman+01"/>
        </w:rPr>
        <w:t xml:space="preserve">ě </w:t>
      </w:r>
      <w:r>
        <w:rPr>
          <w:rFonts w:eastAsia="StempelGaramondLTPro-Roman" w:cs="StempelGaramondLTPro-Roman"/>
        </w:rPr>
        <w:t>strany od osy plynovodu nebo p</w:t>
      </w:r>
      <w:r>
        <w:rPr>
          <w:rFonts w:eastAsia="StempelGaramondLTPro-Roman+01" w:cs="StempelGaramondLTPro-Roman+01"/>
        </w:rPr>
        <w:t>ř</w:t>
      </w:r>
      <w:r>
        <w:rPr>
          <w:rFonts w:eastAsia="StempelGaramondLTPro-Roman" w:cs="StempelGaramondLTPro-Roman"/>
        </w:rPr>
        <w:t>ípojky lze pouze na základ</w:t>
      </w:r>
      <w:r>
        <w:rPr>
          <w:rFonts w:eastAsia="StempelGaramondLTPro-Roman+01" w:cs="StempelGaramondLTPro-Roman+01"/>
        </w:rPr>
        <w:t xml:space="preserve">ě </w:t>
      </w:r>
      <w:r>
        <w:rPr>
          <w:rFonts w:eastAsia="StempelGaramondLTPro-Roman" w:cs="StempelGaramondLTPro-Roman"/>
        </w:rPr>
        <w:t>souhlasu provozovatele p</w:t>
      </w:r>
      <w:r>
        <w:rPr>
          <w:rFonts w:eastAsia="StempelGaramondLTPro-Roman+01" w:cs="StempelGaramondLTPro-Roman+01"/>
        </w:rPr>
        <w:t>ř</w:t>
      </w:r>
      <w:r>
        <w:rPr>
          <w:rFonts w:eastAsia="StempelGaramondLTPro-Roman" w:cs="StempelGaramondLTPro-Roman"/>
        </w:rPr>
        <w:t>epravní soustavy nebo provozovatele distribu</w:t>
      </w:r>
      <w:r>
        <w:rPr>
          <w:rFonts w:eastAsia="StempelGaramondLTPro-Roman+01" w:cs="StempelGaramondLTPro-Roman+01"/>
        </w:rPr>
        <w:t>č</w:t>
      </w:r>
      <w:r>
        <w:rPr>
          <w:rFonts w:eastAsia="StempelGaramondLTPro-Roman" w:cs="StempelGaramondLTPro-Roman"/>
        </w:rPr>
        <w:t>ní soustavy nebo provozovatele p</w:t>
      </w:r>
      <w:r>
        <w:rPr>
          <w:rFonts w:eastAsia="StempelGaramondLTPro-Roman+01" w:cs="StempelGaramondLTPro-Roman+01"/>
        </w:rPr>
        <w:t>ř</w:t>
      </w:r>
      <w:r>
        <w:rPr>
          <w:rFonts w:eastAsia="StempelGaramondLTPro-Roman" w:cs="StempelGaramondLTPro-Roman"/>
        </w:rPr>
        <w:t>ípojky.</w:t>
      </w:r>
    </w:p>
    <w:p w:rsidR="00D74149" w:rsidRDefault="00D74149" w:rsidP="00D74149">
      <w:pPr>
        <w:autoSpaceDE w:val="0"/>
        <w:jc w:val="both"/>
      </w:pPr>
    </w:p>
    <w:p w:rsidR="00CF1A74" w:rsidRPr="00455786" w:rsidRDefault="001975E1" w:rsidP="00455786">
      <w:pPr>
        <w:rPr>
          <w:b/>
          <w:u w:val="single"/>
        </w:rPr>
      </w:pPr>
      <w:r w:rsidRPr="00455786">
        <w:rPr>
          <w:b/>
          <w:u w:val="single"/>
        </w:rPr>
        <w:t>Nároky navržené zástavby na potřebu plynu</w:t>
      </w:r>
    </w:p>
    <w:p w:rsidR="00CF1A74" w:rsidRPr="00AF4D7F" w:rsidRDefault="00CF1A74" w:rsidP="00A5695D">
      <w:pPr>
        <w:rPr>
          <w:b/>
          <w:lang w:eastAsia="ar-SA"/>
        </w:rPr>
      </w:pPr>
    </w:p>
    <w:p w:rsidR="00CF1A74" w:rsidRPr="00AF4D7F" w:rsidRDefault="00CF1A74" w:rsidP="00CF1A74">
      <w:pPr>
        <w:suppressAutoHyphens/>
        <w:spacing w:line="240" w:lineRule="auto"/>
        <w:ind w:left="0" w:firstLine="0"/>
        <w:rPr>
          <w:rFonts w:cs="Arial"/>
          <w:sz w:val="22"/>
          <w:szCs w:val="22"/>
          <w:lang w:eastAsia="ar-SA"/>
        </w:rPr>
      </w:pPr>
      <w:r w:rsidRPr="00AF4D7F">
        <w:rPr>
          <w:rFonts w:cs="Arial"/>
          <w:b/>
          <w:sz w:val="22"/>
          <w:szCs w:val="22"/>
        </w:rPr>
        <w:t>Plochy  bydlení  v rodinných domech  Z</w:t>
      </w:r>
      <w:r w:rsidR="00057594" w:rsidRPr="00AF4D7F">
        <w:rPr>
          <w:rFonts w:cs="Arial"/>
          <w:b/>
          <w:sz w:val="22"/>
          <w:szCs w:val="22"/>
        </w:rPr>
        <w:t>1</w:t>
      </w:r>
      <w:r w:rsidRPr="00AF4D7F">
        <w:rPr>
          <w:rFonts w:cs="Arial"/>
          <w:b/>
          <w:sz w:val="22"/>
          <w:szCs w:val="22"/>
          <w:lang w:eastAsia="ar-SA"/>
        </w:rPr>
        <w:t xml:space="preserve"> </w:t>
      </w:r>
      <w:r w:rsidRPr="00AF4D7F">
        <w:rPr>
          <w:rFonts w:cs="Arial"/>
          <w:sz w:val="22"/>
          <w:szCs w:val="22"/>
          <w:lang w:eastAsia="ar-SA"/>
        </w:rPr>
        <w:t xml:space="preserve"> :  </w:t>
      </w:r>
      <w:r w:rsidRPr="00AF4D7F">
        <w:rPr>
          <w:rFonts w:cs="Arial"/>
          <w:sz w:val="22"/>
          <w:szCs w:val="22"/>
          <w:lang w:eastAsia="ar-SA"/>
        </w:rPr>
        <w:tab/>
      </w:r>
      <w:r w:rsidRPr="00AF4D7F">
        <w:rPr>
          <w:rFonts w:cs="Arial"/>
          <w:sz w:val="22"/>
          <w:szCs w:val="22"/>
          <w:lang w:eastAsia="ar-SA"/>
        </w:rPr>
        <w:tab/>
      </w:r>
      <w:r w:rsidRPr="00AF4D7F">
        <w:rPr>
          <w:rFonts w:cs="Arial"/>
          <w:sz w:val="22"/>
          <w:szCs w:val="22"/>
          <w:lang w:eastAsia="ar-SA"/>
        </w:rPr>
        <w:tab/>
      </w:r>
    </w:p>
    <w:tbl>
      <w:tblPr>
        <w:tblW w:w="0" w:type="auto"/>
        <w:tblInd w:w="-15" w:type="dxa"/>
        <w:tblLayout w:type="fixed"/>
        <w:tblCellMar>
          <w:left w:w="70" w:type="dxa"/>
          <w:right w:w="70" w:type="dxa"/>
        </w:tblCellMar>
        <w:tblLook w:val="0000" w:firstRow="0" w:lastRow="0" w:firstColumn="0" w:lastColumn="0" w:noHBand="0" w:noVBand="0"/>
      </w:tblPr>
      <w:tblGrid>
        <w:gridCol w:w="1842"/>
        <w:gridCol w:w="1842"/>
        <w:gridCol w:w="1842"/>
        <w:gridCol w:w="1842"/>
        <w:gridCol w:w="1872"/>
      </w:tblGrid>
      <w:tr w:rsidR="00CF1A74" w:rsidRPr="00AF4D7F" w:rsidTr="00CF1A74">
        <w:tc>
          <w:tcPr>
            <w:tcW w:w="1842" w:type="dxa"/>
            <w:tcBorders>
              <w:top w:val="single" w:sz="8" w:space="0" w:color="000000"/>
              <w:left w:val="single" w:sz="8"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Počet RD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/hod/RD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/hod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/rok/RD</w:t>
            </w:r>
          </w:p>
        </w:tc>
        <w:tc>
          <w:tcPr>
            <w:tcW w:w="1872" w:type="dxa"/>
            <w:tcBorders>
              <w:top w:val="single" w:sz="8" w:space="0" w:color="000000"/>
              <w:left w:val="single" w:sz="4" w:space="0" w:color="000000"/>
              <w:bottom w:val="single" w:sz="8" w:space="0" w:color="000000"/>
              <w:right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/rok</w:t>
            </w:r>
          </w:p>
        </w:tc>
      </w:tr>
      <w:tr w:rsidR="00CF1A74" w:rsidRPr="00AF4D7F" w:rsidTr="00CF1A74">
        <w:tc>
          <w:tcPr>
            <w:tcW w:w="1842" w:type="dxa"/>
            <w:tcBorders>
              <w:left w:val="single" w:sz="8" w:space="0" w:color="000000"/>
              <w:bottom w:val="single" w:sz="4"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16</w:t>
            </w:r>
            <w:r w:rsidR="00CF1A74" w:rsidRPr="00AF4D7F">
              <w:rPr>
                <w:rFonts w:cs="Arial"/>
                <w:sz w:val="22"/>
                <w:szCs w:val="22"/>
                <w:lang w:eastAsia="ar-SA"/>
              </w:rPr>
              <w:t xml:space="preserve"> RD</w:t>
            </w:r>
          </w:p>
        </w:tc>
        <w:tc>
          <w:tcPr>
            <w:tcW w:w="1842" w:type="dxa"/>
            <w:tcBorders>
              <w:left w:val="single" w:sz="4"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2,0 m</w:t>
            </w:r>
            <w:r w:rsidRPr="00AF4D7F">
              <w:rPr>
                <w:rFonts w:cs="Arial"/>
                <w:sz w:val="22"/>
                <w:szCs w:val="22"/>
                <w:vertAlign w:val="superscript"/>
                <w:lang w:eastAsia="ar-SA"/>
              </w:rPr>
              <w:t>3</w:t>
            </w:r>
            <w:r w:rsidRPr="00AF4D7F">
              <w:rPr>
                <w:rFonts w:cs="Arial"/>
                <w:sz w:val="22"/>
                <w:szCs w:val="22"/>
                <w:lang w:eastAsia="ar-SA"/>
              </w:rPr>
              <w:t>/hod/RD</w:t>
            </w:r>
          </w:p>
        </w:tc>
        <w:tc>
          <w:tcPr>
            <w:tcW w:w="1842" w:type="dxa"/>
            <w:tcBorders>
              <w:left w:val="single" w:sz="4" w:space="0" w:color="000000"/>
              <w:bottom w:val="single" w:sz="4"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34</w:t>
            </w:r>
          </w:p>
        </w:tc>
        <w:tc>
          <w:tcPr>
            <w:tcW w:w="1842" w:type="dxa"/>
            <w:tcBorders>
              <w:left w:val="single" w:sz="4"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2 500 m</w:t>
            </w:r>
            <w:r w:rsidRPr="00AF4D7F">
              <w:rPr>
                <w:rFonts w:cs="Arial"/>
                <w:sz w:val="22"/>
                <w:szCs w:val="22"/>
                <w:vertAlign w:val="superscript"/>
                <w:lang w:eastAsia="ar-SA"/>
              </w:rPr>
              <w:t>3</w:t>
            </w:r>
            <w:r w:rsidRPr="00AF4D7F">
              <w:rPr>
                <w:rFonts w:cs="Arial"/>
                <w:sz w:val="22"/>
                <w:szCs w:val="22"/>
                <w:lang w:eastAsia="ar-SA"/>
              </w:rPr>
              <w:t>/rok/RD</w:t>
            </w:r>
          </w:p>
        </w:tc>
        <w:tc>
          <w:tcPr>
            <w:tcW w:w="1872" w:type="dxa"/>
            <w:tcBorders>
              <w:left w:val="single" w:sz="4" w:space="0" w:color="000000"/>
              <w:bottom w:val="single" w:sz="4" w:space="0" w:color="000000"/>
              <w:right w:val="single" w:sz="8"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40 0</w:t>
            </w:r>
            <w:r w:rsidR="00CF1A74" w:rsidRPr="00AF4D7F">
              <w:rPr>
                <w:rFonts w:cs="Arial"/>
                <w:sz w:val="22"/>
                <w:szCs w:val="22"/>
                <w:lang w:eastAsia="ar-SA"/>
              </w:rPr>
              <w:t>00</w:t>
            </w:r>
          </w:p>
        </w:tc>
      </w:tr>
      <w:tr w:rsidR="00CF1A74" w:rsidRPr="00AF4D7F" w:rsidTr="00CF1A74">
        <w:tc>
          <w:tcPr>
            <w:tcW w:w="1842" w:type="dxa"/>
            <w:tcBorders>
              <w:top w:val="single" w:sz="8" w:space="0" w:color="000000"/>
              <w:left w:val="single" w:sz="8"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CELKEM:</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3</w:t>
            </w:r>
            <w:r w:rsidR="00CF1A74" w:rsidRPr="00AF4D7F">
              <w:rPr>
                <w:rFonts w:cs="Arial"/>
                <w:b/>
                <w:sz w:val="22"/>
                <w:szCs w:val="22"/>
                <w:lang w:eastAsia="ar-SA"/>
              </w:rPr>
              <w:t>4</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p>
        </w:tc>
        <w:tc>
          <w:tcPr>
            <w:tcW w:w="1872" w:type="dxa"/>
            <w:tcBorders>
              <w:top w:val="single" w:sz="8" w:space="0" w:color="000000"/>
              <w:left w:val="single" w:sz="4" w:space="0" w:color="000000"/>
              <w:bottom w:val="single" w:sz="8" w:space="0" w:color="000000"/>
              <w:right w:val="single" w:sz="8"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40 0</w:t>
            </w:r>
            <w:r w:rsidR="00CF1A74" w:rsidRPr="00AF4D7F">
              <w:rPr>
                <w:rFonts w:cs="Arial"/>
                <w:b/>
                <w:sz w:val="22"/>
                <w:szCs w:val="22"/>
                <w:lang w:eastAsia="ar-SA"/>
              </w:rPr>
              <w:t>00</w:t>
            </w:r>
          </w:p>
        </w:tc>
      </w:tr>
    </w:tbl>
    <w:p w:rsidR="00CF1A74" w:rsidRPr="00AF4D7F" w:rsidRDefault="00CF1A74" w:rsidP="00CF1A74">
      <w:pPr>
        <w:suppressAutoHyphens/>
        <w:spacing w:line="240" w:lineRule="auto"/>
        <w:ind w:left="0" w:firstLine="0"/>
        <w:jc w:val="both"/>
        <w:rPr>
          <w:rFonts w:cs="Arial"/>
          <w:sz w:val="22"/>
          <w:szCs w:val="22"/>
          <w:u w:val="single"/>
          <w:lang w:eastAsia="ar-SA"/>
        </w:rPr>
      </w:pPr>
      <w:r w:rsidRPr="00AF4D7F">
        <w:rPr>
          <w:rFonts w:cs="Arial"/>
          <w:sz w:val="22"/>
          <w:szCs w:val="22"/>
          <w:u w:val="single"/>
          <w:lang w:eastAsia="ar-SA"/>
        </w:rPr>
        <w:t>ŘEŠENÍ:</w:t>
      </w:r>
    </w:p>
    <w:p w:rsidR="00CF1A74" w:rsidRPr="00AF4D7F" w:rsidRDefault="00105E09" w:rsidP="00CF1A74">
      <w:pPr>
        <w:suppressAutoHyphens/>
        <w:spacing w:line="240" w:lineRule="auto"/>
        <w:ind w:left="0" w:firstLine="0"/>
        <w:jc w:val="both"/>
        <w:rPr>
          <w:rFonts w:cs="Arial"/>
          <w:sz w:val="22"/>
          <w:szCs w:val="22"/>
          <w:lang w:eastAsia="ar-SA"/>
        </w:rPr>
      </w:pPr>
      <w:r w:rsidRPr="00AF4D7F">
        <w:rPr>
          <w:rFonts w:cs="Arial"/>
          <w:sz w:val="22"/>
          <w:szCs w:val="22"/>
          <w:lang w:eastAsia="ar-SA"/>
        </w:rPr>
        <w:t>Lokalitu lze napojit na jižním i severním okraji ze stávající distribuční sítě.</w:t>
      </w:r>
      <w:r w:rsidR="00CF1A74" w:rsidRPr="00AF4D7F">
        <w:rPr>
          <w:rFonts w:cs="Arial"/>
          <w:sz w:val="22"/>
          <w:szCs w:val="22"/>
          <w:lang w:eastAsia="ar-SA"/>
        </w:rPr>
        <w:t xml:space="preserve"> Plynofikace lokality bude provedena rozšířením STL plynovodní soustavy pomocí STL plynovodu PE d 63, na který budou napojeny STL plynovodní přípojky zakončené na hranicích pozemků budoucích odběratelů hlavními uzávěry plynu HUP.  </w:t>
      </w:r>
    </w:p>
    <w:p w:rsidR="00CF1A74" w:rsidRPr="00AF4D7F" w:rsidRDefault="00CF1A74" w:rsidP="00CF1A74">
      <w:pPr>
        <w:suppressAutoHyphens/>
        <w:spacing w:line="240" w:lineRule="auto"/>
        <w:ind w:left="0" w:firstLine="0"/>
        <w:jc w:val="both"/>
        <w:rPr>
          <w:rFonts w:cs="Arial"/>
          <w:sz w:val="22"/>
          <w:szCs w:val="22"/>
          <w:lang w:eastAsia="ar-SA"/>
        </w:rPr>
      </w:pPr>
    </w:p>
    <w:p w:rsidR="00CF1A74" w:rsidRPr="00AF4D7F" w:rsidRDefault="00CF1A74" w:rsidP="00CF1A74">
      <w:pPr>
        <w:suppressAutoHyphens/>
        <w:spacing w:line="240" w:lineRule="auto"/>
        <w:ind w:left="0" w:firstLine="0"/>
        <w:rPr>
          <w:rFonts w:cs="Arial"/>
          <w:sz w:val="22"/>
          <w:szCs w:val="22"/>
          <w:lang w:eastAsia="ar-SA"/>
        </w:rPr>
      </w:pPr>
      <w:r w:rsidRPr="00AF4D7F">
        <w:rPr>
          <w:rFonts w:cs="Arial"/>
          <w:b/>
          <w:sz w:val="22"/>
          <w:szCs w:val="22"/>
        </w:rPr>
        <w:t>Plochy  bydlení  v rodinných domech  Z</w:t>
      </w:r>
      <w:r w:rsidR="00105E09" w:rsidRPr="00AF4D7F">
        <w:rPr>
          <w:rFonts w:cs="Arial"/>
          <w:b/>
          <w:sz w:val="22"/>
          <w:szCs w:val="22"/>
        </w:rPr>
        <w:t>2</w:t>
      </w:r>
      <w:r w:rsidRPr="00AF4D7F">
        <w:rPr>
          <w:rFonts w:cs="Arial"/>
          <w:b/>
          <w:sz w:val="22"/>
          <w:szCs w:val="22"/>
          <w:lang w:eastAsia="ar-SA"/>
        </w:rPr>
        <w:t xml:space="preserve"> </w:t>
      </w:r>
      <w:r w:rsidRPr="00AF4D7F">
        <w:rPr>
          <w:rFonts w:cs="Arial"/>
          <w:sz w:val="22"/>
          <w:szCs w:val="22"/>
          <w:lang w:eastAsia="ar-SA"/>
        </w:rPr>
        <w:t xml:space="preserve">:  </w:t>
      </w:r>
      <w:r w:rsidRPr="00AF4D7F">
        <w:rPr>
          <w:rFonts w:cs="Arial"/>
          <w:sz w:val="22"/>
          <w:szCs w:val="22"/>
          <w:lang w:eastAsia="ar-SA"/>
        </w:rPr>
        <w:tab/>
      </w:r>
      <w:r w:rsidRPr="00AF4D7F">
        <w:rPr>
          <w:rFonts w:cs="Arial"/>
          <w:sz w:val="22"/>
          <w:szCs w:val="22"/>
          <w:lang w:eastAsia="ar-SA"/>
        </w:rPr>
        <w:tab/>
      </w:r>
      <w:r w:rsidRPr="00AF4D7F">
        <w:rPr>
          <w:rFonts w:cs="Arial"/>
          <w:sz w:val="22"/>
          <w:szCs w:val="22"/>
          <w:lang w:eastAsia="ar-SA"/>
        </w:rPr>
        <w:tab/>
      </w:r>
    </w:p>
    <w:tbl>
      <w:tblPr>
        <w:tblW w:w="0" w:type="auto"/>
        <w:tblInd w:w="-15" w:type="dxa"/>
        <w:tblLayout w:type="fixed"/>
        <w:tblCellMar>
          <w:left w:w="70" w:type="dxa"/>
          <w:right w:w="70" w:type="dxa"/>
        </w:tblCellMar>
        <w:tblLook w:val="0000" w:firstRow="0" w:lastRow="0" w:firstColumn="0" w:lastColumn="0" w:noHBand="0" w:noVBand="0"/>
      </w:tblPr>
      <w:tblGrid>
        <w:gridCol w:w="1842"/>
        <w:gridCol w:w="1842"/>
        <w:gridCol w:w="1842"/>
        <w:gridCol w:w="1842"/>
        <w:gridCol w:w="1872"/>
      </w:tblGrid>
      <w:tr w:rsidR="00CF1A74" w:rsidRPr="00AF4D7F" w:rsidTr="00CF1A74">
        <w:tc>
          <w:tcPr>
            <w:tcW w:w="1842" w:type="dxa"/>
            <w:tcBorders>
              <w:top w:val="single" w:sz="8" w:space="0" w:color="000000"/>
              <w:left w:val="single" w:sz="8"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Počet RD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/hod/RD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/hod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/rok/RD</w:t>
            </w:r>
          </w:p>
        </w:tc>
        <w:tc>
          <w:tcPr>
            <w:tcW w:w="1872" w:type="dxa"/>
            <w:tcBorders>
              <w:top w:val="single" w:sz="8" w:space="0" w:color="000000"/>
              <w:left w:val="single" w:sz="4" w:space="0" w:color="000000"/>
              <w:bottom w:val="single" w:sz="8" w:space="0" w:color="000000"/>
              <w:right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/rok</w:t>
            </w:r>
          </w:p>
        </w:tc>
      </w:tr>
      <w:tr w:rsidR="00CF1A74" w:rsidRPr="00AF4D7F" w:rsidTr="00CF1A74">
        <w:tc>
          <w:tcPr>
            <w:tcW w:w="1842" w:type="dxa"/>
            <w:tcBorders>
              <w:left w:val="single" w:sz="8" w:space="0" w:color="000000"/>
              <w:bottom w:val="single" w:sz="4"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4</w:t>
            </w:r>
            <w:r w:rsidR="00CF1A74" w:rsidRPr="00AF4D7F">
              <w:rPr>
                <w:rFonts w:cs="Arial"/>
                <w:sz w:val="22"/>
                <w:szCs w:val="22"/>
                <w:lang w:eastAsia="ar-SA"/>
              </w:rPr>
              <w:t xml:space="preserve"> RD</w:t>
            </w:r>
          </w:p>
        </w:tc>
        <w:tc>
          <w:tcPr>
            <w:tcW w:w="1842" w:type="dxa"/>
            <w:tcBorders>
              <w:left w:val="single" w:sz="4"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2,0 m</w:t>
            </w:r>
            <w:r w:rsidRPr="00AF4D7F">
              <w:rPr>
                <w:rFonts w:cs="Arial"/>
                <w:sz w:val="22"/>
                <w:szCs w:val="22"/>
                <w:vertAlign w:val="superscript"/>
                <w:lang w:eastAsia="ar-SA"/>
              </w:rPr>
              <w:t>3</w:t>
            </w:r>
            <w:r w:rsidRPr="00AF4D7F">
              <w:rPr>
                <w:rFonts w:cs="Arial"/>
                <w:sz w:val="22"/>
                <w:szCs w:val="22"/>
                <w:lang w:eastAsia="ar-SA"/>
              </w:rPr>
              <w:t>/hod/RD</w:t>
            </w:r>
          </w:p>
        </w:tc>
        <w:tc>
          <w:tcPr>
            <w:tcW w:w="1842" w:type="dxa"/>
            <w:tcBorders>
              <w:left w:val="single" w:sz="4" w:space="0" w:color="000000"/>
              <w:bottom w:val="single" w:sz="4"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8</w:t>
            </w:r>
          </w:p>
        </w:tc>
        <w:tc>
          <w:tcPr>
            <w:tcW w:w="1842" w:type="dxa"/>
            <w:tcBorders>
              <w:left w:val="single" w:sz="4"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2 500 m</w:t>
            </w:r>
            <w:r w:rsidRPr="00AF4D7F">
              <w:rPr>
                <w:rFonts w:cs="Arial"/>
                <w:sz w:val="22"/>
                <w:szCs w:val="22"/>
                <w:vertAlign w:val="superscript"/>
                <w:lang w:eastAsia="ar-SA"/>
              </w:rPr>
              <w:t>3</w:t>
            </w:r>
            <w:r w:rsidRPr="00AF4D7F">
              <w:rPr>
                <w:rFonts w:cs="Arial"/>
                <w:sz w:val="22"/>
                <w:szCs w:val="22"/>
                <w:lang w:eastAsia="ar-SA"/>
              </w:rPr>
              <w:t>/rok/RD</w:t>
            </w:r>
          </w:p>
        </w:tc>
        <w:tc>
          <w:tcPr>
            <w:tcW w:w="1872" w:type="dxa"/>
            <w:tcBorders>
              <w:left w:val="single" w:sz="4" w:space="0" w:color="000000"/>
              <w:bottom w:val="single" w:sz="4" w:space="0" w:color="000000"/>
              <w:right w:val="single" w:sz="8" w:space="0" w:color="000000"/>
            </w:tcBorders>
            <w:shd w:val="clear" w:color="auto" w:fill="auto"/>
          </w:tcPr>
          <w:p w:rsidR="00CF1A74" w:rsidRPr="00AF4D7F" w:rsidRDefault="00CF1A74" w:rsidP="00105E09">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1</w:t>
            </w:r>
            <w:r w:rsidR="00105E09" w:rsidRPr="00AF4D7F">
              <w:rPr>
                <w:rFonts w:cs="Arial"/>
                <w:sz w:val="22"/>
                <w:szCs w:val="22"/>
                <w:lang w:eastAsia="ar-SA"/>
              </w:rPr>
              <w:t>0</w:t>
            </w:r>
            <w:r w:rsidRPr="00AF4D7F">
              <w:rPr>
                <w:rFonts w:cs="Arial"/>
                <w:sz w:val="22"/>
                <w:szCs w:val="22"/>
                <w:lang w:eastAsia="ar-SA"/>
              </w:rPr>
              <w:t xml:space="preserve"> 000</w:t>
            </w:r>
          </w:p>
        </w:tc>
      </w:tr>
      <w:tr w:rsidR="00CF1A74" w:rsidRPr="00AF4D7F" w:rsidTr="00CF1A74">
        <w:tc>
          <w:tcPr>
            <w:tcW w:w="1842" w:type="dxa"/>
            <w:tcBorders>
              <w:top w:val="single" w:sz="8" w:space="0" w:color="000000"/>
              <w:left w:val="single" w:sz="8"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CELKEM:</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8</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p>
        </w:tc>
        <w:tc>
          <w:tcPr>
            <w:tcW w:w="1872" w:type="dxa"/>
            <w:tcBorders>
              <w:top w:val="single" w:sz="8" w:space="0" w:color="000000"/>
              <w:left w:val="single" w:sz="4" w:space="0" w:color="000000"/>
              <w:bottom w:val="single" w:sz="8" w:space="0" w:color="000000"/>
              <w:right w:val="single" w:sz="8"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10</w:t>
            </w:r>
            <w:r w:rsidR="00CF1A74" w:rsidRPr="00AF4D7F">
              <w:rPr>
                <w:rFonts w:cs="Arial"/>
                <w:b/>
                <w:sz w:val="22"/>
                <w:szCs w:val="22"/>
                <w:lang w:eastAsia="ar-SA"/>
              </w:rPr>
              <w:t xml:space="preserve"> 000</w:t>
            </w:r>
          </w:p>
        </w:tc>
      </w:tr>
    </w:tbl>
    <w:p w:rsidR="00CF1A74" w:rsidRPr="00AF4D7F" w:rsidRDefault="00CF1A74" w:rsidP="00CF1A74">
      <w:pPr>
        <w:suppressAutoHyphens/>
        <w:spacing w:line="240" w:lineRule="auto"/>
        <w:ind w:left="0" w:firstLine="0"/>
        <w:jc w:val="both"/>
        <w:rPr>
          <w:rFonts w:cs="Arial"/>
          <w:sz w:val="22"/>
          <w:szCs w:val="22"/>
          <w:u w:val="single"/>
          <w:lang w:eastAsia="ar-SA"/>
        </w:rPr>
      </w:pPr>
      <w:r w:rsidRPr="00AF4D7F">
        <w:rPr>
          <w:rFonts w:cs="Arial"/>
          <w:sz w:val="22"/>
          <w:szCs w:val="22"/>
          <w:u w:val="single"/>
          <w:lang w:eastAsia="ar-SA"/>
        </w:rPr>
        <w:t>ŘEŠENÍ:</w:t>
      </w:r>
    </w:p>
    <w:p w:rsidR="00CF1A74" w:rsidRPr="00AF4D7F" w:rsidRDefault="00105E09" w:rsidP="00CF1A74">
      <w:pPr>
        <w:suppressAutoHyphens/>
        <w:spacing w:line="240" w:lineRule="auto"/>
        <w:ind w:left="0" w:firstLine="0"/>
        <w:jc w:val="both"/>
        <w:rPr>
          <w:rFonts w:cs="Arial"/>
          <w:sz w:val="22"/>
          <w:szCs w:val="22"/>
          <w:lang w:eastAsia="ar-SA"/>
        </w:rPr>
      </w:pPr>
      <w:r w:rsidRPr="00AF4D7F">
        <w:rPr>
          <w:rFonts w:cs="Arial"/>
          <w:sz w:val="22"/>
          <w:szCs w:val="22"/>
          <w:lang w:eastAsia="ar-SA"/>
        </w:rPr>
        <w:t xml:space="preserve">Lokalita je plynofikovaná. Jednotlivé nemovitosti budou napojeny samostatnými přípojkami. </w:t>
      </w:r>
    </w:p>
    <w:p w:rsidR="00CF1A74" w:rsidRPr="00AF4D7F" w:rsidRDefault="00CF1A74" w:rsidP="00CF1A74">
      <w:pPr>
        <w:suppressAutoHyphens/>
        <w:spacing w:line="240" w:lineRule="auto"/>
        <w:ind w:left="0" w:firstLine="0"/>
        <w:jc w:val="both"/>
        <w:rPr>
          <w:rFonts w:cs="Arial"/>
          <w:sz w:val="22"/>
          <w:szCs w:val="22"/>
          <w:lang w:eastAsia="ar-SA"/>
        </w:rPr>
      </w:pPr>
    </w:p>
    <w:p w:rsidR="00CF1A74" w:rsidRPr="00AF4D7F" w:rsidRDefault="00CF1A74" w:rsidP="00CF1A74">
      <w:pPr>
        <w:suppressAutoHyphens/>
        <w:spacing w:line="240" w:lineRule="auto"/>
        <w:ind w:left="0" w:firstLine="0"/>
        <w:jc w:val="both"/>
        <w:rPr>
          <w:rFonts w:cs="Arial"/>
          <w:sz w:val="22"/>
          <w:szCs w:val="22"/>
          <w:lang w:eastAsia="ar-SA"/>
        </w:rPr>
      </w:pPr>
    </w:p>
    <w:p w:rsidR="00CF1A74" w:rsidRPr="00AF4D7F" w:rsidRDefault="00CF1A74" w:rsidP="00CF1A74">
      <w:pPr>
        <w:suppressAutoHyphens/>
        <w:spacing w:line="240" w:lineRule="auto"/>
        <w:ind w:left="0" w:firstLine="0"/>
        <w:rPr>
          <w:rFonts w:cs="Arial"/>
          <w:sz w:val="22"/>
          <w:szCs w:val="22"/>
          <w:lang w:eastAsia="ar-SA"/>
        </w:rPr>
      </w:pPr>
      <w:r w:rsidRPr="00AF4D7F">
        <w:rPr>
          <w:rFonts w:cs="Arial"/>
          <w:b/>
          <w:sz w:val="22"/>
          <w:szCs w:val="22"/>
        </w:rPr>
        <w:t>Plochy rekreace se specifickým využitím  Z</w:t>
      </w:r>
      <w:r w:rsidR="00105E09" w:rsidRPr="00AF4D7F">
        <w:rPr>
          <w:rFonts w:cs="Arial"/>
          <w:b/>
          <w:sz w:val="22"/>
          <w:szCs w:val="22"/>
        </w:rPr>
        <w:t>3 a Z4</w:t>
      </w:r>
      <w:r w:rsidRPr="00AF4D7F">
        <w:rPr>
          <w:rFonts w:cs="Arial"/>
          <w:sz w:val="22"/>
          <w:szCs w:val="22"/>
          <w:lang w:eastAsia="ar-SA"/>
        </w:rPr>
        <w:t xml:space="preserve"> :  </w:t>
      </w:r>
      <w:r w:rsidRPr="00AF4D7F">
        <w:rPr>
          <w:rFonts w:cs="Arial"/>
          <w:sz w:val="22"/>
          <w:szCs w:val="22"/>
          <w:lang w:eastAsia="ar-SA"/>
        </w:rPr>
        <w:tab/>
      </w:r>
      <w:r w:rsidRPr="00AF4D7F">
        <w:rPr>
          <w:rFonts w:cs="Arial"/>
          <w:sz w:val="22"/>
          <w:szCs w:val="22"/>
          <w:lang w:eastAsia="ar-SA"/>
        </w:rPr>
        <w:tab/>
      </w:r>
      <w:r w:rsidRPr="00AF4D7F">
        <w:rPr>
          <w:rFonts w:cs="Arial"/>
          <w:sz w:val="22"/>
          <w:szCs w:val="22"/>
          <w:lang w:eastAsia="ar-SA"/>
        </w:rPr>
        <w:tab/>
      </w:r>
    </w:p>
    <w:tbl>
      <w:tblPr>
        <w:tblW w:w="0" w:type="auto"/>
        <w:tblInd w:w="-15" w:type="dxa"/>
        <w:tblLayout w:type="fixed"/>
        <w:tblCellMar>
          <w:left w:w="70" w:type="dxa"/>
          <w:right w:w="70" w:type="dxa"/>
        </w:tblCellMar>
        <w:tblLook w:val="0000" w:firstRow="0" w:lastRow="0" w:firstColumn="0" w:lastColumn="0" w:noHBand="0" w:noVBand="0"/>
      </w:tblPr>
      <w:tblGrid>
        <w:gridCol w:w="1842"/>
        <w:gridCol w:w="1842"/>
        <w:gridCol w:w="1842"/>
        <w:gridCol w:w="1842"/>
        <w:gridCol w:w="1872"/>
      </w:tblGrid>
      <w:tr w:rsidR="00CF1A74" w:rsidRPr="00AF4D7F" w:rsidTr="00CF1A74">
        <w:tc>
          <w:tcPr>
            <w:tcW w:w="1842" w:type="dxa"/>
            <w:tcBorders>
              <w:top w:val="single" w:sz="8" w:space="0" w:color="000000"/>
              <w:left w:val="single" w:sz="8"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Počet RD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/hod/RD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/hod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/rok/RD</w:t>
            </w:r>
          </w:p>
        </w:tc>
        <w:tc>
          <w:tcPr>
            <w:tcW w:w="1872" w:type="dxa"/>
            <w:tcBorders>
              <w:top w:val="single" w:sz="8" w:space="0" w:color="000000"/>
              <w:left w:val="single" w:sz="4" w:space="0" w:color="000000"/>
              <w:bottom w:val="single" w:sz="8" w:space="0" w:color="000000"/>
              <w:right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/rok</w:t>
            </w:r>
          </w:p>
        </w:tc>
      </w:tr>
      <w:tr w:rsidR="00CF1A74" w:rsidRPr="00AF4D7F" w:rsidTr="00CF1A74">
        <w:tc>
          <w:tcPr>
            <w:tcW w:w="1842" w:type="dxa"/>
            <w:tcBorders>
              <w:left w:val="single" w:sz="8" w:space="0" w:color="000000"/>
              <w:bottom w:val="single" w:sz="4"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14</w:t>
            </w:r>
            <w:r w:rsidR="00CF1A74" w:rsidRPr="00AF4D7F">
              <w:rPr>
                <w:rFonts w:cs="Arial"/>
                <w:sz w:val="22"/>
                <w:szCs w:val="22"/>
                <w:lang w:eastAsia="ar-SA"/>
              </w:rPr>
              <w:t xml:space="preserve"> RD</w:t>
            </w:r>
          </w:p>
        </w:tc>
        <w:tc>
          <w:tcPr>
            <w:tcW w:w="1842" w:type="dxa"/>
            <w:tcBorders>
              <w:left w:val="single" w:sz="4"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2,0 m</w:t>
            </w:r>
            <w:r w:rsidRPr="00AF4D7F">
              <w:rPr>
                <w:rFonts w:cs="Arial"/>
                <w:sz w:val="22"/>
                <w:szCs w:val="22"/>
                <w:vertAlign w:val="superscript"/>
                <w:lang w:eastAsia="ar-SA"/>
              </w:rPr>
              <w:t>3</w:t>
            </w:r>
            <w:r w:rsidRPr="00AF4D7F">
              <w:rPr>
                <w:rFonts w:cs="Arial"/>
                <w:sz w:val="22"/>
                <w:szCs w:val="22"/>
                <w:lang w:eastAsia="ar-SA"/>
              </w:rPr>
              <w:t>/hod/RD</w:t>
            </w:r>
          </w:p>
        </w:tc>
        <w:tc>
          <w:tcPr>
            <w:tcW w:w="1842" w:type="dxa"/>
            <w:tcBorders>
              <w:left w:val="single" w:sz="4" w:space="0" w:color="000000"/>
              <w:bottom w:val="single" w:sz="4"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28</w:t>
            </w:r>
          </w:p>
        </w:tc>
        <w:tc>
          <w:tcPr>
            <w:tcW w:w="1842" w:type="dxa"/>
            <w:tcBorders>
              <w:left w:val="single" w:sz="4"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2 500 m</w:t>
            </w:r>
            <w:r w:rsidRPr="00AF4D7F">
              <w:rPr>
                <w:rFonts w:cs="Arial"/>
                <w:sz w:val="22"/>
                <w:szCs w:val="22"/>
                <w:vertAlign w:val="superscript"/>
                <w:lang w:eastAsia="ar-SA"/>
              </w:rPr>
              <w:t>3</w:t>
            </w:r>
            <w:r w:rsidRPr="00AF4D7F">
              <w:rPr>
                <w:rFonts w:cs="Arial"/>
                <w:sz w:val="22"/>
                <w:szCs w:val="22"/>
                <w:lang w:eastAsia="ar-SA"/>
              </w:rPr>
              <w:t>/rok/RD</w:t>
            </w:r>
          </w:p>
        </w:tc>
        <w:tc>
          <w:tcPr>
            <w:tcW w:w="1872" w:type="dxa"/>
            <w:tcBorders>
              <w:left w:val="single" w:sz="4" w:space="0" w:color="000000"/>
              <w:bottom w:val="single" w:sz="4" w:space="0" w:color="000000"/>
              <w:right w:val="single" w:sz="8"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35</w:t>
            </w:r>
            <w:r w:rsidR="00CF1A74" w:rsidRPr="00AF4D7F">
              <w:rPr>
                <w:rFonts w:cs="Arial"/>
                <w:sz w:val="22"/>
                <w:szCs w:val="22"/>
                <w:lang w:eastAsia="ar-SA"/>
              </w:rPr>
              <w:t xml:space="preserve"> 000</w:t>
            </w:r>
          </w:p>
        </w:tc>
      </w:tr>
      <w:tr w:rsidR="00CF1A74" w:rsidRPr="00AF4D7F" w:rsidTr="00CF1A74">
        <w:tc>
          <w:tcPr>
            <w:tcW w:w="1842" w:type="dxa"/>
            <w:tcBorders>
              <w:top w:val="single" w:sz="8" w:space="0" w:color="000000"/>
              <w:left w:val="single" w:sz="8"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CELKEM:</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28</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p>
        </w:tc>
        <w:tc>
          <w:tcPr>
            <w:tcW w:w="1872" w:type="dxa"/>
            <w:tcBorders>
              <w:top w:val="single" w:sz="8" w:space="0" w:color="000000"/>
              <w:left w:val="single" w:sz="4" w:space="0" w:color="000000"/>
              <w:bottom w:val="single" w:sz="8" w:space="0" w:color="000000"/>
              <w:right w:val="single" w:sz="8" w:space="0" w:color="000000"/>
            </w:tcBorders>
            <w:shd w:val="clear" w:color="auto" w:fill="auto"/>
          </w:tcPr>
          <w:p w:rsidR="00CF1A74" w:rsidRPr="00AF4D7F" w:rsidRDefault="00105E09"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35</w:t>
            </w:r>
            <w:r w:rsidR="00CF1A74" w:rsidRPr="00AF4D7F">
              <w:rPr>
                <w:rFonts w:cs="Arial"/>
                <w:b/>
                <w:sz w:val="22"/>
                <w:szCs w:val="22"/>
                <w:lang w:eastAsia="ar-SA"/>
              </w:rPr>
              <w:t xml:space="preserve"> 000</w:t>
            </w:r>
          </w:p>
        </w:tc>
      </w:tr>
    </w:tbl>
    <w:p w:rsidR="00CF1A74" w:rsidRPr="00AF4D7F" w:rsidRDefault="00CF1A74" w:rsidP="00CF1A74">
      <w:pPr>
        <w:suppressAutoHyphens/>
        <w:spacing w:line="240" w:lineRule="auto"/>
        <w:ind w:left="0" w:firstLine="0"/>
        <w:jc w:val="both"/>
        <w:rPr>
          <w:rFonts w:cs="Arial"/>
          <w:sz w:val="22"/>
          <w:szCs w:val="22"/>
          <w:u w:val="single"/>
          <w:lang w:eastAsia="ar-SA"/>
        </w:rPr>
      </w:pPr>
      <w:r w:rsidRPr="00AF4D7F">
        <w:rPr>
          <w:rFonts w:cs="Arial"/>
          <w:sz w:val="22"/>
          <w:szCs w:val="22"/>
          <w:u w:val="single"/>
          <w:lang w:eastAsia="ar-SA"/>
        </w:rPr>
        <w:t>ŘEŠENÍ:</w:t>
      </w:r>
    </w:p>
    <w:p w:rsidR="00CF1A74" w:rsidRPr="00AF4D7F" w:rsidRDefault="00105E09" w:rsidP="00CF1A74">
      <w:pPr>
        <w:suppressAutoHyphens/>
        <w:spacing w:line="240" w:lineRule="auto"/>
        <w:ind w:left="0" w:firstLine="0"/>
        <w:jc w:val="both"/>
        <w:rPr>
          <w:rFonts w:cs="Arial"/>
          <w:sz w:val="22"/>
          <w:szCs w:val="22"/>
          <w:lang w:eastAsia="ar-SA"/>
        </w:rPr>
      </w:pPr>
      <w:r w:rsidRPr="00AF4D7F">
        <w:rPr>
          <w:rFonts w:cs="Arial"/>
          <w:sz w:val="22"/>
          <w:szCs w:val="22"/>
          <w:lang w:eastAsia="ar-SA"/>
        </w:rPr>
        <w:t xml:space="preserve">Lokalitu lze napojit prodloužením a posílením plynovodu v místní komunikaci zajišťující přístup do lokality. Pro lokalitu Z3 je nutné uvažovat s rezervou pro další rozvoj území. </w:t>
      </w:r>
    </w:p>
    <w:p w:rsidR="00CF1A74" w:rsidRPr="00AF4D7F" w:rsidRDefault="00CF1A74" w:rsidP="00CF1A74">
      <w:pPr>
        <w:suppressAutoHyphens/>
        <w:spacing w:line="240" w:lineRule="auto"/>
        <w:ind w:left="0" w:firstLine="0"/>
        <w:jc w:val="both"/>
        <w:rPr>
          <w:rFonts w:cs="Arial"/>
          <w:sz w:val="22"/>
          <w:szCs w:val="22"/>
          <w:lang w:eastAsia="ar-SA"/>
        </w:rPr>
      </w:pPr>
    </w:p>
    <w:p w:rsidR="00CF1A74" w:rsidRPr="00AF4D7F" w:rsidRDefault="00CF1A74" w:rsidP="00CF1A74">
      <w:pPr>
        <w:suppressAutoHyphens/>
        <w:spacing w:line="240" w:lineRule="auto"/>
        <w:ind w:left="0" w:firstLine="0"/>
        <w:jc w:val="both"/>
        <w:rPr>
          <w:rFonts w:cs="Arial"/>
          <w:sz w:val="22"/>
          <w:szCs w:val="22"/>
          <w:lang w:eastAsia="ar-SA"/>
        </w:rPr>
      </w:pPr>
    </w:p>
    <w:p w:rsidR="00CF1A74" w:rsidRPr="00AF4D7F" w:rsidRDefault="00CF1A74" w:rsidP="00CF1A74">
      <w:pPr>
        <w:suppressAutoHyphens/>
        <w:spacing w:line="240" w:lineRule="auto"/>
        <w:ind w:left="0" w:firstLine="0"/>
        <w:rPr>
          <w:rFonts w:cs="Arial"/>
          <w:sz w:val="22"/>
          <w:szCs w:val="22"/>
          <w:lang w:eastAsia="ar-SA"/>
        </w:rPr>
      </w:pPr>
      <w:r w:rsidRPr="00AF4D7F">
        <w:rPr>
          <w:rFonts w:cs="Arial"/>
          <w:b/>
          <w:sz w:val="22"/>
          <w:szCs w:val="22"/>
        </w:rPr>
        <w:t>Plochy bydlení v rodinných domech Z</w:t>
      </w:r>
      <w:r w:rsidR="00105E09" w:rsidRPr="00AF4D7F">
        <w:rPr>
          <w:rFonts w:cs="Arial"/>
          <w:b/>
          <w:sz w:val="22"/>
          <w:szCs w:val="22"/>
        </w:rPr>
        <w:t>5</w:t>
      </w:r>
      <w:r w:rsidRPr="00AF4D7F">
        <w:rPr>
          <w:rFonts w:cs="Arial"/>
          <w:b/>
          <w:sz w:val="22"/>
          <w:szCs w:val="22"/>
          <w:lang w:eastAsia="ar-SA"/>
        </w:rPr>
        <w:t xml:space="preserve"> </w:t>
      </w:r>
      <w:r w:rsidRPr="00AF4D7F">
        <w:rPr>
          <w:rFonts w:cs="Arial"/>
          <w:sz w:val="22"/>
          <w:szCs w:val="22"/>
          <w:lang w:eastAsia="ar-SA"/>
        </w:rPr>
        <w:t>(1</w:t>
      </w:r>
      <w:r w:rsidRPr="00AF4D7F">
        <w:rPr>
          <w:rFonts w:cs="Arial"/>
          <w:bCs/>
          <w:sz w:val="22"/>
          <w:szCs w:val="22"/>
          <w:lang w:eastAsia="ar-SA"/>
        </w:rPr>
        <w:t>,</w:t>
      </w:r>
      <w:r w:rsidR="00105E09" w:rsidRPr="00AF4D7F">
        <w:rPr>
          <w:rFonts w:cs="Arial"/>
          <w:bCs/>
          <w:sz w:val="22"/>
          <w:szCs w:val="22"/>
          <w:lang w:eastAsia="ar-SA"/>
        </w:rPr>
        <w:t>3</w:t>
      </w:r>
      <w:r w:rsidRPr="00AF4D7F">
        <w:rPr>
          <w:rFonts w:cs="Arial"/>
          <w:sz w:val="22"/>
          <w:szCs w:val="22"/>
          <w:lang w:eastAsia="ar-SA"/>
        </w:rPr>
        <w:t xml:space="preserve"> ha) :  </w:t>
      </w:r>
      <w:r w:rsidRPr="00AF4D7F">
        <w:rPr>
          <w:rFonts w:cs="Arial"/>
          <w:sz w:val="22"/>
          <w:szCs w:val="22"/>
          <w:lang w:eastAsia="ar-SA"/>
        </w:rPr>
        <w:tab/>
      </w:r>
      <w:r w:rsidRPr="00AF4D7F">
        <w:rPr>
          <w:rFonts w:cs="Arial"/>
          <w:sz w:val="22"/>
          <w:szCs w:val="22"/>
          <w:lang w:eastAsia="ar-SA"/>
        </w:rPr>
        <w:tab/>
      </w:r>
      <w:r w:rsidRPr="00AF4D7F">
        <w:rPr>
          <w:rFonts w:cs="Arial"/>
          <w:sz w:val="22"/>
          <w:szCs w:val="22"/>
          <w:lang w:eastAsia="ar-SA"/>
        </w:rPr>
        <w:tab/>
      </w:r>
    </w:p>
    <w:tbl>
      <w:tblPr>
        <w:tblW w:w="0" w:type="auto"/>
        <w:tblInd w:w="-15" w:type="dxa"/>
        <w:tblLayout w:type="fixed"/>
        <w:tblCellMar>
          <w:left w:w="70" w:type="dxa"/>
          <w:right w:w="70" w:type="dxa"/>
        </w:tblCellMar>
        <w:tblLook w:val="0000" w:firstRow="0" w:lastRow="0" w:firstColumn="0" w:lastColumn="0" w:noHBand="0" w:noVBand="0"/>
      </w:tblPr>
      <w:tblGrid>
        <w:gridCol w:w="1842"/>
        <w:gridCol w:w="1842"/>
        <w:gridCol w:w="1842"/>
        <w:gridCol w:w="1842"/>
        <w:gridCol w:w="1872"/>
      </w:tblGrid>
      <w:tr w:rsidR="00CF1A74" w:rsidRPr="00AF4D7F" w:rsidTr="00CF1A74">
        <w:tc>
          <w:tcPr>
            <w:tcW w:w="1842" w:type="dxa"/>
            <w:tcBorders>
              <w:top w:val="single" w:sz="8" w:space="0" w:color="000000"/>
              <w:left w:val="single" w:sz="8"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Počet RD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/hod/RD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/hod</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/rok/RD</w:t>
            </w:r>
          </w:p>
        </w:tc>
        <w:tc>
          <w:tcPr>
            <w:tcW w:w="1872" w:type="dxa"/>
            <w:tcBorders>
              <w:top w:val="single" w:sz="8" w:space="0" w:color="000000"/>
              <w:left w:val="single" w:sz="4" w:space="0" w:color="000000"/>
              <w:bottom w:val="single" w:sz="8" w:space="0" w:color="000000"/>
              <w:right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m</w:t>
            </w:r>
            <w:r w:rsidRPr="00AF4D7F">
              <w:rPr>
                <w:rFonts w:cs="Arial"/>
                <w:b/>
                <w:sz w:val="22"/>
                <w:szCs w:val="22"/>
                <w:vertAlign w:val="superscript"/>
                <w:lang w:eastAsia="ar-SA"/>
              </w:rPr>
              <w:t>3</w:t>
            </w:r>
            <w:r w:rsidRPr="00AF4D7F">
              <w:rPr>
                <w:rFonts w:cs="Arial"/>
                <w:b/>
                <w:sz w:val="22"/>
                <w:szCs w:val="22"/>
                <w:lang w:eastAsia="ar-SA"/>
              </w:rPr>
              <w:t>/rok</w:t>
            </w:r>
          </w:p>
        </w:tc>
      </w:tr>
      <w:tr w:rsidR="00CF1A74" w:rsidRPr="00AF4D7F" w:rsidTr="00CF1A74">
        <w:tc>
          <w:tcPr>
            <w:tcW w:w="1842" w:type="dxa"/>
            <w:tcBorders>
              <w:left w:val="single" w:sz="8"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11 RD</w:t>
            </w:r>
          </w:p>
        </w:tc>
        <w:tc>
          <w:tcPr>
            <w:tcW w:w="1842" w:type="dxa"/>
            <w:tcBorders>
              <w:left w:val="single" w:sz="4"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2,0 m</w:t>
            </w:r>
            <w:r w:rsidRPr="00AF4D7F">
              <w:rPr>
                <w:rFonts w:cs="Arial"/>
                <w:sz w:val="22"/>
                <w:szCs w:val="22"/>
                <w:vertAlign w:val="superscript"/>
                <w:lang w:eastAsia="ar-SA"/>
              </w:rPr>
              <w:t>3</w:t>
            </w:r>
            <w:r w:rsidRPr="00AF4D7F">
              <w:rPr>
                <w:rFonts w:cs="Arial"/>
                <w:sz w:val="22"/>
                <w:szCs w:val="22"/>
                <w:lang w:eastAsia="ar-SA"/>
              </w:rPr>
              <w:t>/hod/RD</w:t>
            </w:r>
          </w:p>
        </w:tc>
        <w:tc>
          <w:tcPr>
            <w:tcW w:w="1842" w:type="dxa"/>
            <w:tcBorders>
              <w:left w:val="single" w:sz="4"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22</w:t>
            </w:r>
          </w:p>
        </w:tc>
        <w:tc>
          <w:tcPr>
            <w:tcW w:w="1842" w:type="dxa"/>
            <w:tcBorders>
              <w:left w:val="single" w:sz="4" w:space="0" w:color="000000"/>
              <w:bottom w:val="single" w:sz="4"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2 500 m</w:t>
            </w:r>
            <w:r w:rsidRPr="00AF4D7F">
              <w:rPr>
                <w:rFonts w:cs="Arial"/>
                <w:sz w:val="22"/>
                <w:szCs w:val="22"/>
                <w:vertAlign w:val="superscript"/>
                <w:lang w:eastAsia="ar-SA"/>
              </w:rPr>
              <w:t>3</w:t>
            </w:r>
            <w:r w:rsidRPr="00AF4D7F">
              <w:rPr>
                <w:rFonts w:cs="Arial"/>
                <w:sz w:val="22"/>
                <w:szCs w:val="22"/>
                <w:lang w:eastAsia="ar-SA"/>
              </w:rPr>
              <w:t>/rok/RD</w:t>
            </w:r>
          </w:p>
        </w:tc>
        <w:tc>
          <w:tcPr>
            <w:tcW w:w="1872" w:type="dxa"/>
            <w:tcBorders>
              <w:left w:val="single" w:sz="4" w:space="0" w:color="000000"/>
              <w:bottom w:val="single" w:sz="4" w:space="0" w:color="000000"/>
              <w:right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r w:rsidRPr="00AF4D7F">
              <w:rPr>
                <w:rFonts w:cs="Arial"/>
                <w:sz w:val="22"/>
                <w:szCs w:val="22"/>
                <w:lang w:eastAsia="ar-SA"/>
              </w:rPr>
              <w:t>27 500</w:t>
            </w:r>
          </w:p>
        </w:tc>
      </w:tr>
      <w:tr w:rsidR="00CF1A74" w:rsidRPr="00AF4D7F" w:rsidTr="00CF1A74">
        <w:tc>
          <w:tcPr>
            <w:tcW w:w="1842" w:type="dxa"/>
            <w:tcBorders>
              <w:top w:val="single" w:sz="8" w:space="0" w:color="000000"/>
              <w:left w:val="single" w:sz="8"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CELKEM:</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22</w:t>
            </w:r>
          </w:p>
        </w:tc>
        <w:tc>
          <w:tcPr>
            <w:tcW w:w="1842" w:type="dxa"/>
            <w:tcBorders>
              <w:top w:val="single" w:sz="8" w:space="0" w:color="000000"/>
              <w:left w:val="single" w:sz="4" w:space="0" w:color="000000"/>
              <w:bottom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sz w:val="22"/>
                <w:szCs w:val="22"/>
                <w:lang w:eastAsia="ar-SA"/>
              </w:rPr>
            </w:pPr>
          </w:p>
        </w:tc>
        <w:tc>
          <w:tcPr>
            <w:tcW w:w="1872" w:type="dxa"/>
            <w:tcBorders>
              <w:top w:val="single" w:sz="8" w:space="0" w:color="000000"/>
              <w:left w:val="single" w:sz="4" w:space="0" w:color="000000"/>
              <w:bottom w:val="single" w:sz="8" w:space="0" w:color="000000"/>
              <w:right w:val="single" w:sz="8" w:space="0" w:color="000000"/>
            </w:tcBorders>
            <w:shd w:val="clear" w:color="auto" w:fill="auto"/>
          </w:tcPr>
          <w:p w:rsidR="00CF1A74" w:rsidRPr="00AF4D7F" w:rsidRDefault="00CF1A74" w:rsidP="00CF1A74">
            <w:pPr>
              <w:suppressAutoHyphens/>
              <w:snapToGrid w:val="0"/>
              <w:spacing w:line="240" w:lineRule="auto"/>
              <w:ind w:left="0" w:firstLine="0"/>
              <w:jc w:val="center"/>
              <w:rPr>
                <w:rFonts w:cs="Arial"/>
                <w:b/>
                <w:sz w:val="22"/>
                <w:szCs w:val="22"/>
                <w:lang w:eastAsia="ar-SA"/>
              </w:rPr>
            </w:pPr>
            <w:r w:rsidRPr="00AF4D7F">
              <w:rPr>
                <w:rFonts w:cs="Arial"/>
                <w:b/>
                <w:sz w:val="22"/>
                <w:szCs w:val="22"/>
                <w:lang w:eastAsia="ar-SA"/>
              </w:rPr>
              <w:t>27 500</w:t>
            </w:r>
          </w:p>
        </w:tc>
      </w:tr>
    </w:tbl>
    <w:p w:rsidR="00CF1A74" w:rsidRPr="00AF4D7F" w:rsidRDefault="00CF1A74" w:rsidP="00CF1A74">
      <w:pPr>
        <w:suppressAutoHyphens/>
        <w:spacing w:line="240" w:lineRule="auto"/>
        <w:ind w:left="0" w:firstLine="0"/>
        <w:jc w:val="both"/>
        <w:rPr>
          <w:rFonts w:cs="Arial"/>
          <w:sz w:val="22"/>
          <w:szCs w:val="22"/>
          <w:u w:val="single"/>
          <w:lang w:eastAsia="ar-SA"/>
        </w:rPr>
      </w:pPr>
      <w:r w:rsidRPr="00AF4D7F">
        <w:rPr>
          <w:rFonts w:cs="Arial"/>
          <w:sz w:val="22"/>
          <w:szCs w:val="22"/>
          <w:u w:val="single"/>
          <w:lang w:eastAsia="ar-SA"/>
        </w:rPr>
        <w:t>ŘEŠENÍ:</w:t>
      </w:r>
    </w:p>
    <w:p w:rsidR="00CF1A74" w:rsidRPr="00AF4D7F" w:rsidRDefault="00AF4D7F" w:rsidP="00CF1A74">
      <w:pPr>
        <w:suppressAutoHyphens/>
        <w:spacing w:line="240" w:lineRule="auto"/>
        <w:ind w:left="0" w:firstLine="0"/>
        <w:jc w:val="both"/>
        <w:rPr>
          <w:rFonts w:cs="Arial"/>
          <w:sz w:val="22"/>
          <w:szCs w:val="22"/>
          <w:lang w:eastAsia="ar-SA"/>
        </w:rPr>
      </w:pPr>
      <w:r w:rsidRPr="00AF4D7F">
        <w:rPr>
          <w:rFonts w:cs="Arial"/>
          <w:sz w:val="22"/>
          <w:szCs w:val="22"/>
          <w:lang w:eastAsia="ar-SA"/>
        </w:rPr>
        <w:t xml:space="preserve">Lokalitu Z5 a případně i rozvoj ve stávající ploše výroby VL lze napojit prodloužením plynovodu od budovy hostince podél komunikace. </w:t>
      </w:r>
    </w:p>
    <w:p w:rsidR="00CF1A74" w:rsidRPr="00AF4D7F" w:rsidRDefault="00CF1A74" w:rsidP="00CF1A74">
      <w:pPr>
        <w:suppressAutoHyphens/>
        <w:spacing w:line="240" w:lineRule="auto"/>
        <w:ind w:left="0" w:firstLine="0"/>
        <w:jc w:val="both"/>
        <w:rPr>
          <w:rFonts w:cs="Arial"/>
          <w:sz w:val="22"/>
          <w:szCs w:val="22"/>
          <w:lang w:eastAsia="ar-SA"/>
        </w:rPr>
      </w:pPr>
    </w:p>
    <w:p w:rsidR="00CF1A74" w:rsidRPr="00AF4D7F" w:rsidRDefault="00CF1A74" w:rsidP="00A5695D">
      <w:pPr>
        <w:widowControl w:val="0"/>
        <w:suppressAutoHyphens/>
        <w:spacing w:line="240" w:lineRule="auto"/>
        <w:ind w:left="-15" w:firstLine="0"/>
        <w:jc w:val="both"/>
        <w:rPr>
          <w:rFonts w:cs="Arial"/>
          <w:sz w:val="22"/>
          <w:szCs w:val="22"/>
          <w:lang w:eastAsia="ar-SA"/>
        </w:rPr>
      </w:pPr>
    </w:p>
    <w:p w:rsidR="00CF1A74" w:rsidRPr="00AF4D7F" w:rsidRDefault="00CF1A74" w:rsidP="00720CC7">
      <w:pPr>
        <w:rPr>
          <w:lang w:eastAsia="ar-SA"/>
        </w:rPr>
      </w:pPr>
      <w:r w:rsidRPr="00AF4D7F">
        <w:rPr>
          <w:lang w:eastAsia="ar-SA"/>
        </w:rPr>
        <w:t xml:space="preserve">Rozvoj distribuční soustavy společnosti  je třeba před zahájením projekčních prací písemně projednat se společností VČP Net, s.r.o. Investor obdrží na základě žádosti garanční protokol, který stanovuje  místo napojení  na distribuční soustavu a  stanovuje základních technické parametry  pro  požadovaný  odběr zemního plynu. </w:t>
      </w:r>
    </w:p>
    <w:p w:rsidR="00CF1A74" w:rsidRPr="00AF4D7F" w:rsidRDefault="00CF1A74" w:rsidP="00720CC7">
      <w:pPr>
        <w:rPr>
          <w:lang w:eastAsia="ar-SA"/>
        </w:rPr>
      </w:pPr>
      <w:r w:rsidRPr="00AF4D7F">
        <w:rPr>
          <w:lang w:eastAsia="ar-SA"/>
        </w:rPr>
        <w:t>Před zahájením vlastní stavby  jsou mezi investorem a společností VČP Net, s.r.o</w:t>
      </w:r>
      <w:r w:rsidR="003F7695" w:rsidRPr="00AF4D7F">
        <w:rPr>
          <w:lang w:eastAsia="ar-SA"/>
        </w:rPr>
        <w:t>.</w:t>
      </w:r>
      <w:r w:rsidRPr="00AF4D7F">
        <w:rPr>
          <w:lang w:eastAsia="ar-SA"/>
        </w:rPr>
        <w:t xml:space="preserve"> uzavírány smlouvy budoucí k budovanému plynárenského zařízení (kupní/nájemní), které stanovují způsob provedení výstavby plynárenského zařízení a  podmínky jejich uvedení do provozu. </w:t>
      </w:r>
    </w:p>
    <w:p w:rsidR="00CF1A74" w:rsidRPr="00AF4D7F" w:rsidRDefault="00CF1A74" w:rsidP="00720CC7">
      <w:pPr>
        <w:rPr>
          <w:lang w:eastAsia="ar-SA"/>
        </w:rPr>
      </w:pPr>
      <w:r w:rsidRPr="00AF4D7F">
        <w:rPr>
          <w:lang w:eastAsia="ar-SA"/>
        </w:rPr>
        <w:t xml:space="preserve">Po ukončení výstavby plynárenského zařízení, jeho přejímce a veřejnoprávním projednáním stavby na příslušném stavebním úřadě (kolaudační souhlas) jsou uzavírány smlouvy kupní / nájemní. Po jejich  oboustranném podpisu jsou plynárenská zařízení uváděna do provozu (propojena na stávající plynovodní síť). </w:t>
      </w:r>
    </w:p>
    <w:p w:rsidR="00CF1A74" w:rsidRPr="00AF4D7F" w:rsidRDefault="00CF1A74" w:rsidP="00720CC7">
      <w:pPr>
        <w:rPr>
          <w:bCs/>
          <w:lang w:eastAsia="ar-SA"/>
        </w:rPr>
      </w:pPr>
      <w:r w:rsidRPr="00AF4D7F">
        <w:rPr>
          <w:lang w:eastAsia="ar-SA"/>
        </w:rPr>
        <w:t>Nedílnou součástí  tohoto  procesu je v souladu se  zákony č. 458/2000 Sb. a 163/2008 Sb. v platném znění také agenda zajištění věcného břemena, spočívající v právu zřídit a provozovat na cizích nemovitostech plynárenská zařízení a v právu vstupovat a vjíždět na cizí nemovitosti v souvislosti se zřizováním, stavebními úpravami,</w:t>
      </w:r>
      <w:r w:rsidRPr="00AF4D7F">
        <w:rPr>
          <w:bCs/>
          <w:lang w:eastAsia="ar-SA"/>
        </w:rPr>
        <w:t xml:space="preserve"> opravami a provozováním distribuční soustavy a plynovodních přípojek. </w:t>
      </w:r>
    </w:p>
    <w:p w:rsidR="00A9206D" w:rsidRDefault="00A9206D" w:rsidP="00A5695D">
      <w:pPr>
        <w:widowControl w:val="0"/>
        <w:suppressAutoHyphens/>
        <w:spacing w:line="240" w:lineRule="auto"/>
        <w:ind w:left="-14" w:firstLine="0"/>
        <w:jc w:val="both"/>
        <w:rPr>
          <w:rFonts w:cs="Arial"/>
          <w:bCs/>
          <w:sz w:val="22"/>
          <w:szCs w:val="22"/>
          <w:lang w:eastAsia="ar-SA"/>
        </w:rPr>
      </w:pPr>
    </w:p>
    <w:p w:rsidR="001975E1" w:rsidRDefault="001975E1" w:rsidP="00A5695D">
      <w:pPr>
        <w:widowControl w:val="0"/>
        <w:suppressAutoHyphens/>
        <w:spacing w:line="240" w:lineRule="auto"/>
        <w:ind w:left="-14" w:firstLine="0"/>
        <w:jc w:val="both"/>
        <w:rPr>
          <w:rFonts w:cs="Arial"/>
          <w:bCs/>
          <w:sz w:val="22"/>
          <w:szCs w:val="22"/>
          <w:lang w:eastAsia="ar-SA"/>
        </w:rPr>
      </w:pPr>
    </w:p>
    <w:p w:rsidR="00491F66" w:rsidRPr="00C050BF" w:rsidRDefault="005F3790" w:rsidP="00491F66">
      <w:pPr>
        <w:pStyle w:val="Nadpis3"/>
        <w:rPr>
          <w:szCs w:val="28"/>
        </w:rPr>
      </w:pPr>
      <w:bookmarkStart w:id="116" w:name="_Toc230416556"/>
      <w:bookmarkStart w:id="117" w:name="_Toc230416791"/>
      <w:bookmarkStart w:id="118" w:name="_Toc230417814"/>
      <w:bookmarkStart w:id="119" w:name="_Toc275765387"/>
      <w:bookmarkStart w:id="120" w:name="_Toc507569257"/>
      <w:r>
        <w:rPr>
          <w:szCs w:val="28"/>
        </w:rPr>
        <w:t>F</w:t>
      </w:r>
      <w:r w:rsidR="00491F66" w:rsidRPr="00C050BF">
        <w:rPr>
          <w:szCs w:val="28"/>
        </w:rPr>
        <w:t>10</w:t>
      </w:r>
      <w:r w:rsidR="00491F66" w:rsidRPr="00C050BF">
        <w:rPr>
          <w:szCs w:val="28"/>
        </w:rPr>
        <w:tab/>
        <w:t xml:space="preserve">CIVILNÍ </w:t>
      </w:r>
      <w:bookmarkEnd w:id="116"/>
      <w:bookmarkEnd w:id="117"/>
      <w:bookmarkEnd w:id="118"/>
      <w:bookmarkEnd w:id="119"/>
      <w:r w:rsidR="007E4AC8">
        <w:rPr>
          <w:szCs w:val="28"/>
        </w:rPr>
        <w:t>OCHRANA</w:t>
      </w:r>
      <w:bookmarkEnd w:id="120"/>
    </w:p>
    <w:p w:rsidR="00491F66" w:rsidRPr="00C050BF" w:rsidRDefault="00491F66" w:rsidP="00491F66">
      <w:pPr>
        <w:ind w:left="0" w:firstLine="0"/>
        <w:jc w:val="both"/>
        <w:rPr>
          <w:rFonts w:cs="Arial"/>
          <w:sz w:val="22"/>
          <w:szCs w:val="20"/>
        </w:rPr>
      </w:pPr>
    </w:p>
    <w:p w:rsidR="00491F66" w:rsidRPr="00C050BF" w:rsidRDefault="00491F66" w:rsidP="00720CC7">
      <w:r w:rsidRPr="00C050BF">
        <w:t xml:space="preserve">Ve územním plánu jsou řešeny nové požadavky z hlediska obrany státu a civilní obrany v souladu s ustanovením zákon č. 133/1986 ve znění pozdějších předpisů a požadavky orgánu civilní obrany. </w:t>
      </w:r>
    </w:p>
    <w:p w:rsidR="00491F66" w:rsidRPr="00C050BF" w:rsidRDefault="00491F66" w:rsidP="00720CC7">
      <w:pPr>
        <w:pStyle w:val="Styl1"/>
        <w:spacing w:line="240" w:lineRule="auto"/>
        <w:ind w:left="720" w:firstLine="720"/>
        <w:rPr>
          <w:rFonts w:ascii="Arial" w:hAnsi="Arial" w:cs="Arial"/>
          <w:sz w:val="24"/>
          <w:szCs w:val="24"/>
        </w:rPr>
      </w:pPr>
    </w:p>
    <w:p w:rsidR="00617424" w:rsidRPr="00720CC7" w:rsidRDefault="00617424" w:rsidP="00455786">
      <w:pPr>
        <w:pStyle w:val="Nadpis4"/>
      </w:pPr>
      <w:r w:rsidRPr="00720CC7">
        <w:t xml:space="preserve">Ochrana území před průchodem průlomové vlny vzniklé zvláštní povodní. </w:t>
      </w:r>
    </w:p>
    <w:p w:rsidR="00617424" w:rsidRDefault="00617424" w:rsidP="00720CC7">
      <w:r w:rsidRPr="00D6607F">
        <w:t xml:space="preserve">V území se nepředpokládá možnost průchodu průlomové vlny vzniklé zvláštní povodní. </w:t>
      </w:r>
    </w:p>
    <w:p w:rsidR="00720CC7" w:rsidRPr="00D6607F" w:rsidRDefault="00720CC7" w:rsidP="00720CC7"/>
    <w:p w:rsidR="00617424" w:rsidRDefault="00617424" w:rsidP="00455786">
      <w:pPr>
        <w:pStyle w:val="Nadpis4"/>
      </w:pPr>
      <w:r w:rsidRPr="00720CC7">
        <w:t>Zóny havarijního plánování</w:t>
      </w:r>
    </w:p>
    <w:p w:rsidR="00617424" w:rsidRDefault="00617424" w:rsidP="00720CC7">
      <w:r w:rsidRPr="00D6607F">
        <w:t xml:space="preserve">V území neleží liniové stavby nebo plochy, které by byly zdrojem havarijního plánování. </w:t>
      </w:r>
    </w:p>
    <w:p w:rsidR="00720CC7" w:rsidRPr="00D6607F" w:rsidRDefault="00720CC7" w:rsidP="00720CC7"/>
    <w:p w:rsidR="00617424" w:rsidRPr="00720CC7" w:rsidRDefault="00617424" w:rsidP="00455786">
      <w:pPr>
        <w:pStyle w:val="Nadpis4"/>
      </w:pPr>
      <w:r w:rsidRPr="00720CC7">
        <w:t>Ukrytí obyvatelstva v důsledku mimořádné události</w:t>
      </w:r>
    </w:p>
    <w:p w:rsidR="00617424" w:rsidRDefault="00617424" w:rsidP="00720CC7">
      <w:r w:rsidRPr="00D6607F">
        <w:t xml:space="preserve">V obci se stále tlakové úkryty nenacházejí. </w:t>
      </w:r>
    </w:p>
    <w:p w:rsidR="00720CC7" w:rsidRPr="00D6607F" w:rsidRDefault="00720CC7" w:rsidP="00720CC7"/>
    <w:p w:rsidR="00617424" w:rsidRPr="00720CC7" w:rsidRDefault="00617424" w:rsidP="00455786">
      <w:pPr>
        <w:pStyle w:val="Nadpis4"/>
      </w:pPr>
      <w:r w:rsidRPr="00720CC7">
        <w:t>Evakuace obyvatelstva a jeho ubytování</w:t>
      </w:r>
    </w:p>
    <w:p w:rsidR="00617424" w:rsidRPr="00D6607F" w:rsidRDefault="00617424" w:rsidP="00720CC7">
      <w:r w:rsidRPr="00D6607F">
        <w:t xml:space="preserve">Pro dočasné ubytování budou v případě potřeby sloužit stávající budova úřadu, mateřské školy a hostince. </w:t>
      </w:r>
    </w:p>
    <w:p w:rsidR="00617424" w:rsidRDefault="00617424" w:rsidP="00720CC7">
      <w:r w:rsidRPr="00D6607F">
        <w:t xml:space="preserve">Pro shromáždění obyvatel v případě havarijní události je vymezen prostor před budovou obecního úřadu na návsi. </w:t>
      </w:r>
    </w:p>
    <w:p w:rsidR="00720CC7" w:rsidRPr="00D6607F" w:rsidRDefault="00720CC7" w:rsidP="00720CC7"/>
    <w:p w:rsidR="00617424" w:rsidRPr="00720CC7" w:rsidRDefault="00617424" w:rsidP="00455786">
      <w:pPr>
        <w:pStyle w:val="Nadpis4"/>
      </w:pPr>
      <w:r w:rsidRPr="00720CC7">
        <w:t>Záchranné likvidační a obnovovací práce pro odstraňování nebo snížení škodlivých účinků kontaminace</w:t>
      </w:r>
    </w:p>
    <w:p w:rsidR="00617424" w:rsidRDefault="00617424" w:rsidP="00720CC7">
      <w:r w:rsidRPr="00D6607F">
        <w:t xml:space="preserve">Pro potřeby těchto prací je vymezeno sportoviště u potoka Ležák. </w:t>
      </w:r>
    </w:p>
    <w:p w:rsidR="00720CC7" w:rsidRPr="00D6607F" w:rsidRDefault="00720CC7" w:rsidP="00720CC7"/>
    <w:p w:rsidR="00617424" w:rsidRPr="00720CC7" w:rsidRDefault="00617424" w:rsidP="00455786">
      <w:pPr>
        <w:pStyle w:val="Nadpis4"/>
      </w:pPr>
      <w:r w:rsidRPr="00720CC7">
        <w:t xml:space="preserve">Nouzové zásobování obyvatel vodou a elektrickou energií. </w:t>
      </w:r>
    </w:p>
    <w:p w:rsidR="00617424" w:rsidRPr="00D6607F" w:rsidRDefault="00617424" w:rsidP="00720CC7">
      <w:r w:rsidRPr="00D6607F">
        <w:t xml:space="preserve">Ve městě nejsou trvalé náhradní zdroje pitné vody a energií. V případě havárie je vymezen prostor u Městského úřadu pro umístění mobilních náhradních zdrojů. </w:t>
      </w:r>
    </w:p>
    <w:p w:rsidR="00D25A53" w:rsidRPr="00372C14" w:rsidRDefault="00D25A53" w:rsidP="00D25A53"/>
    <w:p w:rsidR="00D25A53" w:rsidRPr="00372C14" w:rsidRDefault="00D25A53" w:rsidP="00D25A53">
      <w:pPr>
        <w:pStyle w:val="Nadpis2"/>
        <w:framePr w:wrap="around"/>
      </w:pPr>
      <w:bookmarkStart w:id="121" w:name="_Toc507569258"/>
      <w:r w:rsidRPr="00372C14">
        <w:t>G.</w:t>
      </w:r>
      <w:r w:rsidRPr="00372C14">
        <w:tab/>
        <w:t>VYHODNOCENÍ ÚČELNÉHO VYUŽITÍ ZASTAVĚNÉHO ÚZEMÍ A VYHODNOCENÍ POTŘEBY VYMEZENÍ ZASTAVITELNÝCH PLOCH</w:t>
      </w:r>
      <w:bookmarkEnd w:id="121"/>
    </w:p>
    <w:p w:rsidR="00D25A53" w:rsidRPr="00372C14" w:rsidRDefault="00D25A53" w:rsidP="00491F66"/>
    <w:p w:rsidR="00472F27" w:rsidRPr="00372C14" w:rsidRDefault="00472F27" w:rsidP="00472F27"/>
    <w:p w:rsidR="00472F27" w:rsidRPr="00372C14" w:rsidRDefault="00472F27" w:rsidP="005F3790">
      <w:r w:rsidRPr="00372C14">
        <w:t>Za posledních 10 let tak došlo k přírůstku 39 obyvatel. V budoucnu lze předpokládat  mírný nárůst počtu obyvatel.</w:t>
      </w:r>
    </w:p>
    <w:p w:rsidR="00472F27" w:rsidRPr="00372C14" w:rsidRDefault="00472F27" w:rsidP="005F3790">
      <w:r w:rsidRPr="00372C14">
        <w:t>Odborný odhad potřeby zastavitelných ploch pro bydlení na dalších cca 15 let:</w:t>
      </w:r>
    </w:p>
    <w:p w:rsidR="00472F27" w:rsidRPr="00372C14" w:rsidRDefault="00472F27" w:rsidP="005F3790">
      <w:pPr>
        <w:ind w:firstLine="0"/>
      </w:pPr>
      <w:r w:rsidRPr="00372C14">
        <w:t>požadavky vyplývající z demografického vývoje ………..23 b.j.  (2,5 os. na b.j.)</w:t>
      </w:r>
    </w:p>
    <w:p w:rsidR="00472F27" w:rsidRPr="00372C14" w:rsidRDefault="00472F27" w:rsidP="005F3790">
      <w:pPr>
        <w:ind w:firstLine="0"/>
      </w:pPr>
      <w:r w:rsidRPr="00372C14">
        <w:t>požadavky vyplývající z nechtěného soužití ……………..6 b.j.</w:t>
      </w:r>
    </w:p>
    <w:p w:rsidR="00472F27" w:rsidRPr="00372C14" w:rsidRDefault="00472F27" w:rsidP="005F3790">
      <w:pPr>
        <w:ind w:firstLine="0"/>
      </w:pPr>
      <w:r w:rsidRPr="00372C14">
        <w:t>požadavky vyplývající z polohy obce (vliv</w:t>
      </w:r>
    </w:p>
    <w:p w:rsidR="00472F27" w:rsidRPr="00372C14" w:rsidRDefault="00472F27" w:rsidP="005F3790">
      <w:pPr>
        <w:ind w:firstLine="0"/>
      </w:pPr>
      <w:r w:rsidRPr="00372C14">
        <w:t>blízkosti centra rozvojové oblasti a velkých měst) …… 8 b.j.</w:t>
      </w:r>
    </w:p>
    <w:p w:rsidR="00472F27" w:rsidRPr="00372C14" w:rsidRDefault="00472F27" w:rsidP="005F3790">
      <w:pPr>
        <w:ind w:firstLine="0"/>
      </w:pPr>
      <w:r w:rsidRPr="00372C14">
        <w:rPr>
          <w:b/>
          <w:bCs/>
        </w:rPr>
        <w:t>Celkem………………………………………………….… 37 b.j.</w:t>
      </w:r>
    </w:p>
    <w:p w:rsidR="00472F27" w:rsidRPr="00372C14" w:rsidRDefault="00472F27" w:rsidP="005F3790">
      <w:pPr>
        <w:ind w:firstLine="0"/>
        <w:rPr>
          <w:b/>
          <w:bCs/>
        </w:rPr>
      </w:pPr>
      <w:r w:rsidRPr="00372C14">
        <w:rPr>
          <w:b/>
          <w:bCs/>
        </w:rPr>
        <w:t>poměr b.j. k potřebné ploše:</w:t>
      </w:r>
    </w:p>
    <w:p w:rsidR="00472F27" w:rsidRPr="00372C14" w:rsidRDefault="00472F27" w:rsidP="005F3790">
      <w:pPr>
        <w:ind w:firstLine="0"/>
        <w:rPr>
          <w:b/>
          <w:bCs/>
        </w:rPr>
      </w:pPr>
      <w:r w:rsidRPr="00372C14">
        <w:rPr>
          <w:b/>
          <w:bCs/>
        </w:rPr>
        <w:t>100% bytů v rodinných domech………………………37 b.j.</w:t>
      </w:r>
    </w:p>
    <w:p w:rsidR="00472F27" w:rsidRPr="00372C14" w:rsidRDefault="00472F27" w:rsidP="005F3790">
      <w:pPr>
        <w:ind w:firstLine="0"/>
      </w:pPr>
      <w:r w:rsidRPr="00372C14">
        <w:t>1 b.j. v rodinném domě = potřeba cca 1200 m2 plochy</w:t>
      </w:r>
    </w:p>
    <w:p w:rsidR="00472F27" w:rsidRPr="00372C14" w:rsidRDefault="00472F27" w:rsidP="005F3790">
      <w:pPr>
        <w:ind w:firstLine="0"/>
      </w:pPr>
      <w:r w:rsidRPr="00372C14">
        <w:t>Výpočet potřeby zastavitelných ploch pro bydlení:</w:t>
      </w:r>
    </w:p>
    <w:p w:rsidR="00472F27" w:rsidRPr="00372C14" w:rsidRDefault="00472F27" w:rsidP="005F3790">
      <w:pPr>
        <w:ind w:firstLine="0"/>
      </w:pPr>
      <w:r w:rsidRPr="00372C14">
        <w:t>potřeba ploch pro bydlení v rodinných domech = cca 44 400 m</w:t>
      </w:r>
      <w:r w:rsidRPr="00372C14">
        <w:rPr>
          <w:vertAlign w:val="superscript"/>
        </w:rPr>
        <w:t>2</w:t>
      </w:r>
    </w:p>
    <w:p w:rsidR="00472F27" w:rsidRPr="00372C14" w:rsidRDefault="00472F27" w:rsidP="005F3790">
      <w:pPr>
        <w:ind w:firstLine="0"/>
      </w:pPr>
      <w:r w:rsidRPr="00372C14">
        <w:t>rezerva 25 %........................................................cca 55 500 m</w:t>
      </w:r>
      <w:r w:rsidRPr="00372C14">
        <w:rPr>
          <w:vertAlign w:val="superscript"/>
        </w:rPr>
        <w:t>2</w:t>
      </w:r>
    </w:p>
    <w:p w:rsidR="00472F27" w:rsidRPr="00372C14" w:rsidRDefault="00472F27" w:rsidP="005F3790">
      <w:pPr>
        <w:ind w:firstLine="0"/>
        <w:rPr>
          <w:b/>
          <w:bCs/>
        </w:rPr>
      </w:pPr>
      <w:r w:rsidRPr="00372C14">
        <w:rPr>
          <w:b/>
          <w:bCs/>
        </w:rPr>
        <w:t>potřeba ploch pro bydlení v RD celkem = 55 500 m</w:t>
      </w:r>
      <w:r w:rsidRPr="00372C14">
        <w:rPr>
          <w:b/>
          <w:bCs/>
          <w:vertAlign w:val="superscript"/>
        </w:rPr>
        <w:t>2</w:t>
      </w:r>
    </w:p>
    <w:p w:rsidR="005F3790" w:rsidRPr="00372C14" w:rsidRDefault="005F3790" w:rsidP="005F3790">
      <w:pPr>
        <w:rPr>
          <w:b/>
          <w:bCs/>
        </w:rPr>
      </w:pPr>
    </w:p>
    <w:p w:rsidR="00472F27" w:rsidRPr="00372C14" w:rsidRDefault="00472F27" w:rsidP="005F3790">
      <w:r w:rsidRPr="00372C14">
        <w:rPr>
          <w:b/>
          <w:bCs/>
        </w:rPr>
        <w:t>Závěr: v obci je celková potřeba cca 55 500 m2 plochy pro bydlení v rodinných domech, přičemž bude zohledněna skutečnost, že v rámci ploch smíšených obytných je možno umístit i jiné funkce než bydlení. V ÚP Řestoky je navrženo pro bydlení 49780 m</w:t>
      </w:r>
      <w:r w:rsidRPr="00372C14">
        <w:rPr>
          <w:b/>
          <w:bCs/>
          <w:vertAlign w:val="superscript"/>
        </w:rPr>
        <w:t xml:space="preserve">2 </w:t>
      </w:r>
      <w:r w:rsidRPr="00372C14">
        <w:rPr>
          <w:b/>
          <w:bCs/>
        </w:rPr>
        <w:t>což nepřekračuje odhadované množství potřebných ploch pro bydlení a splňuje hospodárné využívání ZPF.</w:t>
      </w:r>
    </w:p>
    <w:p w:rsidR="00472F27" w:rsidRPr="00372C14" w:rsidRDefault="00472F27" w:rsidP="00472F27">
      <w:pPr>
        <w:spacing w:before="120" w:line="240" w:lineRule="auto"/>
        <w:ind w:left="720"/>
        <w:jc w:val="both"/>
        <w:rPr>
          <w:rFonts w:cs="Arial"/>
          <w:sz w:val="20"/>
        </w:rPr>
      </w:pPr>
    </w:p>
    <w:p w:rsidR="00472F27" w:rsidRPr="00372C14" w:rsidRDefault="00472F27" w:rsidP="003E45F0"/>
    <w:p w:rsidR="00491F66" w:rsidRDefault="00D25A53" w:rsidP="00491F66">
      <w:pPr>
        <w:pStyle w:val="Nadpis2"/>
        <w:framePr w:wrap="around"/>
      </w:pPr>
      <w:bookmarkStart w:id="122" w:name="_Toc230416558"/>
      <w:bookmarkStart w:id="123" w:name="_Toc230416793"/>
      <w:bookmarkStart w:id="124" w:name="_Toc230417816"/>
      <w:bookmarkStart w:id="125" w:name="_Toc275765389"/>
      <w:bookmarkStart w:id="126" w:name="_Toc507569259"/>
      <w:r>
        <w:t>H</w:t>
      </w:r>
      <w:r w:rsidR="00491F66">
        <w:t>.</w:t>
      </w:r>
      <w:r w:rsidR="00491F66">
        <w:tab/>
        <w:t>VYHODNOCENÍ PŘEDPOKLÁDANÝCH DŮSLEDKŮ NAVRHOVANÉHO ŘEŠENÍ NA ZEMĚDĚLSKÝ PŮDNÍ FOND A NA POZEMKY URČENÉ K PLNĚNÍ FUNKCE LESA</w:t>
      </w:r>
      <w:bookmarkEnd w:id="122"/>
      <w:bookmarkEnd w:id="123"/>
      <w:bookmarkEnd w:id="124"/>
      <w:bookmarkEnd w:id="125"/>
      <w:bookmarkEnd w:id="126"/>
    </w:p>
    <w:p w:rsidR="00491F66" w:rsidRDefault="00491F66" w:rsidP="00491F66"/>
    <w:p w:rsidR="00491F66" w:rsidRPr="00C050BF" w:rsidRDefault="00491F66" w:rsidP="00455786">
      <w:pPr>
        <w:pStyle w:val="Nadpis4"/>
      </w:pPr>
      <w:bookmarkStart w:id="127" w:name="_Toc275765390"/>
      <w:r w:rsidRPr="00C050BF">
        <w:t>E1</w:t>
      </w:r>
      <w:r w:rsidRPr="00C050BF">
        <w:tab/>
        <w:t>ZEMĚDĚLSKÝ PŮDNÍ FOND</w:t>
      </w:r>
      <w:bookmarkEnd w:id="127"/>
    </w:p>
    <w:p w:rsidR="001975E1" w:rsidRDefault="001975E1" w:rsidP="00617424">
      <w:pPr>
        <w:spacing w:line="240" w:lineRule="auto"/>
        <w:ind w:left="0" w:firstLine="708"/>
        <w:jc w:val="both"/>
        <w:rPr>
          <w:rFonts w:ascii="Times New Roman" w:hAnsi="Times New Roman"/>
          <w:szCs w:val="20"/>
        </w:rPr>
      </w:pPr>
    </w:p>
    <w:p w:rsidR="00617424" w:rsidRPr="00617424" w:rsidRDefault="00617424" w:rsidP="001975E1">
      <w:r w:rsidRPr="00617424">
        <w:t xml:space="preserve">Krajina v okolí obce je kvalitní ornou půdou, většinou I. a II. třídy ochrany. Území je intenzivně zemědělsky obdělávané. </w:t>
      </w:r>
    </w:p>
    <w:p w:rsidR="00617424" w:rsidRPr="00617424" w:rsidRDefault="00617424" w:rsidP="001975E1">
      <w:r w:rsidRPr="00617424">
        <w:tab/>
        <w:t>V návrhu územního plánu budou vyhodnoceny navržené zábory půdy v  souladu se zákonem č. 98 /1999 Sb., kterým se mění zákon č. 334/1992 o ochraně ZPF, a vyhláškou Ministerstva životního prostředí č. 13/1994, kterou se upravují některé podrobnosti ochrany ZPF.</w:t>
      </w:r>
    </w:p>
    <w:p w:rsidR="00617424" w:rsidRPr="00617424" w:rsidRDefault="00617424" w:rsidP="001975E1">
      <w:r w:rsidRPr="00617424">
        <w:t>V území se vyskytují tyto bonity půdy s třídou ochrany</w:t>
      </w:r>
      <w:r w:rsidR="001975E1">
        <w:t xml:space="preserve"> BPEJ</w:t>
      </w:r>
      <w:r w:rsidRPr="00617424">
        <w:t xml:space="preserve">. </w:t>
      </w:r>
    </w:p>
    <w:p w:rsidR="001975E1" w:rsidRDefault="001975E1" w:rsidP="001975E1"/>
    <w:p w:rsidR="00617424" w:rsidRPr="00617424" w:rsidRDefault="00617424" w:rsidP="001975E1">
      <w:r w:rsidRPr="00617424">
        <w:t xml:space="preserve">3.02.00, 3.10.00,  </w:t>
      </w:r>
      <w:r w:rsidRPr="00617424">
        <w:tab/>
        <w:t xml:space="preserve">stupeň třídy ochrany       </w:t>
      </w:r>
      <w:r w:rsidR="001975E1">
        <w:tab/>
      </w:r>
      <w:r w:rsidRPr="00617424">
        <w:tab/>
        <w:t>I</w:t>
      </w:r>
      <w:r w:rsidRPr="00617424">
        <w:tab/>
      </w:r>
      <w:r w:rsidRPr="00617424">
        <w:tab/>
      </w:r>
      <w:r w:rsidRPr="00617424">
        <w:tab/>
      </w:r>
    </w:p>
    <w:p w:rsidR="00617424" w:rsidRPr="00617424" w:rsidRDefault="00617424" w:rsidP="001975E1">
      <w:r w:rsidRPr="00617424">
        <w:t>3.57.00, 3.58.00</w:t>
      </w:r>
      <w:r w:rsidRPr="00617424">
        <w:tab/>
        <w:t xml:space="preserve">stupeň třídy ochrany </w:t>
      </w:r>
      <w:r w:rsidRPr="00617424">
        <w:tab/>
      </w:r>
      <w:r w:rsidRPr="00617424">
        <w:tab/>
        <w:t xml:space="preserve">II                    </w:t>
      </w:r>
    </w:p>
    <w:p w:rsidR="00617424" w:rsidRPr="00617424" w:rsidRDefault="00617424" w:rsidP="001975E1">
      <w:r w:rsidRPr="00617424">
        <w:t>3.19.01</w:t>
      </w:r>
      <w:r w:rsidRPr="00617424">
        <w:tab/>
      </w:r>
      <w:r w:rsidRPr="00617424">
        <w:tab/>
        <w:t xml:space="preserve">stupeň třídy ochrany </w:t>
      </w:r>
      <w:r w:rsidRPr="00617424">
        <w:tab/>
      </w:r>
      <w:r w:rsidRPr="00617424">
        <w:tab/>
        <w:t>III</w:t>
      </w:r>
    </w:p>
    <w:p w:rsidR="00617424" w:rsidRPr="00617424" w:rsidRDefault="00617424" w:rsidP="001975E1">
      <w:r w:rsidRPr="00617424">
        <w:t>3.20.01</w:t>
      </w:r>
      <w:r w:rsidRPr="00617424">
        <w:tab/>
      </w:r>
      <w:r w:rsidRPr="00617424">
        <w:tab/>
        <w:t xml:space="preserve">stupeň třídy ochrany </w:t>
      </w:r>
      <w:r w:rsidRPr="00617424">
        <w:tab/>
      </w:r>
      <w:r w:rsidRPr="00617424">
        <w:tab/>
        <w:t>IV</w:t>
      </w:r>
    </w:p>
    <w:p w:rsidR="001D387D" w:rsidRDefault="001D387D" w:rsidP="00A5695D">
      <w:pPr>
        <w:rPr>
          <w:snapToGrid w:val="0"/>
        </w:rPr>
      </w:pPr>
    </w:p>
    <w:p w:rsidR="00382A5B" w:rsidRDefault="00491F66" w:rsidP="00AF4D7F">
      <w:pPr>
        <w:rPr>
          <w:snapToGrid w:val="0"/>
        </w:rPr>
      </w:pPr>
      <w:r w:rsidRPr="00617424">
        <w:rPr>
          <w:snapToGrid w:val="0"/>
        </w:rPr>
        <w:t>Skladba půdního fondu k roku 20</w:t>
      </w:r>
      <w:r w:rsidR="00485603" w:rsidRPr="00617424">
        <w:rPr>
          <w:snapToGrid w:val="0"/>
        </w:rPr>
        <w:t>10</w:t>
      </w:r>
    </w:p>
    <w:tbl>
      <w:tblPr>
        <w:tblW w:w="0" w:type="auto"/>
        <w:tblCellSpacing w:w="15" w:type="dxa"/>
        <w:tblInd w:w="2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712"/>
        <w:gridCol w:w="825"/>
      </w:tblGrid>
      <w:tr w:rsidR="00501068" w:rsidRPr="00501068" w:rsidTr="001975E1">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Celková výměra pozemku (ha)</w:t>
            </w:r>
          </w:p>
        </w:tc>
        <w:tc>
          <w:tcPr>
            <w:tcW w:w="760" w:type="dxa"/>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391</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Orná půda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331</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Chmelnice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0</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Vinice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0</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Zahrady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13</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Ovocné sady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4</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Trvalé trávní porosty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8</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Zemědělská půda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356</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Lesní půda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2</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Vodní plochy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3</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Zastavěné plochy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10</w:t>
            </w:r>
          </w:p>
        </w:tc>
      </w:tr>
      <w:tr w:rsidR="00501068" w:rsidRPr="00501068" w:rsidTr="00501068">
        <w:trPr>
          <w:tblCellSpacing w:w="15" w:type="dxa"/>
        </w:trPr>
        <w:tc>
          <w:tcPr>
            <w:tcW w:w="0" w:type="auto"/>
            <w:vAlign w:val="center"/>
          </w:tcPr>
          <w:p w:rsidR="00501068" w:rsidRPr="00501068" w:rsidRDefault="00501068" w:rsidP="00501068">
            <w:pPr>
              <w:spacing w:line="240" w:lineRule="auto"/>
              <w:ind w:left="0" w:firstLine="0"/>
              <w:jc w:val="center"/>
              <w:rPr>
                <w:rFonts w:ascii="Times New Roman" w:hAnsi="Times New Roman"/>
                <w:b/>
                <w:bCs/>
              </w:rPr>
            </w:pPr>
            <w:r w:rsidRPr="00501068">
              <w:rPr>
                <w:rFonts w:ascii="Times New Roman" w:hAnsi="Times New Roman"/>
                <w:b/>
                <w:bCs/>
                <w:sz w:val="20"/>
                <w:szCs w:val="20"/>
              </w:rPr>
              <w:t>Ostatní plochy (ha)</w:t>
            </w:r>
          </w:p>
        </w:tc>
        <w:tc>
          <w:tcPr>
            <w:tcW w:w="0" w:type="auto"/>
            <w:noWrap/>
            <w:vAlign w:val="center"/>
          </w:tcPr>
          <w:p w:rsidR="00501068" w:rsidRPr="00501068" w:rsidRDefault="00501068" w:rsidP="00501068">
            <w:pPr>
              <w:spacing w:line="240" w:lineRule="auto"/>
              <w:ind w:left="0" w:firstLine="0"/>
              <w:rPr>
                <w:rFonts w:ascii="Times New Roman" w:hAnsi="Times New Roman"/>
              </w:rPr>
            </w:pPr>
            <w:r w:rsidRPr="00501068">
              <w:rPr>
                <w:rFonts w:ascii="Times New Roman" w:hAnsi="Times New Roman"/>
                <w:sz w:val="20"/>
                <w:szCs w:val="20"/>
              </w:rPr>
              <w:t>19</w:t>
            </w:r>
          </w:p>
        </w:tc>
      </w:tr>
    </w:tbl>
    <w:p w:rsidR="00DD26E8" w:rsidRPr="00617424" w:rsidRDefault="00DD26E8" w:rsidP="00A5695D">
      <w:pPr>
        <w:rPr>
          <w:snapToGrid w:val="0"/>
          <w:color w:val="C00000"/>
        </w:rPr>
      </w:pPr>
    </w:p>
    <w:p w:rsidR="00491F66" w:rsidRPr="00AF4D7F" w:rsidRDefault="00491F66" w:rsidP="00A5695D">
      <w:pPr>
        <w:rPr>
          <w:snapToGrid w:val="0"/>
        </w:rPr>
      </w:pPr>
      <w:r w:rsidRPr="00AF4D7F">
        <w:rPr>
          <w:snapToGrid w:val="0"/>
        </w:rPr>
        <w:t xml:space="preserve">Ve vztahu k zemědělské půdě řeší územní plán </w:t>
      </w:r>
      <w:r w:rsidR="00501068" w:rsidRPr="00AF4D7F">
        <w:rPr>
          <w:snapToGrid w:val="0"/>
        </w:rPr>
        <w:t>5</w:t>
      </w:r>
      <w:r w:rsidRPr="00AF4D7F">
        <w:rPr>
          <w:snapToGrid w:val="0"/>
        </w:rPr>
        <w:t xml:space="preserve"> lokalit zastavitelného území, 1 lokalitu </w:t>
      </w:r>
      <w:r w:rsidR="006B184C" w:rsidRPr="00AF4D7F">
        <w:rPr>
          <w:snapToGrid w:val="0"/>
        </w:rPr>
        <w:t>územní rezervy</w:t>
      </w:r>
      <w:r w:rsidRPr="00AF4D7F">
        <w:rPr>
          <w:snapToGrid w:val="0"/>
        </w:rPr>
        <w:t>.</w:t>
      </w:r>
      <w:r w:rsidR="00A34A3A" w:rsidRPr="00AF4D7F">
        <w:rPr>
          <w:snapToGrid w:val="0"/>
        </w:rPr>
        <w:t xml:space="preserve"> </w:t>
      </w:r>
    </w:p>
    <w:p w:rsidR="00491F66" w:rsidRPr="00AF4D7F" w:rsidRDefault="00491F66" w:rsidP="00A5695D">
      <w:pPr>
        <w:rPr>
          <w:snapToGrid w:val="0"/>
        </w:rPr>
      </w:pPr>
      <w:r w:rsidRPr="00AF4D7F">
        <w:rPr>
          <w:snapToGrid w:val="0"/>
        </w:rPr>
        <w:t xml:space="preserve">Řešením územního plánu je dotčeno </w:t>
      </w:r>
      <w:r w:rsidR="00501068" w:rsidRPr="00AF4D7F">
        <w:rPr>
          <w:snapToGrid w:val="0"/>
        </w:rPr>
        <w:t>6,307</w:t>
      </w:r>
      <w:r w:rsidRPr="00AF4D7F">
        <w:rPr>
          <w:snapToGrid w:val="0"/>
        </w:rPr>
        <w:t xml:space="preserve"> ha ploch zemědělské půdy</w:t>
      </w:r>
      <w:r w:rsidR="0038682A" w:rsidRPr="00AF4D7F">
        <w:rPr>
          <w:snapToGrid w:val="0"/>
        </w:rPr>
        <w:t xml:space="preserve"> v zastavitelném území</w:t>
      </w:r>
      <w:r w:rsidRPr="00AF4D7F">
        <w:rPr>
          <w:snapToGrid w:val="0"/>
        </w:rPr>
        <w:t xml:space="preserve">. </w:t>
      </w:r>
    </w:p>
    <w:p w:rsidR="00491F66" w:rsidRPr="00AF4D7F" w:rsidRDefault="00491F66" w:rsidP="006B184C">
      <w:pPr>
        <w:pStyle w:val="Nsloupec"/>
        <w:rPr>
          <w:snapToGrid w:val="0"/>
        </w:rPr>
      </w:pPr>
      <w:r w:rsidRPr="00AF4D7F">
        <w:rPr>
          <w:snapToGrid w:val="0"/>
        </w:rPr>
        <w:t>Zastavitelná území</w:t>
      </w:r>
      <w:r w:rsidRPr="00AF4D7F">
        <w:rPr>
          <w:snapToGrid w:val="0"/>
        </w:rPr>
        <w:tab/>
      </w:r>
      <w:r w:rsidRPr="00AF4D7F">
        <w:rPr>
          <w:snapToGrid w:val="0"/>
        </w:rPr>
        <w:tab/>
      </w:r>
    </w:p>
    <w:p w:rsidR="00491F66" w:rsidRPr="00AF4D7F" w:rsidRDefault="00491F66" w:rsidP="006B184C">
      <w:pPr>
        <w:rPr>
          <w:snapToGrid w:val="0"/>
        </w:rPr>
      </w:pPr>
      <w:r w:rsidRPr="00AF4D7F">
        <w:rPr>
          <w:snapToGrid w:val="0"/>
        </w:rPr>
        <w:t>Celková plocha záboru ZPF pro obytnou funkci</w:t>
      </w:r>
      <w:r w:rsidRPr="00AF4D7F">
        <w:rPr>
          <w:snapToGrid w:val="0"/>
        </w:rPr>
        <w:tab/>
      </w:r>
      <w:r w:rsidR="00246302" w:rsidRPr="00AF4D7F">
        <w:rPr>
          <w:snapToGrid w:val="0"/>
        </w:rPr>
        <w:tab/>
        <w:t xml:space="preserve"> </w:t>
      </w:r>
      <w:r w:rsidR="00501068" w:rsidRPr="00AF4D7F">
        <w:rPr>
          <w:snapToGrid w:val="0"/>
        </w:rPr>
        <w:t>4,978</w:t>
      </w:r>
      <w:r w:rsidRPr="00AF4D7F">
        <w:rPr>
          <w:snapToGrid w:val="0"/>
        </w:rPr>
        <w:t xml:space="preserve"> ha</w:t>
      </w:r>
    </w:p>
    <w:p w:rsidR="00783256" w:rsidRDefault="00491F66" w:rsidP="001975E1">
      <w:pPr>
        <w:rPr>
          <w:snapToGrid w:val="0"/>
          <w:sz w:val="22"/>
          <w:szCs w:val="22"/>
        </w:rPr>
      </w:pPr>
      <w:r w:rsidRPr="00AF4D7F">
        <w:rPr>
          <w:snapToGrid w:val="0"/>
        </w:rPr>
        <w:t>Celková plocha záboru ZPF pro výrobu</w:t>
      </w:r>
      <w:r w:rsidRPr="00AF4D7F">
        <w:rPr>
          <w:snapToGrid w:val="0"/>
        </w:rPr>
        <w:tab/>
      </w:r>
      <w:r w:rsidRPr="00AF4D7F">
        <w:rPr>
          <w:snapToGrid w:val="0"/>
        </w:rPr>
        <w:tab/>
        <w:t xml:space="preserve">          </w:t>
      </w:r>
      <w:r w:rsidR="00246302" w:rsidRPr="00AF4D7F">
        <w:rPr>
          <w:snapToGrid w:val="0"/>
        </w:rPr>
        <w:tab/>
      </w:r>
      <w:r w:rsidRPr="00AF4D7F">
        <w:rPr>
          <w:snapToGrid w:val="0"/>
        </w:rPr>
        <w:t xml:space="preserve"> </w:t>
      </w:r>
      <w:r w:rsidR="00FB03A0" w:rsidRPr="00AF4D7F">
        <w:rPr>
          <w:snapToGrid w:val="0"/>
        </w:rPr>
        <w:tab/>
      </w:r>
      <w:r w:rsidR="00501068" w:rsidRPr="00AF4D7F">
        <w:rPr>
          <w:snapToGrid w:val="0"/>
        </w:rPr>
        <w:t xml:space="preserve"> 1,328</w:t>
      </w:r>
      <w:r w:rsidR="00382A5B" w:rsidRPr="00AF4D7F">
        <w:rPr>
          <w:snapToGrid w:val="0"/>
        </w:rPr>
        <w:t xml:space="preserve"> ha</w:t>
      </w:r>
    </w:p>
    <w:p w:rsidR="00501068" w:rsidRDefault="00501068" w:rsidP="00B14C4F">
      <w:pPr>
        <w:pStyle w:val="Zkladntext"/>
        <w:ind w:left="-284" w:firstLine="0"/>
        <w:rPr>
          <w:snapToGrid w:val="0"/>
          <w:sz w:val="22"/>
          <w:szCs w:val="22"/>
        </w:rPr>
      </w:pPr>
    </w:p>
    <w:p w:rsidR="00501068" w:rsidRDefault="00D8353F" w:rsidP="00501068">
      <w:pPr>
        <w:pStyle w:val="Zkladntext"/>
        <w:ind w:left="1134" w:firstLine="0"/>
        <w:rPr>
          <w:snapToGrid w:val="0"/>
          <w:sz w:val="22"/>
          <w:szCs w:val="22"/>
        </w:rPr>
      </w:pPr>
      <w:r>
        <w:rPr>
          <w:snapToGrid w:val="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698.4pt">
            <v:imagedata r:id="rId8" o:title="ZPF Řestoky"/>
          </v:shape>
        </w:pict>
      </w:r>
    </w:p>
    <w:p w:rsidR="00491F66" w:rsidRPr="0043572F" w:rsidRDefault="00491F66" w:rsidP="00455786">
      <w:pPr>
        <w:pStyle w:val="Nadpis4"/>
      </w:pPr>
      <w:bookmarkStart w:id="128" w:name="_Toc275765391"/>
      <w:r w:rsidRPr="0043572F">
        <w:t>E2</w:t>
      </w:r>
      <w:r w:rsidRPr="0043572F">
        <w:tab/>
        <w:t>ZDŮVODNĚNÍ ZÁBORU ZPF</w:t>
      </w:r>
      <w:bookmarkEnd w:id="128"/>
    </w:p>
    <w:p w:rsidR="00491F66" w:rsidRPr="0043572F" w:rsidRDefault="00491F66" w:rsidP="00491F66">
      <w:pPr>
        <w:pStyle w:val="Zkladntext"/>
        <w:ind w:left="2520" w:firstLine="720"/>
        <w:rPr>
          <w:snapToGrid w:val="0"/>
        </w:rPr>
      </w:pPr>
    </w:p>
    <w:p w:rsidR="00F83D4D" w:rsidRDefault="00501068" w:rsidP="006B184C">
      <w:pPr>
        <w:rPr>
          <w:snapToGrid w:val="0"/>
        </w:rPr>
      </w:pPr>
      <w:r w:rsidRPr="00A41B21">
        <w:rPr>
          <w:snapToGrid w:val="0"/>
        </w:rPr>
        <w:t xml:space="preserve">Obec Řestoky je v počtu obyvatel stabilizovaná s mírným nárůstem. Navržené lokality zástavby odpovídají potřebě rozvoje obce. </w:t>
      </w:r>
      <w:r w:rsidR="00A41B21" w:rsidRPr="00A41B21">
        <w:rPr>
          <w:snapToGrid w:val="0"/>
        </w:rPr>
        <w:t>Hlavní</w:t>
      </w:r>
      <w:r w:rsidRPr="00A41B21">
        <w:rPr>
          <w:snapToGrid w:val="0"/>
        </w:rPr>
        <w:t xml:space="preserve"> rozvojová lokalita Z1 je sevřena v zastavěném území bez možnosti využití zemědělské půdy k produkci. Lokalita Z2 je dílčí rozvojovou plochou na půdě nižší bonity. Je navržena k využití stávající </w:t>
      </w:r>
      <w:r w:rsidR="00A41B21" w:rsidRPr="00A41B21">
        <w:rPr>
          <w:snapToGrid w:val="0"/>
        </w:rPr>
        <w:t>infrastruktury jako doplnění zástavby ulice. Lokalita Z3 je prolukou mezi stávající výstavbou a je zásadní pro obec z hlediska vlastnických vztahů. Pozemek je obecní a obec jeho zařazením do plánu výstavby získá možnost se aktivně podílet na sociální politice v území. Rozvojový směr je přirozený z hlediska polohy v obci a v případě budoucího růstu obce bude další zástavba navazovat. Tento trend je vyjádřen i zařazením plochy územní rezervy R1</w:t>
      </w:r>
      <w:r w:rsidR="00A41B21">
        <w:rPr>
          <w:snapToGrid w:val="0"/>
        </w:rPr>
        <w:t>.</w:t>
      </w:r>
    </w:p>
    <w:p w:rsidR="00A41B21" w:rsidRPr="00A41B21" w:rsidRDefault="00A41B21" w:rsidP="006B184C">
      <w:pPr>
        <w:rPr>
          <w:snapToGrid w:val="0"/>
        </w:rPr>
      </w:pPr>
      <w:r>
        <w:rPr>
          <w:snapToGrid w:val="0"/>
        </w:rPr>
        <w:t xml:space="preserve">Zábor pro potřeby výroby je navržen mezi stávající plochou výroby a komunikací v pruhu pozemku bez hospodářského využití na půdě nižší bonity. </w:t>
      </w:r>
    </w:p>
    <w:p w:rsidR="00F83D4D" w:rsidRPr="00A41B21" w:rsidRDefault="00F83D4D" w:rsidP="006B184C">
      <w:pPr>
        <w:rPr>
          <w:b/>
        </w:rPr>
      </w:pPr>
      <w:r w:rsidRPr="00A41B21">
        <w:rPr>
          <w:b/>
        </w:rPr>
        <w:t>Vyhodnocení účelného využití zastavěného území a vyhodnocení potřeby vymezení zastavitelných ploch je součástí kapitoly C1</w:t>
      </w:r>
    </w:p>
    <w:p w:rsidR="003F1251" w:rsidRPr="003A450F" w:rsidRDefault="003F1251" w:rsidP="00491F66">
      <w:pPr>
        <w:pStyle w:val="Zkladntext"/>
        <w:ind w:left="720" w:firstLine="720"/>
        <w:rPr>
          <w:snapToGrid w:val="0"/>
          <w:color w:val="FF0000"/>
        </w:rPr>
      </w:pPr>
    </w:p>
    <w:p w:rsidR="00491F66" w:rsidRDefault="00491F66" w:rsidP="00455786">
      <w:pPr>
        <w:pStyle w:val="Nadpis4"/>
      </w:pPr>
      <w:bookmarkStart w:id="129" w:name="_Toc275765392"/>
      <w:r>
        <w:t>E3</w:t>
      </w:r>
      <w:r>
        <w:tab/>
        <w:t>POZEMKY URČENÉ K PLNĚNÍ FUNKCE LESA</w:t>
      </w:r>
      <w:bookmarkEnd w:id="129"/>
    </w:p>
    <w:p w:rsidR="00491F66" w:rsidRDefault="00491F66" w:rsidP="00491F66">
      <w:pPr>
        <w:pStyle w:val="Zkladntext"/>
        <w:ind w:left="720" w:firstLine="720"/>
        <w:rPr>
          <w:snapToGrid w:val="0"/>
          <w:color w:val="FF0000"/>
          <w:sz w:val="22"/>
          <w:szCs w:val="22"/>
        </w:rPr>
      </w:pPr>
    </w:p>
    <w:p w:rsidR="00721EEE" w:rsidRDefault="00721EEE" w:rsidP="00721EEE">
      <w:pPr>
        <w:rPr>
          <w:snapToGrid w:val="0"/>
        </w:rPr>
      </w:pPr>
      <w:r>
        <w:rPr>
          <w:snapToGrid w:val="0"/>
        </w:rPr>
        <w:t xml:space="preserve">Pozemky určené k plnění funkce lesa nejsou návrhem územního plánu dotčeny. </w:t>
      </w:r>
    </w:p>
    <w:p w:rsidR="00721EEE" w:rsidRDefault="00721EEE" w:rsidP="00721EEE">
      <w:pPr>
        <w:rPr>
          <w:snapToGrid w:val="0"/>
        </w:rPr>
      </w:pPr>
      <w:r>
        <w:rPr>
          <w:snapToGrid w:val="0"/>
        </w:rPr>
        <w:t xml:space="preserve">V návrhu se nepředpokládá změna využití ploch v krajině k rozšíření lesního porostu vzhledem k převládající vysoké bonitě orné půdy. </w:t>
      </w:r>
    </w:p>
    <w:p w:rsidR="00617424" w:rsidRDefault="00617424" w:rsidP="00617424">
      <w:pPr>
        <w:widowControl w:val="0"/>
        <w:rPr>
          <w:rFonts w:cs="Arial"/>
          <w:sz w:val="28"/>
          <w:szCs w:val="28"/>
        </w:rPr>
      </w:pPr>
    </w:p>
    <w:p w:rsidR="00617424" w:rsidRDefault="00617424" w:rsidP="00617424">
      <w:pPr>
        <w:widowControl w:val="0"/>
        <w:ind w:right="-2"/>
        <w:rPr>
          <w:rFonts w:cs="Arial"/>
          <w:b/>
          <w:szCs w:val="22"/>
          <w:u w:val="single"/>
        </w:rPr>
      </w:pPr>
    </w:p>
    <w:p w:rsidR="00617424" w:rsidRDefault="00617424" w:rsidP="00617424">
      <w:pPr>
        <w:widowControl w:val="0"/>
        <w:ind w:right="-2"/>
        <w:rPr>
          <w:b/>
          <w:u w:val="single"/>
        </w:rPr>
      </w:pPr>
      <w:r>
        <w:rPr>
          <w:b/>
          <w:u w:val="single"/>
        </w:rPr>
        <w:t>Aktuální stav lesa</w:t>
      </w:r>
    </w:p>
    <w:p w:rsidR="00617424" w:rsidRDefault="00617424" w:rsidP="00617424">
      <w:pPr>
        <w:widowControl w:val="0"/>
        <w:ind w:right="-2"/>
        <w:jc w:val="both"/>
        <w:rPr>
          <w:rFonts w:cs="Arial"/>
        </w:rPr>
      </w:pPr>
      <w:r>
        <w:rPr>
          <w:rFonts w:cs="Arial"/>
        </w:rPr>
        <w:t xml:space="preserve">Lesnatost území je podprůměrná a při výměře </w:t>
      </w:r>
      <w:smartTag w:uri="urn:schemas-microsoft-com:office:smarttags" w:element="metricconverter">
        <w:smartTagPr>
          <w:attr w:name="ProductID" w:val="1,71 ha"/>
        </w:smartTagPr>
        <w:r>
          <w:rPr>
            <w:rFonts w:cs="Arial"/>
          </w:rPr>
          <w:t>1,71 ha</w:t>
        </w:r>
      </w:smartTag>
      <w:r>
        <w:rPr>
          <w:rFonts w:cs="Arial"/>
        </w:rPr>
        <w:t xml:space="preserve"> zasahuje dva menší remízky u potoka, který prochází obcí. Jedná se o krajinu zemědělskou s převážným stupněm ekologické stability 1, 2.</w:t>
      </w:r>
    </w:p>
    <w:p w:rsidR="00617424" w:rsidRDefault="00617424" w:rsidP="00617424">
      <w:pPr>
        <w:widowControl w:val="0"/>
        <w:ind w:right="-2"/>
        <w:rPr>
          <w:rFonts w:cs="Arial"/>
          <w:szCs w:val="22"/>
          <w:highlight w:val="green"/>
        </w:rPr>
      </w:pPr>
    </w:p>
    <w:p w:rsidR="00617424" w:rsidRDefault="00617424" w:rsidP="00617424">
      <w:pPr>
        <w:widowControl w:val="0"/>
        <w:ind w:right="-2"/>
        <w:rPr>
          <w:rFonts w:cs="Arial"/>
          <w:b/>
          <w:szCs w:val="22"/>
          <w:u w:val="single"/>
        </w:rPr>
      </w:pPr>
      <w:r>
        <w:rPr>
          <w:rFonts w:cs="Arial"/>
          <w:b/>
          <w:szCs w:val="22"/>
          <w:u w:val="single"/>
        </w:rPr>
        <w:t xml:space="preserve">Lesní oblast </w:t>
      </w:r>
    </w:p>
    <w:p w:rsidR="00617424" w:rsidRDefault="00617424" w:rsidP="00617424">
      <w:pPr>
        <w:widowControl w:val="0"/>
        <w:jc w:val="both"/>
        <w:rPr>
          <w:rFonts w:cs="Arial"/>
          <w:szCs w:val="22"/>
        </w:rPr>
      </w:pPr>
      <w:r>
        <w:rPr>
          <w:rFonts w:cs="Arial"/>
          <w:szCs w:val="22"/>
        </w:rPr>
        <w:t>Podle lesnického členění  leží dané území v přírodní  lesní oblasti  PLO 31 – Českomoravské mezihoří. Zastoupen lesní typ: 3L1 Jasanová olšina potoční (100%).</w:t>
      </w:r>
    </w:p>
    <w:p w:rsidR="00617424" w:rsidRDefault="00617424" w:rsidP="00617424">
      <w:pPr>
        <w:widowControl w:val="0"/>
        <w:ind w:right="-2"/>
        <w:jc w:val="both"/>
        <w:rPr>
          <w:rFonts w:cs="Arial"/>
          <w:szCs w:val="22"/>
        </w:rPr>
      </w:pPr>
      <w:r>
        <w:rPr>
          <w:rFonts w:cs="Arial"/>
          <w:szCs w:val="22"/>
        </w:rPr>
        <w:t>Biotop je: L2.2 Údolní jasanovo-olšové luhy (klasifikace „NATURA 2000).</w:t>
      </w:r>
    </w:p>
    <w:p w:rsidR="00617424" w:rsidRDefault="00617424" w:rsidP="00617424">
      <w:pPr>
        <w:widowControl w:val="0"/>
        <w:ind w:right="-2"/>
        <w:rPr>
          <w:rFonts w:cs="Arial"/>
          <w:szCs w:val="22"/>
        </w:rPr>
      </w:pPr>
    </w:p>
    <w:p w:rsidR="00617424" w:rsidRDefault="00617424" w:rsidP="00617424">
      <w:pPr>
        <w:widowControl w:val="0"/>
        <w:ind w:right="-2"/>
        <w:rPr>
          <w:rFonts w:cs="Arial"/>
          <w:b/>
          <w:szCs w:val="22"/>
          <w:u w:val="single"/>
        </w:rPr>
      </w:pPr>
      <w:r>
        <w:rPr>
          <w:rFonts w:cs="Arial"/>
          <w:b/>
          <w:szCs w:val="22"/>
          <w:u w:val="single"/>
        </w:rPr>
        <w:t xml:space="preserve">Lesní vegetační stupeň (LVS) </w:t>
      </w:r>
    </w:p>
    <w:p w:rsidR="00617424" w:rsidRDefault="00617424" w:rsidP="00617424">
      <w:pPr>
        <w:widowControl w:val="0"/>
        <w:ind w:right="-2"/>
        <w:jc w:val="both"/>
        <w:rPr>
          <w:rFonts w:cs="Arial"/>
          <w:szCs w:val="22"/>
        </w:rPr>
      </w:pPr>
      <w:r>
        <w:rPr>
          <w:rFonts w:cs="Arial"/>
          <w:szCs w:val="22"/>
        </w:rPr>
        <w:t>Vegetační stupňovitost vyjadřuje vztah mezi klimatem a biocenózou, v níž vedle kombinace druhů je složení přirozené dřevinné složky (souvislost sledu rozdílů vegetace se sledem rozdílů výškového a expozičního klimatu). Území je zařazeno do planárního (rovina), lesního vegetačního stupně (LVS) - Skalický. Jedná se o LVS:</w:t>
      </w:r>
    </w:p>
    <w:p w:rsidR="00617424" w:rsidRDefault="00617424" w:rsidP="00617424">
      <w:pPr>
        <w:widowControl w:val="0"/>
        <w:ind w:right="-2"/>
        <w:jc w:val="both"/>
        <w:rPr>
          <w:rFonts w:cs="Arial"/>
          <w:szCs w:val="22"/>
        </w:rPr>
      </w:pPr>
      <w:r>
        <w:rPr>
          <w:rFonts w:cs="Arial"/>
          <w:szCs w:val="22"/>
        </w:rPr>
        <w:t>3 dubobukový</w:t>
      </w:r>
      <w:r>
        <w:rPr>
          <w:rFonts w:cs="Arial"/>
          <w:szCs w:val="22"/>
        </w:rPr>
        <w:tab/>
      </w:r>
      <w:r>
        <w:rPr>
          <w:rFonts w:cs="Arial"/>
          <w:szCs w:val="22"/>
        </w:rPr>
        <w:tab/>
        <w:t>100,1%</w:t>
      </w:r>
    </w:p>
    <w:p w:rsidR="00617424" w:rsidRDefault="00617424" w:rsidP="00617424">
      <w:pPr>
        <w:widowControl w:val="0"/>
        <w:ind w:right="-2"/>
        <w:jc w:val="both"/>
        <w:rPr>
          <w:rFonts w:cs="Arial"/>
          <w:szCs w:val="22"/>
        </w:rPr>
      </w:pPr>
    </w:p>
    <w:p w:rsidR="00617424" w:rsidRDefault="00617424" w:rsidP="00617424">
      <w:pPr>
        <w:widowControl w:val="0"/>
        <w:ind w:right="-2"/>
        <w:rPr>
          <w:rFonts w:cs="Arial"/>
          <w:b/>
          <w:szCs w:val="22"/>
          <w:u w:val="single"/>
        </w:rPr>
      </w:pPr>
      <w:r>
        <w:rPr>
          <w:rFonts w:cs="Arial"/>
          <w:b/>
          <w:szCs w:val="22"/>
          <w:u w:val="single"/>
        </w:rPr>
        <w:t>Kategorie</w:t>
      </w:r>
    </w:p>
    <w:p w:rsidR="00617424" w:rsidRDefault="00617424" w:rsidP="00617424">
      <w:pPr>
        <w:widowControl w:val="0"/>
        <w:ind w:right="-2"/>
        <w:jc w:val="both"/>
        <w:rPr>
          <w:rFonts w:cs="Arial"/>
          <w:snapToGrid w:val="0"/>
          <w:sz w:val="22"/>
          <w:szCs w:val="22"/>
        </w:rPr>
      </w:pPr>
      <w:r>
        <w:rPr>
          <w:rFonts w:cs="Arial"/>
          <w:snapToGrid w:val="0"/>
          <w:sz w:val="22"/>
          <w:szCs w:val="22"/>
        </w:rPr>
        <w:t>les hospodářský</w:t>
      </w:r>
      <w:r>
        <w:rPr>
          <w:rFonts w:cs="Arial"/>
          <w:snapToGrid w:val="0"/>
          <w:sz w:val="22"/>
          <w:szCs w:val="22"/>
        </w:rPr>
        <w:tab/>
        <w:t>(10)</w:t>
      </w:r>
      <w:r>
        <w:rPr>
          <w:rFonts w:cs="Arial"/>
          <w:snapToGrid w:val="0"/>
          <w:sz w:val="22"/>
          <w:szCs w:val="22"/>
        </w:rPr>
        <w:tab/>
      </w:r>
      <w:r>
        <w:rPr>
          <w:rFonts w:cs="Arial"/>
          <w:snapToGrid w:val="0"/>
          <w:sz w:val="22"/>
          <w:szCs w:val="22"/>
        </w:rPr>
        <w:tab/>
      </w:r>
      <w:smartTag w:uri="urn:schemas-microsoft-com:office:smarttags" w:element="metricconverter">
        <w:smartTagPr>
          <w:attr w:name="ProductID" w:val="1,71 ha"/>
        </w:smartTagPr>
        <w:r>
          <w:rPr>
            <w:rFonts w:cs="Arial"/>
            <w:snapToGrid w:val="0"/>
            <w:sz w:val="22"/>
            <w:szCs w:val="22"/>
          </w:rPr>
          <w:t>1,71 ha</w:t>
        </w:r>
      </w:smartTag>
      <w:r>
        <w:rPr>
          <w:rFonts w:cs="Arial"/>
          <w:snapToGrid w:val="0"/>
          <w:sz w:val="22"/>
          <w:szCs w:val="22"/>
        </w:rPr>
        <w:t xml:space="preserve"> (porostní půda)</w:t>
      </w:r>
      <w:r>
        <w:rPr>
          <w:rFonts w:cs="Arial"/>
          <w:snapToGrid w:val="0"/>
          <w:sz w:val="22"/>
          <w:szCs w:val="22"/>
        </w:rPr>
        <w:tab/>
      </w:r>
      <w:r>
        <w:rPr>
          <w:rFonts w:cs="Arial"/>
          <w:snapToGrid w:val="0"/>
          <w:sz w:val="22"/>
          <w:szCs w:val="22"/>
        </w:rPr>
        <w:tab/>
        <w:t>100,0%</w:t>
      </w:r>
    </w:p>
    <w:p w:rsidR="00617424" w:rsidRDefault="00617424" w:rsidP="00617424">
      <w:pPr>
        <w:widowControl w:val="0"/>
        <w:ind w:left="708" w:right="-2" w:hanging="708"/>
        <w:jc w:val="both"/>
        <w:rPr>
          <w:rFonts w:cs="Arial"/>
          <w:b/>
          <w:szCs w:val="22"/>
          <w:u w:val="single"/>
        </w:rPr>
      </w:pPr>
    </w:p>
    <w:p w:rsidR="00617424" w:rsidRDefault="00617424" w:rsidP="00721EEE">
      <w:pPr>
        <w:widowControl w:val="0"/>
        <w:ind w:left="708" w:right="-2" w:firstLine="710"/>
        <w:jc w:val="both"/>
        <w:rPr>
          <w:rFonts w:cs="Arial"/>
          <w:snapToGrid w:val="0"/>
          <w:sz w:val="22"/>
          <w:szCs w:val="22"/>
        </w:rPr>
      </w:pPr>
      <w:r>
        <w:rPr>
          <w:rFonts w:cs="Arial"/>
          <w:b/>
          <w:szCs w:val="22"/>
          <w:u w:val="single"/>
        </w:rPr>
        <w:t>Lesní hospodářské celky (LHC)</w:t>
      </w:r>
    </w:p>
    <w:p w:rsidR="00617424" w:rsidRDefault="00617424" w:rsidP="00721EEE">
      <w:pPr>
        <w:widowControl w:val="0"/>
        <w:ind w:left="708" w:right="-2" w:firstLine="710"/>
        <w:jc w:val="both"/>
        <w:rPr>
          <w:rFonts w:cs="Arial"/>
          <w:snapToGrid w:val="0"/>
          <w:sz w:val="22"/>
          <w:szCs w:val="22"/>
        </w:rPr>
      </w:pPr>
      <w:r>
        <w:rPr>
          <w:rFonts w:cs="Arial"/>
          <w:snapToGrid w:val="0"/>
          <w:sz w:val="22"/>
          <w:szCs w:val="22"/>
        </w:rPr>
        <w:t>Celkem:</w:t>
      </w:r>
      <w:r>
        <w:rPr>
          <w:rFonts w:cs="Arial"/>
          <w:snapToGrid w:val="0"/>
          <w:sz w:val="22"/>
          <w:szCs w:val="22"/>
        </w:rPr>
        <w:tab/>
      </w:r>
      <w:r>
        <w:rPr>
          <w:rFonts w:cs="Arial"/>
          <w:snapToGrid w:val="0"/>
          <w:sz w:val="22"/>
          <w:szCs w:val="22"/>
        </w:rPr>
        <w:tab/>
      </w:r>
      <w:r>
        <w:rPr>
          <w:rFonts w:cs="Arial"/>
          <w:snapToGrid w:val="0"/>
          <w:sz w:val="22"/>
          <w:szCs w:val="22"/>
        </w:rPr>
        <w:tab/>
      </w:r>
      <w:r>
        <w:rPr>
          <w:rFonts w:cs="Arial"/>
          <w:snapToGrid w:val="0"/>
          <w:sz w:val="22"/>
          <w:szCs w:val="22"/>
        </w:rPr>
        <w:tab/>
      </w:r>
      <w:smartTag w:uri="urn:schemas-microsoft-com:office:smarttags" w:element="metricconverter">
        <w:smartTagPr>
          <w:attr w:name="ProductID" w:val="1,71 ha"/>
        </w:smartTagPr>
        <w:r>
          <w:rPr>
            <w:rFonts w:cs="Arial"/>
            <w:snapToGrid w:val="0"/>
            <w:sz w:val="22"/>
            <w:szCs w:val="22"/>
          </w:rPr>
          <w:t>1,71 ha</w:t>
        </w:r>
      </w:smartTag>
    </w:p>
    <w:p w:rsidR="00617424" w:rsidRDefault="00617424" w:rsidP="00617424">
      <w:pPr>
        <w:widowControl w:val="0"/>
        <w:ind w:right="-2"/>
        <w:jc w:val="both"/>
        <w:rPr>
          <w:rFonts w:cs="Arial"/>
          <w:snapToGrid w:val="0"/>
          <w:sz w:val="22"/>
          <w:szCs w:val="22"/>
        </w:rPr>
      </w:pPr>
      <w:r>
        <w:rPr>
          <w:rFonts w:cs="Arial"/>
          <w:snapToGrid w:val="0"/>
          <w:sz w:val="22"/>
          <w:szCs w:val="22"/>
        </w:rPr>
        <w:t xml:space="preserve">613830 – lesní hospodářské osnovy Nasavrky </w:t>
      </w:r>
    </w:p>
    <w:p w:rsidR="00617424" w:rsidRDefault="00617424" w:rsidP="00617424">
      <w:pPr>
        <w:widowControl w:val="0"/>
        <w:ind w:right="-2"/>
        <w:jc w:val="both"/>
        <w:rPr>
          <w:rFonts w:cs="Arial"/>
          <w:snapToGrid w:val="0"/>
          <w:sz w:val="22"/>
          <w:szCs w:val="22"/>
        </w:rPr>
      </w:pPr>
      <w:r>
        <w:rPr>
          <w:rFonts w:cs="Arial"/>
          <w:snapToGrid w:val="0"/>
          <w:sz w:val="22"/>
          <w:szCs w:val="22"/>
        </w:rPr>
        <w:t xml:space="preserve"> </w:t>
      </w:r>
      <w:r>
        <w:rPr>
          <w:rFonts w:cs="Arial"/>
          <w:snapToGrid w:val="0"/>
          <w:sz w:val="22"/>
          <w:szCs w:val="22"/>
        </w:rPr>
        <w:tab/>
      </w:r>
    </w:p>
    <w:p w:rsidR="00617424" w:rsidRDefault="00617424" w:rsidP="00617424">
      <w:pPr>
        <w:widowControl w:val="0"/>
        <w:ind w:right="-2"/>
        <w:rPr>
          <w:rFonts w:cs="Arial"/>
          <w:b/>
          <w:szCs w:val="22"/>
          <w:u w:val="single"/>
        </w:rPr>
      </w:pPr>
      <w:r>
        <w:rPr>
          <w:rFonts w:cs="Arial"/>
          <w:b/>
          <w:szCs w:val="22"/>
          <w:u w:val="single"/>
        </w:rPr>
        <w:t xml:space="preserve">Dřevinná skladba </w:t>
      </w:r>
    </w:p>
    <w:p w:rsidR="00617424" w:rsidRDefault="00617424" w:rsidP="00617424">
      <w:pPr>
        <w:widowControl w:val="0"/>
        <w:ind w:right="-2"/>
        <w:jc w:val="both"/>
        <w:rPr>
          <w:rFonts w:cs="Arial"/>
          <w:snapToGrid w:val="0"/>
          <w:sz w:val="22"/>
          <w:szCs w:val="22"/>
        </w:rPr>
      </w:pPr>
      <w:r>
        <w:rPr>
          <w:rFonts w:cs="Arial"/>
          <w:snapToGrid w:val="0"/>
          <w:sz w:val="22"/>
          <w:szCs w:val="22"/>
        </w:rPr>
        <w:t xml:space="preserve">V současné  dřevinné skladbě jsou podle LHP (údaj </w:t>
      </w:r>
      <w:smartTag w:uri="urn:schemas-microsoft-com:office:smarttags" w:element="PersonName">
        <w:smartTagPr>
          <w:attr w:name="ProductID" w:val="- ￚstav pro"/>
        </w:smartTagPr>
        <w:r>
          <w:rPr>
            <w:rFonts w:cs="Arial"/>
            <w:snapToGrid w:val="0"/>
            <w:sz w:val="22"/>
            <w:szCs w:val="22"/>
          </w:rPr>
          <w:t>- Ústav pro</w:t>
        </w:r>
      </w:smartTag>
      <w:r>
        <w:rPr>
          <w:rFonts w:cs="Arial"/>
          <w:snapToGrid w:val="0"/>
          <w:sz w:val="22"/>
          <w:szCs w:val="22"/>
        </w:rPr>
        <w:t xml:space="preserve"> hospodářskou úpravu lesů V Brandýse nad Labem):</w:t>
      </w:r>
    </w:p>
    <w:p w:rsidR="00617424" w:rsidRDefault="00617424" w:rsidP="00617424">
      <w:pPr>
        <w:widowControl w:val="0"/>
        <w:ind w:right="-2"/>
        <w:jc w:val="both"/>
        <w:rPr>
          <w:rFonts w:cs="Arial"/>
          <w:b/>
          <w:snapToGrid w:val="0"/>
          <w:sz w:val="22"/>
          <w:szCs w:val="22"/>
        </w:rPr>
      </w:pPr>
      <w:r>
        <w:rPr>
          <w:rFonts w:cs="Arial"/>
          <w:b/>
          <w:snapToGrid w:val="0"/>
          <w:sz w:val="22"/>
          <w:szCs w:val="22"/>
        </w:rPr>
        <w:t>Jehličnany – 0,00%</w:t>
      </w:r>
    </w:p>
    <w:p w:rsidR="00617424" w:rsidRDefault="00617424" w:rsidP="00617424">
      <w:pPr>
        <w:widowControl w:val="0"/>
        <w:ind w:right="-2"/>
        <w:jc w:val="both"/>
        <w:rPr>
          <w:rFonts w:cs="Arial"/>
          <w:b/>
          <w:snapToGrid w:val="0"/>
          <w:sz w:val="22"/>
          <w:szCs w:val="22"/>
        </w:rPr>
      </w:pPr>
      <w:r>
        <w:rPr>
          <w:rFonts w:cs="Arial"/>
          <w:b/>
          <w:snapToGrid w:val="0"/>
          <w:sz w:val="22"/>
          <w:szCs w:val="22"/>
        </w:rPr>
        <w:t xml:space="preserve">Listnáče –  100,00%, </w:t>
      </w:r>
      <w:r w:rsidRPr="00B038C6">
        <w:rPr>
          <w:rFonts w:cs="Arial"/>
          <w:snapToGrid w:val="0"/>
          <w:sz w:val="22"/>
          <w:szCs w:val="22"/>
        </w:rPr>
        <w:t xml:space="preserve">JS17, </w:t>
      </w:r>
      <w:r>
        <w:rPr>
          <w:rFonts w:cs="Arial"/>
          <w:snapToGrid w:val="0"/>
          <w:sz w:val="22"/>
          <w:szCs w:val="22"/>
        </w:rPr>
        <w:t>OLL16, TP62, VR5</w:t>
      </w:r>
    </w:p>
    <w:p w:rsidR="00617424" w:rsidRDefault="00617424" w:rsidP="00617424">
      <w:pPr>
        <w:widowControl w:val="0"/>
        <w:ind w:right="-2"/>
        <w:jc w:val="both"/>
        <w:rPr>
          <w:rFonts w:cs="Arial"/>
          <w:snapToGrid w:val="0"/>
          <w:sz w:val="22"/>
          <w:szCs w:val="22"/>
        </w:rPr>
      </w:pPr>
      <w:r>
        <w:rPr>
          <w:rFonts w:cs="Arial"/>
          <w:snapToGrid w:val="0"/>
          <w:sz w:val="22"/>
          <w:szCs w:val="22"/>
        </w:rPr>
        <w:t xml:space="preserve">Jasan ztepilý 16,55%,  olše lepkavá 16,55%, topoly 62,34%, vrba 4,56%. </w:t>
      </w:r>
    </w:p>
    <w:p w:rsidR="00617424" w:rsidRDefault="00617424" w:rsidP="00617424">
      <w:pPr>
        <w:widowControl w:val="0"/>
        <w:ind w:right="-2"/>
        <w:rPr>
          <w:rFonts w:cs="Arial"/>
          <w:b/>
          <w:szCs w:val="22"/>
          <w:u w:val="single"/>
        </w:rPr>
      </w:pPr>
    </w:p>
    <w:p w:rsidR="00617424" w:rsidRDefault="00617424" w:rsidP="00617424">
      <w:pPr>
        <w:widowControl w:val="0"/>
        <w:ind w:right="-2"/>
        <w:rPr>
          <w:rFonts w:cs="Arial"/>
          <w:b/>
          <w:szCs w:val="22"/>
          <w:u w:val="single"/>
        </w:rPr>
      </w:pPr>
      <w:r>
        <w:rPr>
          <w:rFonts w:cs="Arial"/>
          <w:b/>
          <w:szCs w:val="22"/>
          <w:u w:val="single"/>
        </w:rPr>
        <w:t>Průměrný věk, bonita, půměrné zakmenění</w:t>
      </w:r>
    </w:p>
    <w:p w:rsidR="00617424" w:rsidRDefault="00617424" w:rsidP="00617424">
      <w:pPr>
        <w:widowControl w:val="0"/>
        <w:ind w:right="-2"/>
        <w:jc w:val="both"/>
        <w:rPr>
          <w:rFonts w:cs="Arial"/>
          <w:szCs w:val="22"/>
        </w:rPr>
      </w:pPr>
      <w:r>
        <w:rPr>
          <w:rFonts w:cs="Arial"/>
          <w:szCs w:val="22"/>
        </w:rPr>
        <w:t xml:space="preserve">Průměrný věk  -  54 let.    </w:t>
      </w:r>
    </w:p>
    <w:p w:rsidR="00617424" w:rsidRDefault="00617424" w:rsidP="00617424">
      <w:pPr>
        <w:widowControl w:val="0"/>
        <w:ind w:right="-2"/>
        <w:jc w:val="both"/>
        <w:rPr>
          <w:rFonts w:cs="Arial"/>
          <w:szCs w:val="22"/>
        </w:rPr>
      </w:pPr>
      <w:r>
        <w:rPr>
          <w:rFonts w:cs="Arial"/>
          <w:szCs w:val="22"/>
        </w:rPr>
        <w:t>Průměrné zakmenění – 8,8</w:t>
      </w:r>
    </w:p>
    <w:p w:rsidR="00617424" w:rsidRDefault="00617424" w:rsidP="00617424">
      <w:pPr>
        <w:widowControl w:val="0"/>
        <w:ind w:right="-2"/>
        <w:rPr>
          <w:rFonts w:cs="Arial"/>
          <w:szCs w:val="22"/>
          <w:u w:val="single"/>
        </w:rPr>
      </w:pPr>
    </w:p>
    <w:p w:rsidR="00617424" w:rsidRDefault="00617424" w:rsidP="00617424">
      <w:pPr>
        <w:widowControl w:val="0"/>
        <w:ind w:right="-2"/>
        <w:rPr>
          <w:rFonts w:cs="Arial"/>
          <w:b/>
          <w:szCs w:val="22"/>
          <w:u w:val="single"/>
        </w:rPr>
      </w:pPr>
      <w:r>
        <w:rPr>
          <w:rFonts w:cs="Arial"/>
          <w:b/>
          <w:szCs w:val="22"/>
          <w:u w:val="single"/>
        </w:rPr>
        <w:t>Genetika</w:t>
      </w:r>
    </w:p>
    <w:p w:rsidR="00617424" w:rsidRDefault="00617424" w:rsidP="00617424">
      <w:pPr>
        <w:widowControl w:val="0"/>
        <w:ind w:right="-2"/>
        <w:rPr>
          <w:rFonts w:cs="Arial"/>
          <w:szCs w:val="22"/>
        </w:rPr>
      </w:pPr>
      <w:r>
        <w:rPr>
          <w:rFonts w:cs="Arial"/>
          <w:szCs w:val="22"/>
        </w:rPr>
        <w:t>Fenotypová třída:</w:t>
      </w:r>
    </w:p>
    <w:p w:rsidR="00617424" w:rsidRDefault="00617424" w:rsidP="00617424">
      <w:pPr>
        <w:widowControl w:val="0"/>
        <w:ind w:right="-2"/>
        <w:rPr>
          <w:rFonts w:cs="Arial"/>
          <w:szCs w:val="22"/>
        </w:rPr>
      </w:pPr>
      <w:r>
        <w:rPr>
          <w:rFonts w:cs="Arial"/>
          <w:szCs w:val="22"/>
        </w:rPr>
        <w:t xml:space="preserve">kategorie IIB  </w:t>
      </w:r>
      <w:r>
        <w:rPr>
          <w:rFonts w:cs="Arial"/>
          <w:szCs w:val="22"/>
        </w:rPr>
        <w:tab/>
        <w:t>genetická klasifikace C</w:t>
      </w:r>
      <w:r>
        <w:rPr>
          <w:rFonts w:cs="Arial"/>
          <w:szCs w:val="22"/>
        </w:rPr>
        <w:tab/>
      </w:r>
      <w:smartTag w:uri="urn:schemas-microsoft-com:office:smarttags" w:element="metricconverter">
        <w:smartTagPr>
          <w:attr w:name="ProductID" w:val="0,57 ha"/>
        </w:smartTagPr>
        <w:r>
          <w:rPr>
            <w:rFonts w:cs="Arial"/>
            <w:szCs w:val="22"/>
          </w:rPr>
          <w:t>0,57 ha</w:t>
        </w:r>
      </w:smartTag>
    </w:p>
    <w:p w:rsidR="00617424" w:rsidRDefault="00617424" w:rsidP="00617424">
      <w:pPr>
        <w:jc w:val="both"/>
        <w:rPr>
          <w:rFonts w:cs="Arial"/>
          <w:b/>
          <w:u w:val="single"/>
        </w:rPr>
      </w:pPr>
    </w:p>
    <w:p w:rsidR="00617424" w:rsidRDefault="00617424" w:rsidP="00617424">
      <w:pPr>
        <w:jc w:val="both"/>
        <w:rPr>
          <w:rFonts w:cs="Arial"/>
          <w:b/>
          <w:u w:val="single"/>
        </w:rPr>
      </w:pPr>
      <w:r>
        <w:rPr>
          <w:rFonts w:cs="Arial"/>
          <w:b/>
          <w:u w:val="single"/>
        </w:rPr>
        <w:t>Pásmo ohrožení imisemi</w:t>
      </w:r>
    </w:p>
    <w:p w:rsidR="00617424" w:rsidRDefault="00617424" w:rsidP="00617424">
      <w:pPr>
        <w:widowControl w:val="0"/>
        <w:jc w:val="both"/>
        <w:rPr>
          <w:rFonts w:cs="Arial"/>
          <w:szCs w:val="22"/>
        </w:rPr>
      </w:pPr>
      <w:r>
        <w:rPr>
          <w:rFonts w:cs="Arial"/>
        </w:rPr>
        <w:t xml:space="preserve">Imisní pásmo „C“. </w:t>
      </w:r>
      <w:r>
        <w:rPr>
          <w:rFonts w:cs="Arial"/>
          <w:szCs w:val="22"/>
        </w:rPr>
        <w:t>Z hlediska volby hospodářských opatření se za rozhodující pro vylišení pásem ohrožení považuje životnost smrkových porostů, tedy průměrná rychlost zvyšování stupně poškození porostu. Do pásma ohrožení C se zařadí lesní pozemky porosty s imisním zatížením, kde poškození dospělého smrkového porostu se zvýší průměrně o 1 stupeň během 11 až 15 let (odpovídá životnosti porostů 40 – 60 let).</w:t>
      </w:r>
    </w:p>
    <w:p w:rsidR="00617424" w:rsidRPr="00893933" w:rsidRDefault="00617424" w:rsidP="00617424">
      <w:pPr>
        <w:jc w:val="both"/>
        <w:rPr>
          <w:rFonts w:cs="Arial"/>
        </w:rPr>
      </w:pPr>
      <w:r w:rsidRPr="00893933">
        <w:rPr>
          <w:rFonts w:cs="Arial"/>
        </w:rPr>
        <w:t>Pásmo ohrožení imisemi</w:t>
      </w:r>
      <w:r>
        <w:rPr>
          <w:rFonts w:cs="Arial"/>
        </w:rPr>
        <w:t xml:space="preserve"> „C“  - </w:t>
      </w:r>
      <w:smartTag w:uri="urn:schemas-microsoft-com:office:smarttags" w:element="metricconverter">
        <w:smartTagPr>
          <w:attr w:name="ProductID" w:val="1,71 ha"/>
        </w:smartTagPr>
        <w:r>
          <w:rPr>
            <w:rFonts w:cs="Arial"/>
          </w:rPr>
          <w:t>1,71 ha</w:t>
        </w:r>
      </w:smartTag>
    </w:p>
    <w:p w:rsidR="00617424" w:rsidRDefault="00617424" w:rsidP="00617424">
      <w:pPr>
        <w:jc w:val="both"/>
        <w:rPr>
          <w:rFonts w:cs="Arial"/>
          <w:b/>
          <w:u w:val="single"/>
        </w:rPr>
      </w:pPr>
    </w:p>
    <w:p w:rsidR="00617424" w:rsidRDefault="00617424" w:rsidP="00617424">
      <w:pPr>
        <w:widowControl w:val="0"/>
        <w:ind w:right="-2"/>
        <w:rPr>
          <w:rFonts w:cs="Arial"/>
          <w:b/>
          <w:szCs w:val="22"/>
          <w:u w:val="single"/>
        </w:rPr>
      </w:pPr>
      <w:r>
        <w:rPr>
          <w:rFonts w:cs="Arial"/>
          <w:b/>
          <w:szCs w:val="22"/>
          <w:u w:val="single"/>
        </w:rPr>
        <w:t>Možné dopady návrhu ÚP na les</w:t>
      </w:r>
    </w:p>
    <w:p w:rsidR="00617424" w:rsidRDefault="00617424" w:rsidP="00721EEE">
      <w:pPr>
        <w:pStyle w:val="Textvbloku1"/>
        <w:ind w:firstLine="709"/>
        <w:rPr>
          <w:rFonts w:cs="Arial"/>
          <w:szCs w:val="22"/>
        </w:rPr>
      </w:pPr>
      <w:r>
        <w:rPr>
          <w:rFonts w:cs="Arial"/>
          <w:szCs w:val="22"/>
        </w:rPr>
        <w:t>-  ohrožení stability  porostů větrem nebo zvýšením hladiny „spodní vody,</w:t>
      </w:r>
    </w:p>
    <w:p w:rsidR="00617424" w:rsidRDefault="00617424" w:rsidP="00617424">
      <w:pPr>
        <w:widowControl w:val="0"/>
        <w:ind w:right="-2"/>
        <w:jc w:val="both"/>
        <w:rPr>
          <w:rFonts w:cs="Arial"/>
          <w:szCs w:val="22"/>
        </w:rPr>
      </w:pPr>
      <w:r>
        <w:rPr>
          <w:rFonts w:cs="Arial"/>
          <w:szCs w:val="22"/>
        </w:rPr>
        <w:t xml:space="preserve">– narušení ekologické stability </w:t>
      </w:r>
    </w:p>
    <w:p w:rsidR="00617424" w:rsidRDefault="00617424" w:rsidP="00617424">
      <w:pPr>
        <w:widowControl w:val="0"/>
        <w:ind w:right="-2"/>
        <w:jc w:val="both"/>
        <w:rPr>
          <w:rFonts w:cs="Arial"/>
          <w:szCs w:val="22"/>
        </w:rPr>
      </w:pPr>
      <w:r>
        <w:rPr>
          <w:rFonts w:cs="Arial"/>
          <w:szCs w:val="22"/>
        </w:rPr>
        <w:t xml:space="preserve">- nejsou dotčeny pozemky do vzdálenosti </w:t>
      </w:r>
      <w:smartTag w:uri="urn:schemas-microsoft-com:office:smarttags" w:element="metricconverter">
        <w:smartTagPr>
          <w:attr w:name="ProductID" w:val="50 m"/>
        </w:smartTagPr>
        <w:r>
          <w:rPr>
            <w:rFonts w:cs="Arial"/>
            <w:szCs w:val="22"/>
          </w:rPr>
          <w:t>50 m</w:t>
        </w:r>
      </w:smartTag>
      <w:r>
        <w:rPr>
          <w:rFonts w:cs="Arial"/>
          <w:szCs w:val="22"/>
        </w:rPr>
        <w:t xml:space="preserve"> od okraje lesa (§14 zák. 289/1995 Sb.) </w:t>
      </w:r>
    </w:p>
    <w:p w:rsidR="00150FB4" w:rsidRDefault="00150FB4" w:rsidP="00617424">
      <w:pPr>
        <w:widowControl w:val="0"/>
        <w:ind w:right="-2"/>
        <w:jc w:val="both"/>
        <w:rPr>
          <w:rFonts w:cs="Arial"/>
          <w:szCs w:val="22"/>
        </w:rPr>
      </w:pPr>
    </w:p>
    <w:p w:rsidR="00617424" w:rsidRPr="00455786" w:rsidRDefault="00617424" w:rsidP="00455786">
      <w:pPr>
        <w:rPr>
          <w:b/>
          <w:u w:val="single"/>
        </w:rPr>
      </w:pPr>
      <w:r w:rsidRPr="00455786">
        <w:rPr>
          <w:b/>
          <w:u w:val="single"/>
        </w:rPr>
        <w:t xml:space="preserve"> Přehled Přehled lesních typů</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01"/>
        <w:gridCol w:w="4047"/>
        <w:gridCol w:w="1440"/>
        <w:gridCol w:w="1260"/>
        <w:gridCol w:w="1440"/>
      </w:tblGrid>
      <w:tr w:rsidR="00617424" w:rsidRPr="00617424" w:rsidTr="006E5B8D">
        <w:tc>
          <w:tcPr>
            <w:tcW w:w="1101"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b/>
                <w:sz w:val="20"/>
                <w:szCs w:val="20"/>
              </w:rPr>
            </w:pPr>
            <w:r w:rsidRPr="00617424">
              <w:rPr>
                <w:rFonts w:cs="Arial"/>
                <w:b/>
                <w:sz w:val="20"/>
                <w:szCs w:val="20"/>
              </w:rPr>
              <w:t>Symbol</w:t>
            </w:r>
          </w:p>
        </w:tc>
        <w:tc>
          <w:tcPr>
            <w:tcW w:w="4047"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rPr>
                <w:rFonts w:cs="Arial"/>
                <w:b/>
                <w:sz w:val="20"/>
                <w:szCs w:val="20"/>
              </w:rPr>
            </w:pPr>
            <w:r w:rsidRPr="00617424">
              <w:rPr>
                <w:rFonts w:cs="Arial"/>
                <w:b/>
                <w:sz w:val="20"/>
                <w:szCs w:val="20"/>
              </w:rPr>
              <w:t>Lesní typ</w:t>
            </w:r>
          </w:p>
        </w:tc>
        <w:tc>
          <w:tcPr>
            <w:tcW w:w="1440"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b/>
                <w:sz w:val="20"/>
                <w:szCs w:val="20"/>
              </w:rPr>
            </w:pPr>
            <w:r w:rsidRPr="00617424">
              <w:rPr>
                <w:rFonts w:cs="Arial"/>
                <w:b/>
                <w:sz w:val="20"/>
                <w:szCs w:val="20"/>
              </w:rPr>
              <w:t>STG (skupina typu geobiocénu</w:t>
            </w:r>
          </w:p>
        </w:tc>
        <w:tc>
          <w:tcPr>
            <w:tcW w:w="1260"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spacing w:line="240" w:lineRule="auto"/>
              <w:ind w:left="0" w:right="-2" w:firstLine="0"/>
              <w:rPr>
                <w:rFonts w:cs="Arial"/>
                <w:b/>
                <w:sz w:val="20"/>
                <w:szCs w:val="20"/>
              </w:rPr>
            </w:pPr>
            <w:r w:rsidRPr="00617424">
              <w:rPr>
                <w:rFonts w:cs="Arial"/>
                <w:b/>
                <w:sz w:val="20"/>
                <w:szCs w:val="20"/>
              </w:rPr>
              <w:t xml:space="preserve">Soubor lesních typů </w:t>
            </w:r>
          </w:p>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b/>
                <w:sz w:val="20"/>
                <w:szCs w:val="20"/>
              </w:rPr>
            </w:pPr>
            <w:r w:rsidRPr="00617424">
              <w:rPr>
                <w:rFonts w:cs="Arial"/>
                <w:b/>
                <w:sz w:val="20"/>
                <w:szCs w:val="20"/>
              </w:rPr>
              <w:t>HS</w:t>
            </w:r>
          </w:p>
        </w:tc>
        <w:tc>
          <w:tcPr>
            <w:tcW w:w="1440"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b/>
                <w:sz w:val="20"/>
                <w:szCs w:val="20"/>
              </w:rPr>
            </w:pPr>
            <w:r w:rsidRPr="00617424">
              <w:rPr>
                <w:rFonts w:cs="Arial"/>
                <w:b/>
                <w:sz w:val="20"/>
                <w:szCs w:val="20"/>
              </w:rPr>
              <w:t>Výměra v %</w:t>
            </w:r>
          </w:p>
        </w:tc>
      </w:tr>
      <w:tr w:rsidR="00617424" w:rsidRPr="00617424" w:rsidTr="006E5B8D">
        <w:tc>
          <w:tcPr>
            <w:tcW w:w="1101"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sz w:val="20"/>
                <w:szCs w:val="20"/>
              </w:rPr>
            </w:pPr>
            <w:r w:rsidRPr="00617424">
              <w:rPr>
                <w:rFonts w:cs="Arial"/>
                <w:sz w:val="20"/>
                <w:szCs w:val="20"/>
              </w:rPr>
              <w:t>3L1</w:t>
            </w:r>
          </w:p>
        </w:tc>
        <w:tc>
          <w:tcPr>
            <w:tcW w:w="4047"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rPr>
                <w:rFonts w:cs="Arial"/>
                <w:sz w:val="20"/>
                <w:szCs w:val="20"/>
              </w:rPr>
            </w:pPr>
            <w:r w:rsidRPr="00617424">
              <w:rPr>
                <w:rFonts w:cs="Arial"/>
                <w:sz w:val="20"/>
                <w:szCs w:val="20"/>
              </w:rPr>
              <w:t>Jasanová olšina potoční</w:t>
            </w:r>
          </w:p>
        </w:tc>
        <w:tc>
          <w:tcPr>
            <w:tcW w:w="1440"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sz w:val="20"/>
                <w:szCs w:val="20"/>
              </w:rPr>
            </w:pPr>
            <w:r w:rsidRPr="00617424">
              <w:rPr>
                <w:rFonts w:cs="Arial"/>
                <w:sz w:val="20"/>
                <w:szCs w:val="20"/>
              </w:rPr>
              <w:t>3BC5</w:t>
            </w:r>
          </w:p>
        </w:tc>
        <w:tc>
          <w:tcPr>
            <w:tcW w:w="1260"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spacing w:line="240" w:lineRule="auto"/>
              <w:ind w:left="0" w:right="-2" w:firstLine="0"/>
              <w:rPr>
                <w:rFonts w:cs="Arial"/>
                <w:sz w:val="20"/>
                <w:szCs w:val="20"/>
              </w:rPr>
            </w:pPr>
            <w:r w:rsidRPr="00617424">
              <w:rPr>
                <w:rFonts w:cs="Arial"/>
                <w:sz w:val="20"/>
                <w:szCs w:val="20"/>
              </w:rPr>
              <w:t>3L</w:t>
            </w:r>
          </w:p>
        </w:tc>
        <w:tc>
          <w:tcPr>
            <w:tcW w:w="1440"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sz w:val="20"/>
                <w:szCs w:val="20"/>
              </w:rPr>
            </w:pPr>
            <w:r w:rsidRPr="00617424">
              <w:rPr>
                <w:rFonts w:cs="Arial"/>
                <w:sz w:val="20"/>
                <w:szCs w:val="20"/>
              </w:rPr>
              <w:t>100 %</w:t>
            </w:r>
          </w:p>
        </w:tc>
      </w:tr>
    </w:tbl>
    <w:p w:rsidR="00617424" w:rsidRPr="00617424" w:rsidRDefault="00617424" w:rsidP="00617424">
      <w:pPr>
        <w:spacing w:line="240" w:lineRule="auto"/>
        <w:ind w:left="0" w:firstLine="0"/>
        <w:rPr>
          <w:rFonts w:ascii="Times New Roman" w:hAnsi="Times New Roman"/>
          <w:sz w:val="20"/>
          <w:szCs w:val="20"/>
        </w:rPr>
      </w:pPr>
    </w:p>
    <w:p w:rsidR="00617424" w:rsidRPr="00617424" w:rsidRDefault="00617424" w:rsidP="00617424">
      <w:pPr>
        <w:spacing w:line="240" w:lineRule="auto"/>
        <w:ind w:left="0" w:firstLine="0"/>
        <w:rPr>
          <w:rFonts w:ascii="Times New Roman" w:hAnsi="Times New Roman"/>
          <w:sz w:val="20"/>
          <w:szCs w:val="20"/>
        </w:rPr>
      </w:pPr>
    </w:p>
    <w:p w:rsidR="00617424" w:rsidRPr="00617424" w:rsidRDefault="00617424" w:rsidP="00455786">
      <w:pPr>
        <w:rPr>
          <w:snapToGrid w:val="0"/>
        </w:rPr>
      </w:pPr>
      <w:r w:rsidRPr="00617424">
        <w:rPr>
          <w:snapToGrid w:val="0"/>
        </w:rPr>
        <w:t>Přirozená skladba dřevin na souborech lesních typů</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88"/>
        <w:gridCol w:w="1080"/>
        <w:gridCol w:w="4786"/>
        <w:gridCol w:w="2232"/>
      </w:tblGrid>
      <w:tr w:rsidR="00617424" w:rsidRPr="00617424" w:rsidTr="006E5B8D">
        <w:tc>
          <w:tcPr>
            <w:tcW w:w="1188"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b/>
                <w:sz w:val="20"/>
                <w:szCs w:val="20"/>
              </w:rPr>
            </w:pPr>
            <w:r w:rsidRPr="00617424">
              <w:rPr>
                <w:rFonts w:cs="Arial"/>
                <w:b/>
                <w:sz w:val="20"/>
                <w:szCs w:val="20"/>
              </w:rPr>
              <w:t>SLT</w:t>
            </w:r>
          </w:p>
        </w:tc>
        <w:tc>
          <w:tcPr>
            <w:tcW w:w="1080"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b/>
                <w:sz w:val="20"/>
                <w:szCs w:val="20"/>
              </w:rPr>
            </w:pPr>
            <w:r w:rsidRPr="00617424">
              <w:rPr>
                <w:rFonts w:cs="Arial"/>
                <w:b/>
                <w:sz w:val="20"/>
                <w:szCs w:val="20"/>
              </w:rPr>
              <w:t>STG</w:t>
            </w:r>
          </w:p>
        </w:tc>
        <w:tc>
          <w:tcPr>
            <w:tcW w:w="4786"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b/>
                <w:sz w:val="20"/>
                <w:szCs w:val="20"/>
              </w:rPr>
            </w:pPr>
            <w:r w:rsidRPr="00617424">
              <w:rPr>
                <w:rFonts w:cs="Arial"/>
                <w:b/>
                <w:sz w:val="20"/>
                <w:szCs w:val="20"/>
              </w:rPr>
              <w:t>Přirozená skladba v 10%</w:t>
            </w:r>
          </w:p>
        </w:tc>
        <w:tc>
          <w:tcPr>
            <w:tcW w:w="2232"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b/>
                <w:sz w:val="20"/>
                <w:szCs w:val="20"/>
              </w:rPr>
            </w:pPr>
            <w:r w:rsidRPr="00617424">
              <w:rPr>
                <w:rFonts w:cs="Arial"/>
                <w:b/>
                <w:sz w:val="20"/>
                <w:szCs w:val="20"/>
              </w:rPr>
              <w:t>Zastoupení v %</w:t>
            </w:r>
          </w:p>
        </w:tc>
      </w:tr>
      <w:tr w:rsidR="00617424" w:rsidRPr="00617424" w:rsidTr="006E5B8D">
        <w:tc>
          <w:tcPr>
            <w:tcW w:w="1188"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sz w:val="20"/>
                <w:szCs w:val="20"/>
              </w:rPr>
            </w:pPr>
            <w:r w:rsidRPr="00617424">
              <w:rPr>
                <w:rFonts w:cs="Arial"/>
                <w:sz w:val="20"/>
                <w:szCs w:val="20"/>
              </w:rPr>
              <w:t>3L</w:t>
            </w:r>
          </w:p>
        </w:tc>
        <w:tc>
          <w:tcPr>
            <w:tcW w:w="1080"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sz w:val="20"/>
                <w:szCs w:val="20"/>
              </w:rPr>
            </w:pPr>
            <w:r w:rsidRPr="00617424">
              <w:rPr>
                <w:rFonts w:cs="Arial"/>
                <w:sz w:val="20"/>
                <w:szCs w:val="20"/>
              </w:rPr>
              <w:t>3BC5</w:t>
            </w:r>
          </w:p>
        </w:tc>
        <w:tc>
          <w:tcPr>
            <w:tcW w:w="4786"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both"/>
              <w:rPr>
                <w:rFonts w:cs="Arial"/>
                <w:sz w:val="20"/>
                <w:szCs w:val="20"/>
              </w:rPr>
            </w:pPr>
            <w:r w:rsidRPr="00617424">
              <w:rPr>
                <w:rFonts w:cs="Arial"/>
                <w:sz w:val="20"/>
                <w:szCs w:val="20"/>
              </w:rPr>
              <w:t>OLL7, JS3, SM</w:t>
            </w:r>
          </w:p>
        </w:tc>
        <w:tc>
          <w:tcPr>
            <w:tcW w:w="2232" w:type="dxa"/>
            <w:tcBorders>
              <w:top w:val="single" w:sz="6" w:space="0" w:color="auto"/>
              <w:left w:val="single" w:sz="6" w:space="0" w:color="auto"/>
              <w:bottom w:val="single" w:sz="6" w:space="0" w:color="auto"/>
              <w:right w:val="single" w:sz="6" w:space="0" w:color="auto"/>
            </w:tcBorders>
          </w:tcPr>
          <w:p w:rsidR="00617424" w:rsidRPr="00617424" w:rsidRDefault="00617424" w:rsidP="00617424">
            <w:pPr>
              <w:widowControl w:val="0"/>
              <w:overflowPunct w:val="0"/>
              <w:autoSpaceDE w:val="0"/>
              <w:autoSpaceDN w:val="0"/>
              <w:adjustRightInd w:val="0"/>
              <w:spacing w:before="120" w:line="240" w:lineRule="atLeast"/>
              <w:ind w:left="0" w:right="-2" w:firstLine="0"/>
              <w:jc w:val="center"/>
              <w:rPr>
                <w:rFonts w:cs="Arial"/>
                <w:sz w:val="20"/>
                <w:szCs w:val="20"/>
              </w:rPr>
            </w:pPr>
            <w:r w:rsidRPr="00617424">
              <w:rPr>
                <w:rFonts w:cs="Arial"/>
                <w:sz w:val="20"/>
                <w:szCs w:val="20"/>
              </w:rPr>
              <w:t>100,00%</w:t>
            </w:r>
          </w:p>
        </w:tc>
      </w:tr>
    </w:tbl>
    <w:p w:rsidR="00617424" w:rsidRPr="00617424" w:rsidRDefault="00617424" w:rsidP="00617424">
      <w:pPr>
        <w:spacing w:line="240" w:lineRule="auto"/>
        <w:ind w:left="0" w:firstLine="0"/>
        <w:rPr>
          <w:rFonts w:ascii="Times New Roman" w:hAnsi="Times New Roman"/>
          <w:sz w:val="20"/>
          <w:szCs w:val="20"/>
        </w:rPr>
      </w:pPr>
    </w:p>
    <w:p w:rsidR="00617424" w:rsidRPr="00617424" w:rsidRDefault="00617424" w:rsidP="00617424">
      <w:pPr>
        <w:spacing w:line="240" w:lineRule="auto"/>
        <w:ind w:left="0" w:firstLine="0"/>
        <w:rPr>
          <w:rFonts w:ascii="Times New Roman" w:hAnsi="Times New Roman"/>
          <w:sz w:val="20"/>
          <w:szCs w:val="20"/>
        </w:rPr>
      </w:pPr>
    </w:p>
    <w:p w:rsidR="00617424" w:rsidRPr="00372C14" w:rsidRDefault="00617424" w:rsidP="00617424">
      <w:pPr>
        <w:widowControl w:val="0"/>
        <w:ind w:right="-1418"/>
        <w:jc w:val="both"/>
        <w:rPr>
          <w:rFonts w:cs="Arial"/>
          <w:bCs/>
          <w:iCs/>
          <w:sz w:val="22"/>
          <w:szCs w:val="22"/>
        </w:rPr>
      </w:pPr>
    </w:p>
    <w:p w:rsidR="00D25A53" w:rsidRPr="00372C14" w:rsidRDefault="00D25A53" w:rsidP="00D25A53"/>
    <w:p w:rsidR="00D25A53" w:rsidRPr="00372C14" w:rsidRDefault="00D25A53" w:rsidP="00D25A53">
      <w:pPr>
        <w:pStyle w:val="Nadpis2"/>
        <w:framePr w:wrap="around"/>
      </w:pPr>
      <w:bookmarkStart w:id="130" w:name="_Toc230416557"/>
      <w:bookmarkStart w:id="131" w:name="_Toc230416792"/>
      <w:bookmarkStart w:id="132" w:name="_Toc230417815"/>
      <w:bookmarkStart w:id="133" w:name="_Toc275765388"/>
      <w:bookmarkStart w:id="134" w:name="_Toc507569260"/>
      <w:r w:rsidRPr="00372C14">
        <w:t>I.</w:t>
      </w:r>
      <w:r w:rsidRPr="00372C14">
        <w:tab/>
      </w:r>
      <w:r w:rsidR="005F3790" w:rsidRPr="00372C14">
        <w:t xml:space="preserve">ZPRÁVA O VYHODNOCENÍ </w:t>
      </w:r>
      <w:r w:rsidRPr="00372C14">
        <w:t xml:space="preserve"> VLIVŮ NA UDRŽITELNÝ ROZVOJ ÚZEMÍ</w:t>
      </w:r>
      <w:bookmarkEnd w:id="130"/>
      <w:bookmarkEnd w:id="131"/>
      <w:bookmarkEnd w:id="132"/>
      <w:bookmarkEnd w:id="133"/>
      <w:r w:rsidR="005F3790" w:rsidRPr="00372C14">
        <w:t xml:space="preserve"> OBSAHUJÍCÍ ZÁKLADNÍ INFORMACE O VÝSLEDCÍCH TOHOTO VYHODNOCENÍ VČETNĚ VÝSLEDKŮ VYHODNOCENÍ VLIVŮ NA ŽIVOTNÍ PROSTŘEDÍ</w:t>
      </w:r>
      <w:bookmarkEnd w:id="134"/>
    </w:p>
    <w:p w:rsidR="00D25A53" w:rsidRPr="00372C14" w:rsidRDefault="00D25A53" w:rsidP="00D25A53"/>
    <w:p w:rsidR="00043C43" w:rsidRPr="00372C14" w:rsidRDefault="00043C43" w:rsidP="00043C43">
      <w:pPr>
        <w:rPr>
          <w:snapToGrid w:val="0"/>
        </w:rPr>
      </w:pPr>
      <w:r w:rsidRPr="00372C14">
        <w:rPr>
          <w:snapToGrid w:val="0"/>
        </w:rPr>
        <w:t>Vyhodnocení vlivu územního plánu na udržitelný rozvoj nebylo požadováno a z tohoto důvodu není zpracováno</w:t>
      </w:r>
    </w:p>
    <w:p w:rsidR="00043C43" w:rsidRPr="00372C14" w:rsidRDefault="00043C43" w:rsidP="005F3790">
      <w:pPr>
        <w:rPr>
          <w:snapToGrid w:val="0"/>
        </w:rPr>
      </w:pPr>
    </w:p>
    <w:p w:rsidR="00043C43" w:rsidRPr="00372C14" w:rsidRDefault="00043C43" w:rsidP="005F3790">
      <w:pPr>
        <w:rPr>
          <w:snapToGrid w:val="0"/>
        </w:rPr>
      </w:pPr>
    </w:p>
    <w:p w:rsidR="005F3790" w:rsidRPr="00372C14" w:rsidRDefault="005F3790" w:rsidP="005F3790">
      <w:r w:rsidRPr="00372C14">
        <w:rPr>
          <w:snapToGrid w:val="0"/>
        </w:rPr>
        <w:t>Na základě projednaného zadání územního plánu nebylo požadováno p</w:t>
      </w:r>
      <w:r w:rsidRPr="00372C14">
        <w:rPr>
          <w:spacing w:val="-4"/>
        </w:rPr>
        <w:t>osouzení vlivů</w:t>
      </w:r>
      <w:r w:rsidRPr="00372C14">
        <w:rPr>
          <w:rFonts w:cs="Ottawa"/>
          <w:spacing w:val="-4"/>
        </w:rPr>
        <w:t xml:space="preserve"> územn</w:t>
      </w:r>
      <w:r w:rsidRPr="00372C14">
        <w:rPr>
          <w:spacing w:val="-4"/>
        </w:rPr>
        <w:t>ě</w:t>
      </w:r>
      <w:r w:rsidRPr="00372C14">
        <w:rPr>
          <w:rFonts w:cs="Ottawa"/>
          <w:spacing w:val="-4"/>
        </w:rPr>
        <w:t xml:space="preserve"> plánovací dokumentace </w:t>
      </w:r>
      <w:r w:rsidRPr="00372C14">
        <w:rPr>
          <w:spacing w:val="-4"/>
        </w:rPr>
        <w:t>(koncepce) na životní prostř</w:t>
      </w:r>
      <w:r w:rsidRPr="00372C14">
        <w:rPr>
          <w:rFonts w:cs="Ottawa"/>
          <w:spacing w:val="-4"/>
        </w:rPr>
        <w:t>edí</w:t>
      </w:r>
      <w:r w:rsidRPr="00372C14">
        <w:t xml:space="preserve"> podle § 10i a př</w:t>
      </w:r>
      <w:r w:rsidRPr="00372C14">
        <w:rPr>
          <w:rFonts w:cs="Ottawa"/>
        </w:rPr>
        <w:t xml:space="preserve">ílohy </w:t>
      </w:r>
      <w:r w:rsidRPr="00372C14">
        <w:t>č</w:t>
      </w:r>
      <w:r w:rsidRPr="00372C14">
        <w:rPr>
          <w:rFonts w:cs="Ottawa"/>
        </w:rPr>
        <w:t xml:space="preserve">. 9 zákona </w:t>
      </w:r>
      <w:r w:rsidRPr="00372C14">
        <w:t>č</w:t>
      </w:r>
      <w:r w:rsidRPr="00372C14">
        <w:rPr>
          <w:rFonts w:cs="Ottawa"/>
        </w:rPr>
        <w:t>. 100/2001 Sb., o posuzování vliv</w:t>
      </w:r>
      <w:r w:rsidRPr="00372C14">
        <w:t>ů na životní prostř</w:t>
      </w:r>
      <w:r w:rsidRPr="00372C14">
        <w:rPr>
          <w:rFonts w:cs="Ottawa"/>
        </w:rPr>
        <w:t>edí</w:t>
      </w:r>
      <w:r w:rsidRPr="00372C14">
        <w:t xml:space="preserve"> a o změ</w:t>
      </w:r>
      <w:r w:rsidRPr="00372C14">
        <w:rPr>
          <w:rFonts w:cs="Ottawa"/>
        </w:rPr>
        <w:t>n</w:t>
      </w:r>
      <w:r w:rsidRPr="00372C14">
        <w:t>ě</w:t>
      </w:r>
      <w:r w:rsidRPr="00372C14">
        <w:rPr>
          <w:rFonts w:cs="Ottawa"/>
        </w:rPr>
        <w:t xml:space="preserve"> n</w:t>
      </w:r>
      <w:r w:rsidRPr="00372C14">
        <w:t>ě</w:t>
      </w:r>
      <w:r w:rsidRPr="00372C14">
        <w:rPr>
          <w:rFonts w:cs="Ottawa"/>
        </w:rPr>
        <w:t>který</w:t>
      </w:r>
      <w:r w:rsidRPr="00372C14">
        <w:t>ch souvisejících zákonů (zákon o posuzování vlivů</w:t>
      </w:r>
      <w:r w:rsidRPr="00372C14">
        <w:rPr>
          <w:rFonts w:cs="Ottawa"/>
        </w:rPr>
        <w:t xml:space="preserve"> na životní prost</w:t>
      </w:r>
      <w:r w:rsidRPr="00372C14">
        <w:t>ř</w:t>
      </w:r>
      <w:r w:rsidRPr="00372C14">
        <w:rPr>
          <w:rFonts w:cs="Ottawa"/>
        </w:rPr>
        <w:t xml:space="preserve">edí), </w:t>
      </w:r>
      <w:r w:rsidRPr="00372C14">
        <w:t>v platném znění.</w:t>
      </w:r>
    </w:p>
    <w:p w:rsidR="005F3790" w:rsidRPr="00372C14" w:rsidRDefault="005F3790" w:rsidP="005F3790">
      <w:r w:rsidRPr="00372C14">
        <w:t>Územní plán Řestoky je určen k soustavnému zhodnocování území, ke zvyšování jeho celkového užitku při zachování jeho nenahraditelných hodnot. Veřejný zájem je soustředěn na racionální využívání zastavěného území a na ochranu nezastavěného území s cílem snižování nevratného procesu jeho přeměny.</w:t>
      </w:r>
    </w:p>
    <w:p w:rsidR="005F3790" w:rsidRPr="00372C14" w:rsidRDefault="005F3790" w:rsidP="005F3790">
      <w:r w:rsidRPr="00372C14">
        <w:t>Udržitelný rozvoj obce Řestoky je daný vyváženým vztahem územních podmínek pro zdravé životní prostředí, hospodářský rozvoj a sociální soudržnost.</w:t>
      </w:r>
    </w:p>
    <w:p w:rsidR="005F3790" w:rsidRPr="00372C14" w:rsidRDefault="005F3790" w:rsidP="005F3790">
      <w:r w:rsidRPr="00372C14">
        <w:t xml:space="preserve">V územním plánu jsou vytvořeny podmínky pro realizaci územního systému ekologické stability, podpora trvalého využívání zastavěného území zamezuje chátrání a degradaci stávajícího zastavění zvláště pak je omezen zábor zemědělského půdního fondu na rozsah odpovídající potřebám obce.  </w:t>
      </w:r>
    </w:p>
    <w:p w:rsidR="005F3790" w:rsidRPr="00372C14" w:rsidRDefault="005F3790" w:rsidP="005F3790">
      <w:r w:rsidRPr="00372C14">
        <w:t xml:space="preserve">Územní plán vytváří předpoklady pro rozvoj ekonomického potenciálu v obci jak v zastavitelných plochách, tak na plochách stávajících. Drobné výrobní aktivity řemeslné povahy jsou soustředěny za určitých podmínek do obytného území. </w:t>
      </w:r>
    </w:p>
    <w:p w:rsidR="005F3790" w:rsidRPr="00372C14" w:rsidRDefault="005F3790" w:rsidP="005F3790">
      <w:r w:rsidRPr="00372C14">
        <w:t xml:space="preserve">V rámci sociální soudržnosti jsou vytvořeny podmínky pro trvající progresivní vývoj počtu obyvatel obce, vedle nových ploch pro bydlení jsou dány požadavky na optimální využívání stávajícího bytového fondu. Stávající občanské vybavení je považováno za přiměřené velikosti obce, přesto jsou vytvořeny podmínky pro vznik nových aktivit. </w:t>
      </w:r>
    </w:p>
    <w:p w:rsidR="002B5D24" w:rsidRPr="00372C14" w:rsidRDefault="002B5D24" w:rsidP="002B5D24"/>
    <w:p w:rsidR="00043C43" w:rsidRPr="00372C14" w:rsidRDefault="00043C43" w:rsidP="002B5D24"/>
    <w:p w:rsidR="00043C43" w:rsidRPr="00372C14" w:rsidRDefault="00043C43" w:rsidP="00043C43"/>
    <w:p w:rsidR="00043C43" w:rsidRPr="00372C14" w:rsidRDefault="00043C43" w:rsidP="00043C43">
      <w:pPr>
        <w:pStyle w:val="Nadpis2"/>
        <w:framePr w:wrap="around"/>
      </w:pPr>
      <w:bookmarkStart w:id="135" w:name="_Toc507569261"/>
      <w:r w:rsidRPr="00372C14">
        <w:t>J.</w:t>
      </w:r>
      <w:r w:rsidRPr="00372C14">
        <w:tab/>
        <w:t>STANOVISKO KRAJKÉHO ÚŘADU PODLE %50, ODST.5</w:t>
      </w:r>
      <w:bookmarkEnd w:id="135"/>
    </w:p>
    <w:p w:rsidR="00043C43" w:rsidRPr="00372C14" w:rsidRDefault="00043C43" w:rsidP="00043C43"/>
    <w:p w:rsidR="00043C43" w:rsidRPr="00372C14" w:rsidRDefault="00043C43" w:rsidP="00043C43">
      <w:pPr>
        <w:rPr>
          <w:snapToGrid w:val="0"/>
        </w:rPr>
      </w:pPr>
      <w:r w:rsidRPr="00372C14">
        <w:rPr>
          <w:snapToGrid w:val="0"/>
        </w:rPr>
        <w:t>Vyhodnocení vlivů územního plánu na udržitelný rozvoj území nebylo zpracováno a z tohoto důvodu nebylo uplatněno stanovisko krajského úřadu podle § 50 odst. 5 stavebního zákona.</w:t>
      </w:r>
    </w:p>
    <w:p w:rsidR="00043C43" w:rsidRPr="00372C14" w:rsidRDefault="00043C43" w:rsidP="00043C43">
      <w:pPr>
        <w:rPr>
          <w:snapToGrid w:val="0"/>
        </w:rPr>
      </w:pPr>
    </w:p>
    <w:p w:rsidR="00043C43" w:rsidRPr="00372C14" w:rsidRDefault="00043C43" w:rsidP="00043C43">
      <w:pPr>
        <w:rPr>
          <w:snapToGrid w:val="0"/>
        </w:rPr>
      </w:pPr>
    </w:p>
    <w:p w:rsidR="00043C43" w:rsidRPr="00372C14" w:rsidRDefault="00043C43" w:rsidP="00043C43"/>
    <w:p w:rsidR="00043C43" w:rsidRPr="00372C14" w:rsidRDefault="00043C43" w:rsidP="00043C43">
      <w:pPr>
        <w:pStyle w:val="Nadpis2"/>
        <w:framePr w:wrap="around"/>
      </w:pPr>
      <w:bookmarkStart w:id="136" w:name="_Toc507569262"/>
      <w:r w:rsidRPr="00372C14">
        <w:t>K.</w:t>
      </w:r>
      <w:r w:rsidRPr="00372C14">
        <w:tab/>
        <w:t>SDĚLENÍ, JAK BYLO STANOVISKO PODLE §50, ODST.5 ZOHLEDNĚNO</w:t>
      </w:r>
      <w:bookmarkEnd w:id="136"/>
    </w:p>
    <w:p w:rsidR="00043C43" w:rsidRPr="00372C14" w:rsidRDefault="00043C43" w:rsidP="00043C43"/>
    <w:p w:rsidR="00043C43" w:rsidRPr="00372C14" w:rsidRDefault="00043C43" w:rsidP="00043C43">
      <w:r w:rsidRPr="00372C14">
        <w:rPr>
          <w:snapToGrid w:val="0"/>
        </w:rPr>
        <w:t>Není uplatněno</w:t>
      </w:r>
    </w:p>
    <w:p w:rsidR="002B5D24" w:rsidRPr="00372C14" w:rsidRDefault="00043C43" w:rsidP="002B5D24">
      <w:pPr>
        <w:pStyle w:val="Nadpis2"/>
        <w:framePr w:wrap="around"/>
      </w:pPr>
      <w:bookmarkStart w:id="137" w:name="_Toc507569263"/>
      <w:r w:rsidRPr="00372C14">
        <w:t>L</w:t>
      </w:r>
      <w:r w:rsidR="002B5D24" w:rsidRPr="00372C14">
        <w:t>.</w:t>
      </w:r>
      <w:r w:rsidR="002B5D24" w:rsidRPr="00372C14">
        <w:tab/>
        <w:t>VÝČET ZÁLEŽITOSTNÍ NADMÍSTNÍHO VÝZNAMU, KTEKRÉ NEJSOU ŘEŠENY V ZÁSADÁCH ÚZEMNÍHO ROZVOJE</w:t>
      </w:r>
      <w:bookmarkEnd w:id="137"/>
    </w:p>
    <w:p w:rsidR="002B5D24" w:rsidRPr="00372C14" w:rsidRDefault="002B5D24" w:rsidP="002B5D24"/>
    <w:p w:rsidR="002B5D24" w:rsidRPr="00372C14" w:rsidRDefault="002B5D24" w:rsidP="002B5D24"/>
    <w:p w:rsidR="002B5D24" w:rsidRPr="00372C14" w:rsidRDefault="002B5D24" w:rsidP="005F3790">
      <w:r w:rsidRPr="00372C14">
        <w:t xml:space="preserve">Záležitosti nadmístního významu nejsou v územním plánu navrženy. </w:t>
      </w:r>
    </w:p>
    <w:p w:rsidR="002B5D24" w:rsidRPr="00372C14" w:rsidRDefault="002B5D24" w:rsidP="002B5D24"/>
    <w:p w:rsidR="002B5D24" w:rsidRPr="00372C14" w:rsidRDefault="00043C43" w:rsidP="002B5D24">
      <w:pPr>
        <w:pStyle w:val="Nadpis2"/>
        <w:framePr w:wrap="around"/>
      </w:pPr>
      <w:bookmarkStart w:id="138" w:name="_Toc507569264"/>
      <w:r w:rsidRPr="00372C14">
        <w:t>M</w:t>
      </w:r>
      <w:r w:rsidR="002B5D24" w:rsidRPr="00372C14">
        <w:t>.</w:t>
      </w:r>
      <w:r w:rsidR="002B5D24" w:rsidRPr="00372C14">
        <w:tab/>
        <w:t>ROZHODNUTÍ O NÁMITKÁCH A JEJICH ODŮVODNĚNÍ</w:t>
      </w:r>
      <w:bookmarkEnd w:id="138"/>
    </w:p>
    <w:p w:rsidR="002B5D24" w:rsidRPr="00372C14" w:rsidRDefault="002B5D24" w:rsidP="002B5D24"/>
    <w:p w:rsidR="002B5D24" w:rsidRPr="00372C14" w:rsidRDefault="002B5D24" w:rsidP="002B5D24"/>
    <w:p w:rsidR="00043C43" w:rsidRPr="00372C14" w:rsidRDefault="00043C43" w:rsidP="007E4AC8">
      <w:pPr>
        <w:rPr>
          <w:b/>
        </w:rPr>
      </w:pPr>
      <w:r w:rsidRPr="00372C14">
        <w:rPr>
          <w:b/>
        </w:rPr>
        <w:t>Námitky při projednání návrhu  ÚP dle § 52 Stavebního zákona</w:t>
      </w:r>
    </w:p>
    <w:p w:rsidR="00043C43" w:rsidRPr="00372C14" w:rsidRDefault="00043C43" w:rsidP="007E4AC8">
      <w:r w:rsidRPr="00372C14">
        <w:t>Nebyly podány žádné námitky.</w:t>
      </w:r>
    </w:p>
    <w:p w:rsidR="002B5D24" w:rsidRPr="00372C14" w:rsidRDefault="002B5D24" w:rsidP="002B5D24"/>
    <w:p w:rsidR="002B5D24" w:rsidRPr="00372C14" w:rsidRDefault="00043C43" w:rsidP="002B5D24">
      <w:pPr>
        <w:pStyle w:val="Nadpis2"/>
        <w:framePr w:wrap="around"/>
      </w:pPr>
      <w:bookmarkStart w:id="139" w:name="_Toc507569265"/>
      <w:r w:rsidRPr="00372C14">
        <w:t>N</w:t>
      </w:r>
      <w:r w:rsidR="002B5D24" w:rsidRPr="00372C14">
        <w:t>.</w:t>
      </w:r>
      <w:r w:rsidR="002B5D24" w:rsidRPr="00372C14">
        <w:tab/>
        <w:t>VYHODNOCENÍ PŘIPOMÍNEK</w:t>
      </w:r>
      <w:bookmarkEnd w:id="139"/>
    </w:p>
    <w:p w:rsidR="002B5D24" w:rsidRPr="00372C14" w:rsidRDefault="002B5D24" w:rsidP="002B5D24"/>
    <w:p w:rsidR="002B5D24" w:rsidRPr="00372C14" w:rsidRDefault="002B5D24" w:rsidP="002B5D24"/>
    <w:p w:rsidR="002B5D24" w:rsidRPr="00372C14" w:rsidRDefault="002B5D24" w:rsidP="002B5D24"/>
    <w:p w:rsidR="00472F27" w:rsidRPr="00372C14" w:rsidRDefault="00472F27" w:rsidP="00472F27">
      <w:pPr>
        <w:ind w:right="-1"/>
        <w:jc w:val="both"/>
        <w:rPr>
          <w:rFonts w:cs="Arial"/>
          <w:b/>
        </w:rPr>
      </w:pPr>
      <w:r w:rsidRPr="00372C14">
        <w:rPr>
          <w:rFonts w:cs="Arial"/>
          <w:b/>
        </w:rPr>
        <w:t>Připomínky při projednání návrhu ÚP dle § 50 Stavebního zákona</w:t>
      </w:r>
    </w:p>
    <w:p w:rsidR="00472F27" w:rsidRPr="00372C14" w:rsidRDefault="00472F27" w:rsidP="00472F27">
      <w:pPr>
        <w:ind w:right="-1"/>
        <w:jc w:val="both"/>
        <w:rPr>
          <w:rFonts w:cs="Arial"/>
        </w:rPr>
      </w:pPr>
      <w:r w:rsidRPr="00372C14">
        <w:rPr>
          <w:rFonts w:cs="Arial"/>
        </w:rPr>
        <w:t>Nebyly podány žádné připomínky.</w:t>
      </w:r>
    </w:p>
    <w:p w:rsidR="007E4AC8" w:rsidRPr="00372C14" w:rsidRDefault="007E4AC8" w:rsidP="00472F27">
      <w:pPr>
        <w:ind w:right="-1"/>
        <w:jc w:val="both"/>
        <w:rPr>
          <w:rFonts w:cs="Arial"/>
        </w:rPr>
      </w:pPr>
    </w:p>
    <w:p w:rsidR="00043C43" w:rsidRPr="00372C14" w:rsidRDefault="00043C43" w:rsidP="00C94B71">
      <w:pPr>
        <w:ind w:left="1416" w:firstLine="2"/>
        <w:rPr>
          <w:b/>
        </w:rPr>
      </w:pPr>
      <w:r w:rsidRPr="00372C14">
        <w:rPr>
          <w:b/>
        </w:rPr>
        <w:t>Připomínky při projednání návrhu změny ÚP dle § 52 Stavebního zákona</w:t>
      </w:r>
    </w:p>
    <w:p w:rsidR="00C94B71" w:rsidRPr="00372C14" w:rsidRDefault="00C94B71" w:rsidP="00C94B71">
      <w:pPr>
        <w:ind w:left="720" w:right="-1" w:firstLine="696"/>
        <w:jc w:val="both"/>
        <w:rPr>
          <w:rFonts w:cs="Arial"/>
        </w:rPr>
      </w:pPr>
      <w:r w:rsidRPr="00372C14">
        <w:rPr>
          <w:rFonts w:cs="Arial"/>
        </w:rPr>
        <w:t>Nebyly podány žádné připomínky.</w:t>
      </w:r>
    </w:p>
    <w:p w:rsidR="00043C43" w:rsidRPr="00372C14" w:rsidRDefault="00043C43" w:rsidP="00043C43">
      <w:pPr>
        <w:pStyle w:val="Odstavecseseznamem"/>
        <w:numPr>
          <w:ilvl w:val="0"/>
          <w:numId w:val="60"/>
        </w:numPr>
        <w:spacing w:after="200" w:line="276" w:lineRule="auto"/>
        <w:ind w:right="-1"/>
        <w:contextualSpacing/>
        <w:jc w:val="both"/>
        <w:rPr>
          <w:rFonts w:cs="Arial"/>
        </w:rPr>
      </w:pPr>
      <w:r w:rsidRPr="00372C14">
        <w:rPr>
          <w:rFonts w:cs="Arial"/>
        </w:rPr>
        <w:t>obce Řestoky: Do regulativů ploch OV vyloženě uvézt, že je zde možné bydlení v RD. Dále požadujeme opravit umístění NKP ve výkrese v ploše výroby (je označena jiná budova). Této připomínce a opravy zřejmé chyby je plně vyhověno</w:t>
      </w:r>
    </w:p>
    <w:p w:rsidR="00043C43" w:rsidRPr="00372C14" w:rsidRDefault="00043C43" w:rsidP="00043C43">
      <w:pPr>
        <w:pStyle w:val="Odstavecseseznamem"/>
        <w:numPr>
          <w:ilvl w:val="0"/>
          <w:numId w:val="60"/>
        </w:numPr>
        <w:spacing w:after="200" w:line="276" w:lineRule="auto"/>
        <w:ind w:right="-1"/>
        <w:contextualSpacing/>
        <w:jc w:val="both"/>
        <w:rPr>
          <w:rFonts w:cs="Arial"/>
        </w:rPr>
      </w:pPr>
      <w:r w:rsidRPr="00372C14">
        <w:rPr>
          <w:rFonts w:cs="Arial"/>
        </w:rPr>
        <w:t>HZS Pardubického kraje, územní odbor Chrudim: V odstavci F10 upravit výraz z Civilní obrana na Civilní ochrana. V územním plánu jsou řešeny nové požadavky z hlediska obrany státu a civilní ochrany v souladu s ustanovením zákon č. 133/1986, zákona č. 133/1985 Sb., o požární ochraně, ve znění pozdějších předpisů a požadavky orgánu civilní obrany vyhlášky č.</w:t>
      </w:r>
    </w:p>
    <w:p w:rsidR="00043C43" w:rsidRPr="00372C14" w:rsidRDefault="00043C43" w:rsidP="00043C43">
      <w:pPr>
        <w:pStyle w:val="Odstavecseseznamem"/>
        <w:ind w:right="-1"/>
        <w:jc w:val="both"/>
        <w:rPr>
          <w:rFonts w:cs="Arial"/>
        </w:rPr>
      </w:pPr>
      <w:r w:rsidRPr="00372C14">
        <w:rPr>
          <w:rFonts w:cs="Arial"/>
        </w:rPr>
        <w:t xml:space="preserve">380/2002 Sb., k přípravě a provádění úkolů ochrany obyvatelstva. Této opravy zřejmé chyby je plně vyhověno. </w:t>
      </w:r>
    </w:p>
    <w:p w:rsidR="00491F66" w:rsidRPr="00372C14" w:rsidRDefault="00491F66" w:rsidP="00617424">
      <w:pPr>
        <w:pStyle w:val="Nadpis3"/>
      </w:pPr>
    </w:p>
    <w:p w:rsidR="00327174" w:rsidRPr="00372C14" w:rsidRDefault="00327174" w:rsidP="00327174">
      <w:pPr>
        <w:tabs>
          <w:tab w:val="left" w:pos="0"/>
          <w:tab w:val="left" w:pos="5245"/>
          <w:tab w:val="left" w:pos="6521"/>
        </w:tabs>
        <w:spacing w:before="100" w:beforeAutospacing="1" w:after="100" w:afterAutospacing="1" w:line="240" w:lineRule="auto"/>
        <w:ind w:left="0" w:firstLine="0"/>
        <w:jc w:val="center"/>
        <w:rPr>
          <w:rFonts w:ascii="Times New Roman" w:hAnsi="Times New Roman"/>
        </w:rPr>
      </w:pPr>
      <w:r w:rsidRPr="00372C14">
        <w:rPr>
          <w:b/>
          <w:sz w:val="32"/>
          <w:szCs w:val="32"/>
        </w:rPr>
        <w:t>Poučení:</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jc w:val="both"/>
        <w:rPr>
          <w:rFonts w:ascii="Times New Roman" w:hAnsi="Times New Roman"/>
        </w:rPr>
      </w:pPr>
      <w:r w:rsidRPr="00372C14">
        <w:t xml:space="preserve">Proti Územnímu plánu obce Řestoky vydaného formou opatření obecné povahy nelze podat opravný prostředek (§173 odst. 2 zákona č. 500/2004 Sb. správní řád v platném znění).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jc w:val="both"/>
        <w:rPr>
          <w:rFonts w:ascii="Times New Roman" w:hAnsi="Times New Roman"/>
        </w:rPr>
      </w:pPr>
      <w:r w:rsidRPr="00372C14">
        <w:t>Po vydání bude znění Územního plánu obce Řestoky, tj. textová, grafická část návrhu  a Odůvodnění návrhu  uloženo na Městském úřadu Chrast, Odbor stavební a ŽP, KrÚ Pardubického kraje, Odboru  rozvoje kraje, oddělení územního plánu, Městském úřadu Chrudim, Odbor územního plánování a reg. rozvoje a na obci Řestoky. Doklady o pořízení budou v souladu s § 165 odst. 1 stavebního zákona předány obci Řestoky.</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xml:space="preserve">…………………………………. </w:t>
      </w:r>
      <w:r w:rsidRPr="00372C14">
        <w:tab/>
        <w:t>…………………………………..</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rPr>
          <w:b/>
          <w:bCs/>
        </w:rPr>
        <w:t>Petr Starý</w:t>
      </w:r>
      <w:r w:rsidRPr="00372C14">
        <w:rPr>
          <w:b/>
          <w:bCs/>
        </w:rPr>
        <w:tab/>
        <w:t xml:space="preserve"> Martin Dian</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starosta obce Řestoky                         </w:t>
      </w:r>
      <w:r w:rsidRPr="00372C14">
        <w:tab/>
        <w:t>místostarosta obce Řestoky </w:t>
      </w:r>
    </w:p>
    <w:p w:rsidR="00327174" w:rsidRDefault="00327174" w:rsidP="00327174">
      <w:pPr>
        <w:tabs>
          <w:tab w:val="left" w:pos="0"/>
          <w:tab w:val="left" w:pos="5245"/>
          <w:tab w:val="left" w:pos="6521"/>
        </w:tabs>
        <w:spacing w:before="100" w:beforeAutospacing="1" w:after="100" w:afterAutospacing="1" w:line="240" w:lineRule="auto"/>
        <w:ind w:left="0" w:firstLine="0"/>
      </w:pPr>
      <w:r w:rsidRPr="00372C14">
        <w:t> </w:t>
      </w:r>
    </w:p>
    <w:p w:rsidR="00150FB4" w:rsidRDefault="00150FB4" w:rsidP="00327174">
      <w:pPr>
        <w:tabs>
          <w:tab w:val="left" w:pos="0"/>
          <w:tab w:val="left" w:pos="5245"/>
          <w:tab w:val="left" w:pos="6521"/>
        </w:tabs>
        <w:spacing w:before="100" w:beforeAutospacing="1" w:after="100" w:afterAutospacing="1" w:line="240" w:lineRule="auto"/>
        <w:ind w:left="0" w:firstLine="0"/>
      </w:pPr>
    </w:p>
    <w:p w:rsidR="00150FB4" w:rsidRPr="00372C14" w:rsidRDefault="00150FB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p>
    <w:p w:rsidR="00327174" w:rsidRPr="00372C14" w:rsidRDefault="00327174" w:rsidP="00327174">
      <w:pPr>
        <w:tabs>
          <w:tab w:val="left" w:pos="0"/>
          <w:tab w:val="left" w:pos="5245"/>
          <w:tab w:val="left" w:pos="6521"/>
        </w:tabs>
        <w:spacing w:before="100" w:beforeAutospacing="1" w:after="100" w:afterAutospacing="1" w:line="240" w:lineRule="auto"/>
        <w:ind w:left="0" w:firstLine="0"/>
        <w:rPr>
          <w:rFonts w:ascii="Times New Roman" w:hAnsi="Times New Roman"/>
        </w:rPr>
      </w:pPr>
      <w:r w:rsidRPr="00372C14">
        <w:t>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jc w:val="both"/>
        <w:rPr>
          <w:rFonts w:ascii="Times New Roman" w:hAnsi="Times New Roman"/>
        </w:rPr>
      </w:pPr>
      <w:r w:rsidRPr="00372C14">
        <w:t>Účinnost: Toto opatření obecné povahy nabývá dle ust. § 173 odst. 1 správního řádu účinnosti patnáctým dnem po dni vyvěšení veřejné vyhlášky dne …………….</w:t>
      </w:r>
    </w:p>
    <w:p w:rsidR="00327174" w:rsidRPr="00372C14" w:rsidRDefault="00327174" w:rsidP="00327174">
      <w:pPr>
        <w:tabs>
          <w:tab w:val="left" w:pos="0"/>
          <w:tab w:val="left" w:pos="5245"/>
          <w:tab w:val="left" w:pos="6521"/>
        </w:tabs>
        <w:spacing w:before="100" w:beforeAutospacing="1" w:after="100" w:afterAutospacing="1" w:line="240" w:lineRule="auto"/>
        <w:ind w:left="0" w:firstLine="0"/>
        <w:jc w:val="both"/>
        <w:rPr>
          <w:rFonts w:ascii="Times New Roman" w:hAnsi="Times New Roman"/>
        </w:rPr>
      </w:pPr>
      <w:r w:rsidRPr="00372C14">
        <w:t> </w:t>
      </w:r>
    </w:p>
    <w:p w:rsidR="00327174" w:rsidRPr="00372C14" w:rsidRDefault="00327174" w:rsidP="00327174">
      <w:r w:rsidRPr="00372C14">
        <w:t>Seznam příloh, které jsou nedílnou součástí tohoto opatření obecné povahy jsou k dispozici na Městském úřadu Chrudim, Odbor územního plánování a reg. rozvoje, oddělení úřadu územního plánování a na obci Řestoky.</w:t>
      </w:r>
    </w:p>
    <w:sectPr w:rsidR="00327174" w:rsidRPr="00372C14" w:rsidSect="00A5695D">
      <w:footerReference w:type="even" r:id="rId9"/>
      <w:footerReference w:type="default" r:id="rId1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B71" w:rsidRDefault="00C94B71">
      <w:r>
        <w:separator/>
      </w:r>
    </w:p>
    <w:p w:rsidR="00C94B71" w:rsidRDefault="00C94B71"/>
    <w:p w:rsidR="00C94B71" w:rsidRDefault="00C94B71" w:rsidP="00E250E7"/>
  </w:endnote>
  <w:endnote w:type="continuationSeparator" w:id="0">
    <w:p w:rsidR="00C94B71" w:rsidRDefault="00C94B71">
      <w:r>
        <w:continuationSeparator/>
      </w:r>
    </w:p>
    <w:p w:rsidR="00C94B71" w:rsidRDefault="00C94B71"/>
    <w:p w:rsidR="00C94B71" w:rsidRDefault="00C94B71" w:rsidP="00E25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tempelGaramondLTPro-Roman">
    <w:charset w:val="EE"/>
    <w:family w:val="auto"/>
    <w:pitch w:val="default"/>
  </w:font>
  <w:font w:name="StempelGaramondLTPro-Roman+01">
    <w:charset w:val="EE"/>
    <w:family w:val="auto"/>
    <w:pitch w:val="default"/>
  </w:font>
  <w:font w:name="Ottawa">
    <w:altName w:val="Times New Roman"/>
    <w:charset w:val="00"/>
    <w:family w:val="auto"/>
    <w:pitch w:val="variable"/>
    <w:sig w:usb0="00000007" w:usb1="00000000" w:usb2="00000000" w:usb3="00000000" w:csb0="00000003"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71" w:rsidRDefault="00C94B71" w:rsidP="001A6DE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C94B71" w:rsidRDefault="00C94B71" w:rsidP="00FC763A">
    <w:pPr>
      <w:pStyle w:val="Zpat"/>
      <w:ind w:right="360"/>
    </w:pPr>
  </w:p>
  <w:p w:rsidR="00C94B71" w:rsidRDefault="00C94B71"/>
  <w:p w:rsidR="00C94B71" w:rsidRDefault="00C94B71" w:rsidP="00E250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71" w:rsidRDefault="00C94B71" w:rsidP="001A6DE2">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D8353F">
      <w:rPr>
        <w:rStyle w:val="slostrnky"/>
        <w:noProof/>
      </w:rPr>
      <w:t>22</w:t>
    </w:r>
    <w:r>
      <w:rPr>
        <w:rStyle w:val="slostrnky"/>
      </w:rPr>
      <w:fldChar w:fldCharType="end"/>
    </w:r>
  </w:p>
  <w:p w:rsidR="00C94B71" w:rsidRDefault="00C94B71" w:rsidP="00FC763A">
    <w:pPr>
      <w:pStyle w:val="Zpat"/>
      <w:ind w:right="360"/>
    </w:pPr>
  </w:p>
  <w:p w:rsidR="00C94B71" w:rsidRDefault="00C94B71"/>
  <w:p w:rsidR="00C94B71" w:rsidRDefault="00C94B71" w:rsidP="00E250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B71" w:rsidRDefault="00C94B71">
      <w:r>
        <w:separator/>
      </w:r>
    </w:p>
    <w:p w:rsidR="00C94B71" w:rsidRDefault="00C94B71"/>
    <w:p w:rsidR="00C94B71" w:rsidRDefault="00C94B71" w:rsidP="00E250E7"/>
  </w:footnote>
  <w:footnote w:type="continuationSeparator" w:id="0">
    <w:p w:rsidR="00C94B71" w:rsidRDefault="00C94B71">
      <w:r>
        <w:continuationSeparator/>
      </w:r>
    </w:p>
    <w:p w:rsidR="00C94B71" w:rsidRDefault="00C94B71"/>
    <w:p w:rsidR="00C94B71" w:rsidRDefault="00C94B71" w:rsidP="00E250E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85CB1C6"/>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E420C48"/>
    <w:lvl w:ilvl="0">
      <w:start w:val="1"/>
      <w:numFmt w:val="bullet"/>
      <w:pStyle w:val="Seznamsodrkami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4DE4404"/>
    <w:lvl w:ilvl="0">
      <w:start w:val="1"/>
      <w:numFmt w:val="bullet"/>
      <w:pStyle w:val="Seznamsodrkami"/>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6"/>
    <w:lvl w:ilvl="0">
      <w:start w:val="1"/>
      <w:numFmt w:val="bullet"/>
      <w:lvlText w:val=""/>
      <w:lvlJc w:val="left"/>
      <w:pPr>
        <w:tabs>
          <w:tab w:val="num" w:pos="1429"/>
        </w:tabs>
        <w:ind w:left="1429" w:hanging="360"/>
      </w:pPr>
      <w:rPr>
        <w:rFonts w:ascii="Symbol" w:hAnsi="Symbol"/>
      </w:rPr>
    </w:lvl>
  </w:abstractNum>
  <w:abstractNum w:abstractNumId="4" w15:restartNumberingAfterBreak="0">
    <w:nsid w:val="00000002"/>
    <w:multiLevelType w:val="singleLevel"/>
    <w:tmpl w:val="00000002"/>
    <w:name w:val="WW8Num3"/>
    <w:lvl w:ilvl="0">
      <w:start w:val="1"/>
      <w:numFmt w:val="decimal"/>
      <w:lvlText w:val="%1."/>
      <w:lvlJc w:val="left"/>
      <w:pPr>
        <w:tabs>
          <w:tab w:val="num" w:pos="360"/>
        </w:tabs>
        <w:ind w:left="360" w:hanging="360"/>
      </w:pPr>
    </w:lvl>
  </w:abstractNum>
  <w:abstractNum w:abstractNumId="5" w15:restartNumberingAfterBreak="0">
    <w:nsid w:val="00000003"/>
    <w:multiLevelType w:val="multilevel"/>
    <w:tmpl w:val="00000003"/>
    <w:name w:val="WW8Num4"/>
    <w:lvl w:ilvl="0">
      <w:start w:val="1"/>
      <w:numFmt w:val="decimal"/>
      <w:lvlText w:val="(%1)"/>
      <w:lvlJc w:val="left"/>
      <w:pPr>
        <w:tabs>
          <w:tab w:val="num" w:pos="-207"/>
        </w:tabs>
        <w:ind w:left="207" w:hanging="360"/>
      </w:pPr>
    </w:lvl>
    <w:lvl w:ilvl="1">
      <w:start w:val="1"/>
      <w:numFmt w:val="lowerLetter"/>
      <w:lvlText w:val="%2."/>
      <w:lvlJc w:val="left"/>
      <w:pPr>
        <w:tabs>
          <w:tab w:val="num" w:pos="513"/>
        </w:tabs>
        <w:ind w:left="513" w:hanging="360"/>
      </w:pPr>
    </w:lvl>
    <w:lvl w:ilvl="2">
      <w:start w:val="1"/>
      <w:numFmt w:val="lowerRoman"/>
      <w:lvlText w:val="%3."/>
      <w:lvlJc w:val="left"/>
      <w:pPr>
        <w:tabs>
          <w:tab w:val="num" w:pos="1233"/>
        </w:tabs>
        <w:ind w:left="1233" w:hanging="180"/>
      </w:pPr>
    </w:lvl>
    <w:lvl w:ilvl="3">
      <w:start w:val="1"/>
      <w:numFmt w:val="lowerLetter"/>
      <w:lvlText w:val="%4)"/>
      <w:lvlJc w:val="left"/>
      <w:pPr>
        <w:tabs>
          <w:tab w:val="num" w:pos="1953"/>
        </w:tabs>
        <w:ind w:left="1953" w:hanging="360"/>
      </w:pPr>
    </w:lvl>
    <w:lvl w:ilvl="4">
      <w:start w:val="1"/>
      <w:numFmt w:val="lowerLetter"/>
      <w:lvlText w:val="%5."/>
      <w:lvlJc w:val="left"/>
      <w:pPr>
        <w:tabs>
          <w:tab w:val="num" w:pos="2673"/>
        </w:tabs>
        <w:ind w:left="2673" w:hanging="360"/>
      </w:pPr>
    </w:lvl>
    <w:lvl w:ilvl="5">
      <w:start w:val="1"/>
      <w:numFmt w:val="lowerRoman"/>
      <w:lvlText w:val="%6."/>
      <w:lvlJc w:val="left"/>
      <w:pPr>
        <w:tabs>
          <w:tab w:val="num" w:pos="3393"/>
        </w:tabs>
        <w:ind w:left="3393" w:hanging="180"/>
      </w:pPr>
    </w:lvl>
    <w:lvl w:ilvl="6">
      <w:start w:val="1"/>
      <w:numFmt w:val="decimal"/>
      <w:lvlText w:val="%7."/>
      <w:lvlJc w:val="left"/>
      <w:pPr>
        <w:tabs>
          <w:tab w:val="num" w:pos="4113"/>
        </w:tabs>
        <w:ind w:left="4113" w:hanging="360"/>
      </w:pPr>
    </w:lvl>
    <w:lvl w:ilvl="7">
      <w:start w:val="1"/>
      <w:numFmt w:val="lowerLetter"/>
      <w:lvlText w:val="%8."/>
      <w:lvlJc w:val="left"/>
      <w:pPr>
        <w:tabs>
          <w:tab w:val="num" w:pos="4833"/>
        </w:tabs>
        <w:ind w:left="4833" w:hanging="360"/>
      </w:pPr>
    </w:lvl>
    <w:lvl w:ilvl="8">
      <w:start w:val="1"/>
      <w:numFmt w:val="lowerRoman"/>
      <w:lvlText w:val="%9."/>
      <w:lvlJc w:val="left"/>
      <w:pPr>
        <w:tabs>
          <w:tab w:val="num" w:pos="5553"/>
        </w:tabs>
        <w:ind w:left="5553" w:hanging="180"/>
      </w:pPr>
    </w:lvl>
  </w:abstractNum>
  <w:abstractNum w:abstractNumId="6" w15:restartNumberingAfterBreak="0">
    <w:nsid w:val="00000005"/>
    <w:multiLevelType w:val="singleLevel"/>
    <w:tmpl w:val="00000005"/>
    <w:name w:val="WW8Num7"/>
    <w:lvl w:ilvl="0">
      <w:start w:val="1"/>
      <w:numFmt w:val="decimal"/>
      <w:lvlText w:val="%1."/>
      <w:lvlJc w:val="left"/>
      <w:pPr>
        <w:tabs>
          <w:tab w:val="num" w:pos="2259"/>
        </w:tabs>
        <w:ind w:left="2259" w:hanging="1125"/>
      </w:pPr>
    </w:lvl>
  </w:abstractNum>
  <w:abstractNum w:abstractNumId="7" w15:restartNumberingAfterBreak="0">
    <w:nsid w:val="0000000E"/>
    <w:multiLevelType w:val="singleLevel"/>
    <w:tmpl w:val="0000000E"/>
    <w:name w:val="WW8Num62"/>
    <w:lvl w:ilvl="0">
      <w:start w:val="4"/>
      <w:numFmt w:val="bullet"/>
      <w:lvlText w:val="-"/>
      <w:lvlJc w:val="left"/>
      <w:pPr>
        <w:tabs>
          <w:tab w:val="num" w:pos="0"/>
        </w:tabs>
        <w:ind w:left="360" w:hanging="360"/>
      </w:pPr>
      <w:rPr>
        <w:rFonts w:ascii="Arial" w:hAnsi="Arial" w:cs="Arial"/>
        <w:b w:val="0"/>
      </w:rPr>
    </w:lvl>
  </w:abstractNum>
  <w:abstractNum w:abstractNumId="8" w15:restartNumberingAfterBreak="0">
    <w:nsid w:val="023A20F1"/>
    <w:multiLevelType w:val="hybridMultilevel"/>
    <w:tmpl w:val="70BC53EA"/>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86716DE"/>
    <w:multiLevelType w:val="hybridMultilevel"/>
    <w:tmpl w:val="D6E478AE"/>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2D43D1"/>
    <w:multiLevelType w:val="hybridMultilevel"/>
    <w:tmpl w:val="B94E63D0"/>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98A1670"/>
    <w:multiLevelType w:val="multilevel"/>
    <w:tmpl w:val="F30E00C6"/>
    <w:styleLink w:val="WWOutlineListStyle"/>
    <w:lvl w:ilvl="0">
      <w:start w:val="1"/>
      <w:numFmt w:val="none"/>
      <w:lvlText w:val=""/>
      <w:lvlJc w:val="left"/>
    </w:lvl>
    <w:lvl w:ilvl="1">
      <w:start w:val="1"/>
      <w:numFmt w:val="upperLetter"/>
      <w:lvlText w:val="%2."/>
      <w:lvlJc w:val="left"/>
      <w:pPr>
        <w:ind w:left="720" w:hanging="360"/>
      </w:pPr>
    </w:lvl>
    <w:lvl w:ilvl="2">
      <w:start w:val="1"/>
      <w:numFmt w:val="decimal"/>
      <w:lvlText w:val="%1.%2.%3."/>
      <w:lvlJc w:val="left"/>
      <w:pPr>
        <w:ind w:left="1152" w:hanging="432"/>
      </w:pPr>
    </w:lvl>
    <w:lvl w:ilvl="3">
      <w:start w:val="1"/>
      <w:numFmt w:val="decimal"/>
      <w:lvlText w:val="%1.%2.%3.%4."/>
      <w:lvlJc w:val="left"/>
      <w:pPr>
        <w:ind w:left="1584" w:hanging="504"/>
      </w:pPr>
    </w:lvl>
    <w:lvl w:ilvl="4">
      <w:start w:val="1"/>
      <w:numFmt w:val="decimal"/>
      <w:lvlText w:val="%1.%2.%3.%4.%5."/>
      <w:lvlJc w:val="left"/>
      <w:pPr>
        <w:ind w:left="2088" w:hanging="648"/>
      </w:pPr>
    </w:lvl>
    <w:lvl w:ilvl="5">
      <w:start w:val="1"/>
      <w:numFmt w:val="decimal"/>
      <w:lvlText w:val="%1.%2.%3.%4.%5.%6."/>
      <w:lvlJc w:val="left"/>
      <w:pPr>
        <w:ind w:left="2592" w:hanging="792"/>
      </w:pPr>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0D360FC2"/>
    <w:multiLevelType w:val="hybridMultilevel"/>
    <w:tmpl w:val="4D7E434C"/>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E7E258B"/>
    <w:multiLevelType w:val="hybridMultilevel"/>
    <w:tmpl w:val="209EA96C"/>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059482C"/>
    <w:multiLevelType w:val="hybridMultilevel"/>
    <w:tmpl w:val="730AC274"/>
    <w:lvl w:ilvl="0" w:tplc="93BAB97C">
      <w:start w:val="1"/>
      <w:numFmt w:val="decimal"/>
      <w:pStyle w:val="Ni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1C2034C"/>
    <w:multiLevelType w:val="hybridMultilevel"/>
    <w:tmpl w:val="648E00A8"/>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3781E31"/>
    <w:multiLevelType w:val="hybridMultilevel"/>
    <w:tmpl w:val="7F4850AE"/>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3AD1260"/>
    <w:multiLevelType w:val="multilevel"/>
    <w:tmpl w:val="4A2CFC38"/>
    <w:styleLink w:val="LFO2"/>
    <w:lvl w:ilvl="0">
      <w:numFmt w:val="bullet"/>
      <w:lvlText w:val=""/>
      <w:lvlJc w:val="left"/>
      <w:pPr>
        <w:ind w:left="502" w:hanging="360"/>
      </w:pPr>
      <w:rPr>
        <w:rFonts w:ascii="Symbol" w:hAnsi="Symbol"/>
      </w:rPr>
    </w:lvl>
    <w:lvl w:ilvl="1">
      <w:numFmt w:val="bullet"/>
      <w:lvlText w:val="-"/>
      <w:lvlJc w:val="left"/>
      <w:pPr>
        <w:ind w:left="2007" w:hanging="360"/>
      </w:pPr>
      <w:rPr>
        <w:rFonts w:ascii="Times New Roman" w:eastAsia="Times New Roman" w:hAnsi="Times New Roman" w:cs="Times New Roman"/>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8" w15:restartNumberingAfterBreak="0">
    <w:nsid w:val="17C4670F"/>
    <w:multiLevelType w:val="hybridMultilevel"/>
    <w:tmpl w:val="D95ACBF6"/>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8E705D6"/>
    <w:multiLevelType w:val="hybridMultilevel"/>
    <w:tmpl w:val="121E7F5C"/>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198C3E09"/>
    <w:multiLevelType w:val="hybridMultilevel"/>
    <w:tmpl w:val="08F4BBC2"/>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1A3179BF"/>
    <w:multiLevelType w:val="singleLevel"/>
    <w:tmpl w:val="05701B5C"/>
    <w:lvl w:ilvl="0">
      <w:start w:val="1"/>
      <w:numFmt w:val="decimal"/>
      <w:pStyle w:val="Styl7"/>
      <w:lvlText w:val="%1."/>
      <w:lvlJc w:val="left"/>
      <w:pPr>
        <w:tabs>
          <w:tab w:val="num" w:pos="360"/>
        </w:tabs>
        <w:ind w:left="360" w:hanging="360"/>
      </w:pPr>
    </w:lvl>
  </w:abstractNum>
  <w:abstractNum w:abstractNumId="22" w15:restartNumberingAfterBreak="0">
    <w:nsid w:val="1ADD3ACC"/>
    <w:multiLevelType w:val="hybridMultilevel"/>
    <w:tmpl w:val="DAFC86DA"/>
    <w:lvl w:ilvl="0" w:tplc="04050003">
      <w:start w:val="1"/>
      <w:numFmt w:val="bullet"/>
      <w:lvlText w:val="o"/>
      <w:lvlJc w:val="left"/>
      <w:pPr>
        <w:tabs>
          <w:tab w:val="num" w:pos="1092"/>
        </w:tabs>
        <w:ind w:left="1092" w:hanging="360"/>
      </w:pPr>
      <w:rPr>
        <w:rFonts w:ascii="Courier New" w:hAnsi="Courier New" w:cs="Courier New" w:hint="default"/>
      </w:rPr>
    </w:lvl>
    <w:lvl w:ilvl="1" w:tplc="04050003" w:tentative="1">
      <w:start w:val="1"/>
      <w:numFmt w:val="bullet"/>
      <w:lvlText w:val="o"/>
      <w:lvlJc w:val="left"/>
      <w:pPr>
        <w:tabs>
          <w:tab w:val="num" w:pos="1812"/>
        </w:tabs>
        <w:ind w:left="1812" w:hanging="360"/>
      </w:pPr>
      <w:rPr>
        <w:rFonts w:ascii="Courier New" w:hAnsi="Courier New" w:cs="Courier New" w:hint="default"/>
      </w:rPr>
    </w:lvl>
    <w:lvl w:ilvl="2" w:tplc="04050005" w:tentative="1">
      <w:start w:val="1"/>
      <w:numFmt w:val="bullet"/>
      <w:lvlText w:val=""/>
      <w:lvlJc w:val="left"/>
      <w:pPr>
        <w:tabs>
          <w:tab w:val="num" w:pos="2532"/>
        </w:tabs>
        <w:ind w:left="2532" w:hanging="360"/>
      </w:pPr>
      <w:rPr>
        <w:rFonts w:ascii="Wingdings" w:hAnsi="Wingdings" w:hint="default"/>
      </w:rPr>
    </w:lvl>
    <w:lvl w:ilvl="3" w:tplc="04050001" w:tentative="1">
      <w:start w:val="1"/>
      <w:numFmt w:val="bullet"/>
      <w:lvlText w:val=""/>
      <w:lvlJc w:val="left"/>
      <w:pPr>
        <w:tabs>
          <w:tab w:val="num" w:pos="3252"/>
        </w:tabs>
        <w:ind w:left="3252" w:hanging="360"/>
      </w:pPr>
      <w:rPr>
        <w:rFonts w:ascii="Symbol" w:hAnsi="Symbol" w:hint="default"/>
      </w:rPr>
    </w:lvl>
    <w:lvl w:ilvl="4" w:tplc="04050003" w:tentative="1">
      <w:start w:val="1"/>
      <w:numFmt w:val="bullet"/>
      <w:lvlText w:val="o"/>
      <w:lvlJc w:val="left"/>
      <w:pPr>
        <w:tabs>
          <w:tab w:val="num" w:pos="3972"/>
        </w:tabs>
        <w:ind w:left="3972" w:hanging="360"/>
      </w:pPr>
      <w:rPr>
        <w:rFonts w:ascii="Courier New" w:hAnsi="Courier New" w:cs="Courier New" w:hint="default"/>
      </w:rPr>
    </w:lvl>
    <w:lvl w:ilvl="5" w:tplc="04050005" w:tentative="1">
      <w:start w:val="1"/>
      <w:numFmt w:val="bullet"/>
      <w:lvlText w:val=""/>
      <w:lvlJc w:val="left"/>
      <w:pPr>
        <w:tabs>
          <w:tab w:val="num" w:pos="4692"/>
        </w:tabs>
        <w:ind w:left="4692" w:hanging="360"/>
      </w:pPr>
      <w:rPr>
        <w:rFonts w:ascii="Wingdings" w:hAnsi="Wingdings" w:hint="default"/>
      </w:rPr>
    </w:lvl>
    <w:lvl w:ilvl="6" w:tplc="04050001" w:tentative="1">
      <w:start w:val="1"/>
      <w:numFmt w:val="bullet"/>
      <w:lvlText w:val=""/>
      <w:lvlJc w:val="left"/>
      <w:pPr>
        <w:tabs>
          <w:tab w:val="num" w:pos="5412"/>
        </w:tabs>
        <w:ind w:left="5412" w:hanging="360"/>
      </w:pPr>
      <w:rPr>
        <w:rFonts w:ascii="Symbol" w:hAnsi="Symbol" w:hint="default"/>
      </w:rPr>
    </w:lvl>
    <w:lvl w:ilvl="7" w:tplc="04050003" w:tentative="1">
      <w:start w:val="1"/>
      <w:numFmt w:val="bullet"/>
      <w:lvlText w:val="o"/>
      <w:lvlJc w:val="left"/>
      <w:pPr>
        <w:tabs>
          <w:tab w:val="num" w:pos="6132"/>
        </w:tabs>
        <w:ind w:left="6132" w:hanging="360"/>
      </w:pPr>
      <w:rPr>
        <w:rFonts w:ascii="Courier New" w:hAnsi="Courier New" w:cs="Courier New" w:hint="default"/>
      </w:rPr>
    </w:lvl>
    <w:lvl w:ilvl="8" w:tplc="04050005" w:tentative="1">
      <w:start w:val="1"/>
      <w:numFmt w:val="bullet"/>
      <w:lvlText w:val=""/>
      <w:lvlJc w:val="left"/>
      <w:pPr>
        <w:tabs>
          <w:tab w:val="num" w:pos="6852"/>
        </w:tabs>
        <w:ind w:left="6852" w:hanging="360"/>
      </w:pPr>
      <w:rPr>
        <w:rFonts w:ascii="Wingdings" w:hAnsi="Wingdings" w:hint="default"/>
      </w:rPr>
    </w:lvl>
  </w:abstractNum>
  <w:abstractNum w:abstractNumId="23" w15:restartNumberingAfterBreak="0">
    <w:nsid w:val="1FDF7824"/>
    <w:multiLevelType w:val="hybridMultilevel"/>
    <w:tmpl w:val="92C06BA0"/>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47669A7"/>
    <w:multiLevelType w:val="hybridMultilevel"/>
    <w:tmpl w:val="0DC80184"/>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6082812"/>
    <w:multiLevelType w:val="hybridMultilevel"/>
    <w:tmpl w:val="E9CCFE68"/>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27F17C35"/>
    <w:multiLevelType w:val="hybridMultilevel"/>
    <w:tmpl w:val="B6660B24"/>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8E0E10"/>
    <w:multiLevelType w:val="hybridMultilevel"/>
    <w:tmpl w:val="764E1D7E"/>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2C8B1510"/>
    <w:multiLevelType w:val="singleLevel"/>
    <w:tmpl w:val="0CAC66E6"/>
    <w:lvl w:ilvl="0">
      <w:start w:val="1"/>
      <w:numFmt w:val="decimal"/>
      <w:pStyle w:val="Styl5"/>
      <w:lvlText w:val="%1."/>
      <w:lvlJc w:val="left"/>
      <w:pPr>
        <w:tabs>
          <w:tab w:val="num" w:pos="360"/>
        </w:tabs>
        <w:ind w:left="360" w:hanging="360"/>
      </w:pPr>
    </w:lvl>
  </w:abstractNum>
  <w:abstractNum w:abstractNumId="29" w15:restartNumberingAfterBreak="0">
    <w:nsid w:val="309A447C"/>
    <w:multiLevelType w:val="hybridMultilevel"/>
    <w:tmpl w:val="797AB7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2A826E2"/>
    <w:multiLevelType w:val="hybridMultilevel"/>
    <w:tmpl w:val="A64664DE"/>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31575BB"/>
    <w:multiLevelType w:val="hybridMultilevel"/>
    <w:tmpl w:val="ABE60226"/>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3CF58B6"/>
    <w:multiLevelType w:val="hybridMultilevel"/>
    <w:tmpl w:val="F77296C6"/>
    <w:lvl w:ilvl="0" w:tplc="914A34C4">
      <w:start w:val="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3DE05BA"/>
    <w:multiLevelType w:val="hybridMultilevel"/>
    <w:tmpl w:val="BDF4B5A4"/>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40A16FB"/>
    <w:multiLevelType w:val="hybridMultilevel"/>
    <w:tmpl w:val="B3CC0DEA"/>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6EF1DF4"/>
    <w:multiLevelType w:val="hybridMultilevel"/>
    <w:tmpl w:val="C884E392"/>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8DD22BA"/>
    <w:multiLevelType w:val="hybridMultilevel"/>
    <w:tmpl w:val="C53C2306"/>
    <w:lvl w:ilvl="0" w:tplc="FFFFFFFF">
      <w:numFmt w:val="bullet"/>
      <w:lvlText w:val=""/>
      <w:lvlJc w:val="left"/>
      <w:pPr>
        <w:tabs>
          <w:tab w:val="num" w:pos="360"/>
        </w:tabs>
        <w:ind w:left="360" w:hanging="360"/>
      </w:pPr>
      <w:rPr>
        <w:rFonts w:ascii="Symbol" w:hAnsi="Symbol"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D291A4D"/>
    <w:multiLevelType w:val="hybridMultilevel"/>
    <w:tmpl w:val="5F105A0A"/>
    <w:lvl w:ilvl="0" w:tplc="A9BC046E">
      <w:start w:val="1"/>
      <w:numFmt w:val="bullet"/>
      <w:pStyle w:val="Nodrky"/>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8" w15:restartNumberingAfterBreak="0">
    <w:nsid w:val="3E4467CA"/>
    <w:multiLevelType w:val="hybridMultilevel"/>
    <w:tmpl w:val="F5B244D0"/>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01D5B23"/>
    <w:multiLevelType w:val="hybridMultilevel"/>
    <w:tmpl w:val="B324FE70"/>
    <w:lvl w:ilvl="0" w:tplc="C5D04FFA">
      <w:start w:val="42"/>
      <w:numFmt w:val="bullet"/>
      <w:lvlText w:val="-"/>
      <w:lvlJc w:val="left"/>
      <w:pPr>
        <w:tabs>
          <w:tab w:val="num" w:pos="720"/>
        </w:tabs>
        <w:ind w:left="7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404B2F00"/>
    <w:multiLevelType w:val="hybridMultilevel"/>
    <w:tmpl w:val="A00EE04A"/>
    <w:lvl w:ilvl="0" w:tplc="1C880B58">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1" w15:restartNumberingAfterBreak="0">
    <w:nsid w:val="42E74DA4"/>
    <w:multiLevelType w:val="hybridMultilevel"/>
    <w:tmpl w:val="C5DAECF4"/>
    <w:lvl w:ilvl="0" w:tplc="1C24E45C">
      <w:start w:val="2"/>
      <w:numFmt w:val="decimal"/>
      <w:lvlText w:val="%1"/>
      <w:legacy w:legacy="1" w:legacySpace="120" w:legacyIndent="2820"/>
      <w:lvlJc w:val="left"/>
      <w:pPr>
        <w:ind w:left="4952" w:hanging="28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2" w15:restartNumberingAfterBreak="0">
    <w:nsid w:val="43AD1937"/>
    <w:multiLevelType w:val="hybridMultilevel"/>
    <w:tmpl w:val="FB3E4190"/>
    <w:lvl w:ilvl="0" w:tplc="04050003">
      <w:start w:val="1"/>
      <w:numFmt w:val="bullet"/>
      <w:lvlText w:val="o"/>
      <w:lvlJc w:val="left"/>
      <w:pPr>
        <w:tabs>
          <w:tab w:val="num" w:pos="1800"/>
        </w:tabs>
        <w:ind w:left="1800" w:hanging="360"/>
      </w:pPr>
      <w:rPr>
        <w:rFonts w:ascii="Courier New" w:hAnsi="Courier New" w:cs="Courier New" w:hint="default"/>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4B5E16B9"/>
    <w:multiLevelType w:val="hybridMultilevel"/>
    <w:tmpl w:val="C7D4C6D0"/>
    <w:lvl w:ilvl="0" w:tplc="914A34C4">
      <w:start w:val="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CFF13DA"/>
    <w:multiLevelType w:val="hybridMultilevel"/>
    <w:tmpl w:val="6FB04BC0"/>
    <w:lvl w:ilvl="0" w:tplc="914A34C4">
      <w:start w:val="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4DDC3DC4"/>
    <w:multiLevelType w:val="hybridMultilevel"/>
    <w:tmpl w:val="853E400A"/>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51D8029F"/>
    <w:multiLevelType w:val="singleLevel"/>
    <w:tmpl w:val="1F08F430"/>
    <w:lvl w:ilvl="0">
      <w:start w:val="2"/>
      <w:numFmt w:val="upperRoman"/>
      <w:pStyle w:val="Nadpis8"/>
      <w:lvlText w:val="%1."/>
      <w:lvlJc w:val="left"/>
      <w:pPr>
        <w:tabs>
          <w:tab w:val="num" w:pos="2563"/>
        </w:tabs>
        <w:ind w:left="2563" w:hanging="720"/>
      </w:pPr>
      <w:rPr>
        <w:rFonts w:hint="default"/>
      </w:rPr>
    </w:lvl>
  </w:abstractNum>
  <w:abstractNum w:abstractNumId="47" w15:restartNumberingAfterBreak="0">
    <w:nsid w:val="53745541"/>
    <w:multiLevelType w:val="hybridMultilevel"/>
    <w:tmpl w:val="C54A65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6413C1E"/>
    <w:multiLevelType w:val="hybridMultilevel"/>
    <w:tmpl w:val="35DC8CA4"/>
    <w:lvl w:ilvl="0" w:tplc="FFFFFFFF">
      <w:start w:val="1"/>
      <w:numFmt w:val="bullet"/>
      <w:lvlText w:val="o"/>
      <w:lvlJc w:val="left"/>
      <w:pPr>
        <w:tabs>
          <w:tab w:val="num" w:pos="1080"/>
        </w:tabs>
        <w:ind w:left="1080" w:hanging="360"/>
      </w:pPr>
      <w:rPr>
        <w:rFonts w:ascii="Courier New" w:hAnsi="Courier New" w:cs="Courier New"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56D33645"/>
    <w:multiLevelType w:val="hybridMultilevel"/>
    <w:tmpl w:val="EF54262A"/>
    <w:lvl w:ilvl="0" w:tplc="EA181996">
      <w:start w:val="2"/>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50" w15:restartNumberingAfterBreak="0">
    <w:nsid w:val="59DF04A2"/>
    <w:multiLevelType w:val="singleLevel"/>
    <w:tmpl w:val="EC283F38"/>
    <w:lvl w:ilvl="0">
      <w:start w:val="1"/>
      <w:numFmt w:val="decimal"/>
      <w:pStyle w:val="Styl3"/>
      <w:lvlText w:val="%1."/>
      <w:lvlJc w:val="left"/>
      <w:pPr>
        <w:tabs>
          <w:tab w:val="num" w:pos="2259"/>
        </w:tabs>
        <w:ind w:left="2259" w:hanging="1125"/>
      </w:pPr>
      <w:rPr>
        <w:rFonts w:hint="default"/>
      </w:rPr>
    </w:lvl>
  </w:abstractNum>
  <w:abstractNum w:abstractNumId="51" w15:restartNumberingAfterBreak="0">
    <w:nsid w:val="5F150678"/>
    <w:multiLevelType w:val="hybridMultilevel"/>
    <w:tmpl w:val="C68A3EF0"/>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83B6750"/>
    <w:multiLevelType w:val="hybridMultilevel"/>
    <w:tmpl w:val="AA6C905E"/>
    <w:lvl w:ilvl="0" w:tplc="FFFFFFFF">
      <w:start w:val="16"/>
      <w:numFmt w:val="bullet"/>
      <w:lvlText w:val="-"/>
      <w:lvlJc w:val="left"/>
      <w:pPr>
        <w:tabs>
          <w:tab w:val="num" w:pos="1068"/>
        </w:tabs>
        <w:ind w:left="1068" w:hanging="360"/>
      </w:pPr>
      <w:rPr>
        <w:rFonts w:ascii="Arial" w:eastAsia="Times New Roman" w:hAnsi="Arial" w:cs="Aria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3" w15:restartNumberingAfterBreak="0">
    <w:nsid w:val="693568C5"/>
    <w:multiLevelType w:val="hybridMultilevel"/>
    <w:tmpl w:val="4FDAAFAE"/>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55" w15:restartNumberingAfterBreak="0">
    <w:nsid w:val="6FDC27EF"/>
    <w:multiLevelType w:val="hybridMultilevel"/>
    <w:tmpl w:val="9254455E"/>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70EA1FF2"/>
    <w:multiLevelType w:val="hybridMultilevel"/>
    <w:tmpl w:val="7FCC3D2E"/>
    <w:lvl w:ilvl="0" w:tplc="914A34C4">
      <w:start w:val="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1ED6BF4"/>
    <w:multiLevelType w:val="hybridMultilevel"/>
    <w:tmpl w:val="D9680738"/>
    <w:lvl w:ilvl="0" w:tplc="04050003">
      <w:start w:val="1"/>
      <w:numFmt w:val="bullet"/>
      <w:lvlText w:val="o"/>
      <w:lvlJc w:val="left"/>
      <w:pPr>
        <w:tabs>
          <w:tab w:val="num" w:pos="720"/>
        </w:tabs>
        <w:ind w:left="720" w:hanging="360"/>
      </w:pPr>
      <w:rPr>
        <w:rFonts w:ascii="Courier New" w:hAnsi="Courier New" w:cs="Courier New"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585224"/>
    <w:multiLevelType w:val="hybridMultilevel"/>
    <w:tmpl w:val="54D60B42"/>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74AE1170"/>
    <w:multiLevelType w:val="singleLevel"/>
    <w:tmpl w:val="69DC988A"/>
    <w:lvl w:ilvl="0">
      <w:start w:val="1"/>
      <w:numFmt w:val="lowerLetter"/>
      <w:pStyle w:val="Styl4"/>
      <w:lvlText w:val="%1)"/>
      <w:lvlJc w:val="left"/>
      <w:pPr>
        <w:tabs>
          <w:tab w:val="num" w:pos="1494"/>
        </w:tabs>
        <w:ind w:left="1494" w:hanging="360"/>
      </w:pPr>
      <w:rPr>
        <w:rFonts w:hint="default"/>
      </w:rPr>
    </w:lvl>
  </w:abstractNum>
  <w:abstractNum w:abstractNumId="60" w15:restartNumberingAfterBreak="0">
    <w:nsid w:val="753F4907"/>
    <w:multiLevelType w:val="hybridMultilevel"/>
    <w:tmpl w:val="61043414"/>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76A1479A"/>
    <w:multiLevelType w:val="hybridMultilevel"/>
    <w:tmpl w:val="3A5A0584"/>
    <w:lvl w:ilvl="0" w:tplc="ADF4E2FE">
      <w:start w:val="1"/>
      <w:numFmt w:val="decimal"/>
      <w:pStyle w:val="Body"/>
      <w:lvlText w:val="%1."/>
      <w:lvlJc w:val="left"/>
      <w:pPr>
        <w:tabs>
          <w:tab w:val="num" w:pos="3981"/>
        </w:tabs>
        <w:ind w:left="3981" w:hanging="360"/>
      </w:pPr>
      <w:rPr>
        <w:rFonts w:hint="default"/>
        <w:b w:val="0"/>
        <w:i w:val="0"/>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62" w15:restartNumberingAfterBreak="0">
    <w:nsid w:val="783F6028"/>
    <w:multiLevelType w:val="hybridMultilevel"/>
    <w:tmpl w:val="332EBD02"/>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7D463080"/>
    <w:multiLevelType w:val="hybridMultilevel"/>
    <w:tmpl w:val="2D462836"/>
    <w:lvl w:ilvl="0" w:tplc="04050003">
      <w:start w:val="1"/>
      <w:numFmt w:val="bullet"/>
      <w:lvlText w:val="o"/>
      <w:lvlJc w:val="left"/>
      <w:pPr>
        <w:tabs>
          <w:tab w:val="num" w:pos="1080"/>
        </w:tabs>
        <w:ind w:left="1080" w:hanging="360"/>
      </w:pPr>
      <w:rPr>
        <w:rFonts w:ascii="Courier New" w:hAnsi="Courier New" w:cs="Courier Ne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7DD2374F"/>
    <w:multiLevelType w:val="hybridMultilevel"/>
    <w:tmpl w:val="45A42BA0"/>
    <w:lvl w:ilvl="0" w:tplc="ADF4E2FE">
      <w:start w:val="1"/>
      <w:numFmt w:val="bullet"/>
      <w:lvlText w:val="o"/>
      <w:lvlJc w:val="left"/>
      <w:pPr>
        <w:tabs>
          <w:tab w:val="num" w:pos="1080"/>
        </w:tabs>
        <w:ind w:left="1080" w:hanging="360"/>
      </w:pPr>
      <w:rPr>
        <w:rFonts w:ascii="Courier New" w:hAnsi="Courier New" w:cs="Courier New" w:hint="default"/>
      </w:rPr>
    </w:lvl>
    <w:lvl w:ilvl="1" w:tplc="04050019" w:tentative="1">
      <w:start w:val="1"/>
      <w:numFmt w:val="bullet"/>
      <w:lvlText w:val="o"/>
      <w:lvlJc w:val="left"/>
      <w:pPr>
        <w:tabs>
          <w:tab w:val="num" w:pos="1800"/>
        </w:tabs>
        <w:ind w:left="1800" w:hanging="360"/>
      </w:pPr>
      <w:rPr>
        <w:rFonts w:ascii="Courier New" w:hAnsi="Courier New" w:cs="Courier New" w:hint="default"/>
      </w:rPr>
    </w:lvl>
    <w:lvl w:ilvl="2" w:tplc="0405001B"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num w:numId="1">
    <w:abstractNumId w:val="61"/>
  </w:num>
  <w:num w:numId="2">
    <w:abstractNumId w:val="36"/>
  </w:num>
  <w:num w:numId="3">
    <w:abstractNumId w:val="21"/>
  </w:num>
  <w:num w:numId="4">
    <w:abstractNumId w:val="59"/>
  </w:num>
  <w:num w:numId="5">
    <w:abstractNumId w:val="2"/>
  </w:num>
  <w:num w:numId="6">
    <w:abstractNumId w:val="1"/>
  </w:num>
  <w:num w:numId="7">
    <w:abstractNumId w:val="0"/>
  </w:num>
  <w:num w:numId="8">
    <w:abstractNumId w:val="28"/>
  </w:num>
  <w:num w:numId="9">
    <w:abstractNumId w:val="54"/>
  </w:num>
  <w:num w:numId="10">
    <w:abstractNumId w:val="46"/>
  </w:num>
  <w:num w:numId="11">
    <w:abstractNumId w:val="52"/>
  </w:num>
  <w:num w:numId="12">
    <w:abstractNumId w:val="50"/>
  </w:num>
  <w:num w:numId="13">
    <w:abstractNumId w:val="57"/>
  </w:num>
  <w:num w:numId="14">
    <w:abstractNumId w:val="9"/>
  </w:num>
  <w:num w:numId="15">
    <w:abstractNumId w:val="26"/>
  </w:num>
  <w:num w:numId="16">
    <w:abstractNumId w:val="51"/>
  </w:num>
  <w:num w:numId="17">
    <w:abstractNumId w:val="10"/>
  </w:num>
  <w:num w:numId="18">
    <w:abstractNumId w:val="53"/>
  </w:num>
  <w:num w:numId="19">
    <w:abstractNumId w:val="24"/>
  </w:num>
  <w:num w:numId="20">
    <w:abstractNumId w:val="18"/>
  </w:num>
  <w:num w:numId="21">
    <w:abstractNumId w:val="22"/>
  </w:num>
  <w:num w:numId="22">
    <w:abstractNumId w:val="12"/>
  </w:num>
  <w:num w:numId="23">
    <w:abstractNumId w:val="27"/>
  </w:num>
  <w:num w:numId="24">
    <w:abstractNumId w:val="58"/>
  </w:num>
  <w:num w:numId="25">
    <w:abstractNumId w:val="42"/>
  </w:num>
  <w:num w:numId="26">
    <w:abstractNumId w:val="8"/>
  </w:num>
  <w:num w:numId="27">
    <w:abstractNumId w:val="34"/>
  </w:num>
  <w:num w:numId="28">
    <w:abstractNumId w:val="25"/>
  </w:num>
  <w:num w:numId="29">
    <w:abstractNumId w:val="33"/>
  </w:num>
  <w:num w:numId="30">
    <w:abstractNumId w:val="55"/>
  </w:num>
  <w:num w:numId="31">
    <w:abstractNumId w:val="38"/>
  </w:num>
  <w:num w:numId="32">
    <w:abstractNumId w:val="23"/>
  </w:num>
  <w:num w:numId="33">
    <w:abstractNumId w:val="19"/>
  </w:num>
  <w:num w:numId="34">
    <w:abstractNumId w:val="45"/>
  </w:num>
  <w:num w:numId="35">
    <w:abstractNumId w:val="13"/>
  </w:num>
  <w:num w:numId="36">
    <w:abstractNumId w:val="15"/>
  </w:num>
  <w:num w:numId="37">
    <w:abstractNumId w:val="31"/>
  </w:num>
  <w:num w:numId="38">
    <w:abstractNumId w:val="60"/>
  </w:num>
  <w:num w:numId="39">
    <w:abstractNumId w:val="63"/>
  </w:num>
  <w:num w:numId="40">
    <w:abstractNumId w:val="48"/>
  </w:num>
  <w:num w:numId="41">
    <w:abstractNumId w:val="62"/>
  </w:num>
  <w:num w:numId="42">
    <w:abstractNumId w:val="20"/>
  </w:num>
  <w:num w:numId="43">
    <w:abstractNumId w:val="35"/>
  </w:num>
  <w:num w:numId="44">
    <w:abstractNumId w:val="64"/>
  </w:num>
  <w:num w:numId="45">
    <w:abstractNumId w:val="30"/>
  </w:num>
  <w:num w:numId="46">
    <w:abstractNumId w:val="16"/>
  </w:num>
  <w:num w:numId="47">
    <w:abstractNumId w:val="14"/>
  </w:num>
  <w:num w:numId="48">
    <w:abstractNumId w:val="40"/>
  </w:num>
  <w:num w:numId="49">
    <w:abstractNumId w:val="11"/>
  </w:num>
  <w:num w:numId="50">
    <w:abstractNumId w:val="17"/>
  </w:num>
  <w:num w:numId="51">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47"/>
  </w:num>
  <w:num w:numId="5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num>
  <w:num w:numId="56">
    <w:abstractNumId w:val="56"/>
  </w:num>
  <w:num w:numId="57">
    <w:abstractNumId w:val="32"/>
  </w:num>
  <w:num w:numId="58">
    <w:abstractNumId w:val="43"/>
  </w:num>
  <w:num w:numId="59">
    <w:abstractNumId w:val="44"/>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F0C"/>
    <w:rsid w:val="0000232C"/>
    <w:rsid w:val="00005A41"/>
    <w:rsid w:val="00011088"/>
    <w:rsid w:val="0001155A"/>
    <w:rsid w:val="0002074B"/>
    <w:rsid w:val="00020F0C"/>
    <w:rsid w:val="000220EC"/>
    <w:rsid w:val="0002257C"/>
    <w:rsid w:val="0002285E"/>
    <w:rsid w:val="00023503"/>
    <w:rsid w:val="000236CB"/>
    <w:rsid w:val="00023B8E"/>
    <w:rsid w:val="000307A2"/>
    <w:rsid w:val="00031019"/>
    <w:rsid w:val="000332AB"/>
    <w:rsid w:val="00036855"/>
    <w:rsid w:val="00043C43"/>
    <w:rsid w:val="00046021"/>
    <w:rsid w:val="0004677E"/>
    <w:rsid w:val="00047026"/>
    <w:rsid w:val="00053097"/>
    <w:rsid w:val="000536EB"/>
    <w:rsid w:val="000555B6"/>
    <w:rsid w:val="000558BD"/>
    <w:rsid w:val="00057594"/>
    <w:rsid w:val="00057C9E"/>
    <w:rsid w:val="00075CA6"/>
    <w:rsid w:val="00076A16"/>
    <w:rsid w:val="00081DF6"/>
    <w:rsid w:val="00081F04"/>
    <w:rsid w:val="00083343"/>
    <w:rsid w:val="0008426D"/>
    <w:rsid w:val="0009066A"/>
    <w:rsid w:val="00092DFF"/>
    <w:rsid w:val="000949DC"/>
    <w:rsid w:val="00095CFA"/>
    <w:rsid w:val="000A00A3"/>
    <w:rsid w:val="000A12CE"/>
    <w:rsid w:val="000A2DB9"/>
    <w:rsid w:val="000A5671"/>
    <w:rsid w:val="000B0B34"/>
    <w:rsid w:val="000B33A2"/>
    <w:rsid w:val="000B6680"/>
    <w:rsid w:val="000C13C8"/>
    <w:rsid w:val="000C34D1"/>
    <w:rsid w:val="000C4091"/>
    <w:rsid w:val="000D30D3"/>
    <w:rsid w:val="000D698E"/>
    <w:rsid w:val="000E2ECB"/>
    <w:rsid w:val="000E3FF7"/>
    <w:rsid w:val="000F64C3"/>
    <w:rsid w:val="0010006F"/>
    <w:rsid w:val="00105E09"/>
    <w:rsid w:val="001070DD"/>
    <w:rsid w:val="0011174B"/>
    <w:rsid w:val="0011684C"/>
    <w:rsid w:val="00116EC7"/>
    <w:rsid w:val="00130CB3"/>
    <w:rsid w:val="001317F6"/>
    <w:rsid w:val="00131B39"/>
    <w:rsid w:val="00134082"/>
    <w:rsid w:val="00140A73"/>
    <w:rsid w:val="00141FED"/>
    <w:rsid w:val="0014381D"/>
    <w:rsid w:val="00143F00"/>
    <w:rsid w:val="00150C62"/>
    <w:rsid w:val="00150FB4"/>
    <w:rsid w:val="001533B4"/>
    <w:rsid w:val="00154085"/>
    <w:rsid w:val="00154984"/>
    <w:rsid w:val="00155346"/>
    <w:rsid w:val="00156177"/>
    <w:rsid w:val="0015631B"/>
    <w:rsid w:val="001617E6"/>
    <w:rsid w:val="0016790F"/>
    <w:rsid w:val="00170C1A"/>
    <w:rsid w:val="00174A46"/>
    <w:rsid w:val="0017693F"/>
    <w:rsid w:val="00177D51"/>
    <w:rsid w:val="001863AE"/>
    <w:rsid w:val="001865F7"/>
    <w:rsid w:val="00186BD4"/>
    <w:rsid w:val="001975E1"/>
    <w:rsid w:val="001A020B"/>
    <w:rsid w:val="001A3230"/>
    <w:rsid w:val="001A542F"/>
    <w:rsid w:val="001A5A25"/>
    <w:rsid w:val="001A6DE2"/>
    <w:rsid w:val="001A7E27"/>
    <w:rsid w:val="001A7F7E"/>
    <w:rsid w:val="001B38C0"/>
    <w:rsid w:val="001B4160"/>
    <w:rsid w:val="001C15E4"/>
    <w:rsid w:val="001C6CCC"/>
    <w:rsid w:val="001D08C7"/>
    <w:rsid w:val="001D3463"/>
    <w:rsid w:val="001D387D"/>
    <w:rsid w:val="001D412F"/>
    <w:rsid w:val="001D6D81"/>
    <w:rsid w:val="001D7E90"/>
    <w:rsid w:val="001E051D"/>
    <w:rsid w:val="001E0DE4"/>
    <w:rsid w:val="001E6857"/>
    <w:rsid w:val="001F06E2"/>
    <w:rsid w:val="001F237F"/>
    <w:rsid w:val="001F2763"/>
    <w:rsid w:val="00202C62"/>
    <w:rsid w:val="0020452D"/>
    <w:rsid w:val="00205460"/>
    <w:rsid w:val="002105BC"/>
    <w:rsid w:val="00212716"/>
    <w:rsid w:val="00216ABA"/>
    <w:rsid w:val="00220785"/>
    <w:rsid w:val="002225B4"/>
    <w:rsid w:val="00224EE7"/>
    <w:rsid w:val="00226CFF"/>
    <w:rsid w:val="002317C6"/>
    <w:rsid w:val="00234B26"/>
    <w:rsid w:val="002360FA"/>
    <w:rsid w:val="00236518"/>
    <w:rsid w:val="00241356"/>
    <w:rsid w:val="00241DA6"/>
    <w:rsid w:val="002427DE"/>
    <w:rsid w:val="00242EBC"/>
    <w:rsid w:val="0024380D"/>
    <w:rsid w:val="00246302"/>
    <w:rsid w:val="0024633F"/>
    <w:rsid w:val="00247144"/>
    <w:rsid w:val="00254898"/>
    <w:rsid w:val="00254908"/>
    <w:rsid w:val="00257F9D"/>
    <w:rsid w:val="00264B2D"/>
    <w:rsid w:val="0026591D"/>
    <w:rsid w:val="00266450"/>
    <w:rsid w:val="00267DF2"/>
    <w:rsid w:val="00283B70"/>
    <w:rsid w:val="00284FE7"/>
    <w:rsid w:val="0029394F"/>
    <w:rsid w:val="00297D50"/>
    <w:rsid w:val="002A57C6"/>
    <w:rsid w:val="002A75BD"/>
    <w:rsid w:val="002A78D4"/>
    <w:rsid w:val="002B5D24"/>
    <w:rsid w:val="002C2A92"/>
    <w:rsid w:val="002C6349"/>
    <w:rsid w:val="002D20A4"/>
    <w:rsid w:val="002D2F30"/>
    <w:rsid w:val="002D6110"/>
    <w:rsid w:val="002D6F39"/>
    <w:rsid w:val="002E0BF8"/>
    <w:rsid w:val="002E2A9F"/>
    <w:rsid w:val="002E6FC5"/>
    <w:rsid w:val="002E79A0"/>
    <w:rsid w:val="002F4F1F"/>
    <w:rsid w:val="003041C0"/>
    <w:rsid w:val="0031027F"/>
    <w:rsid w:val="003108CB"/>
    <w:rsid w:val="003130FB"/>
    <w:rsid w:val="00313A86"/>
    <w:rsid w:val="0031542E"/>
    <w:rsid w:val="003154D6"/>
    <w:rsid w:val="00320AAD"/>
    <w:rsid w:val="00324BBD"/>
    <w:rsid w:val="003257A5"/>
    <w:rsid w:val="003259F8"/>
    <w:rsid w:val="003261C8"/>
    <w:rsid w:val="00327174"/>
    <w:rsid w:val="003274D7"/>
    <w:rsid w:val="003314DB"/>
    <w:rsid w:val="0033189E"/>
    <w:rsid w:val="0033248D"/>
    <w:rsid w:val="003326F6"/>
    <w:rsid w:val="0033436D"/>
    <w:rsid w:val="003354BA"/>
    <w:rsid w:val="00340E77"/>
    <w:rsid w:val="00342332"/>
    <w:rsid w:val="00347ECE"/>
    <w:rsid w:val="00351583"/>
    <w:rsid w:val="00361729"/>
    <w:rsid w:val="0036598F"/>
    <w:rsid w:val="00365B03"/>
    <w:rsid w:val="00365D9E"/>
    <w:rsid w:val="003705C5"/>
    <w:rsid w:val="00372C14"/>
    <w:rsid w:val="00373AD7"/>
    <w:rsid w:val="00373E55"/>
    <w:rsid w:val="003755B4"/>
    <w:rsid w:val="00382A5B"/>
    <w:rsid w:val="003837DD"/>
    <w:rsid w:val="0038682A"/>
    <w:rsid w:val="003901E2"/>
    <w:rsid w:val="00391925"/>
    <w:rsid w:val="00391B1B"/>
    <w:rsid w:val="00391D8C"/>
    <w:rsid w:val="00396CDD"/>
    <w:rsid w:val="003A450F"/>
    <w:rsid w:val="003A59A9"/>
    <w:rsid w:val="003B2779"/>
    <w:rsid w:val="003B5B7D"/>
    <w:rsid w:val="003B5CB9"/>
    <w:rsid w:val="003B5F6D"/>
    <w:rsid w:val="003C1A63"/>
    <w:rsid w:val="003C3E87"/>
    <w:rsid w:val="003C5944"/>
    <w:rsid w:val="003C70DD"/>
    <w:rsid w:val="003C7C74"/>
    <w:rsid w:val="003D1254"/>
    <w:rsid w:val="003D22CD"/>
    <w:rsid w:val="003D2F1F"/>
    <w:rsid w:val="003D677A"/>
    <w:rsid w:val="003D6FC8"/>
    <w:rsid w:val="003D7A99"/>
    <w:rsid w:val="003E0814"/>
    <w:rsid w:val="003E315C"/>
    <w:rsid w:val="003E45F0"/>
    <w:rsid w:val="003E6EEA"/>
    <w:rsid w:val="003F1251"/>
    <w:rsid w:val="003F69DD"/>
    <w:rsid w:val="003F7695"/>
    <w:rsid w:val="00400248"/>
    <w:rsid w:val="004052E6"/>
    <w:rsid w:val="00405E25"/>
    <w:rsid w:val="00411FD0"/>
    <w:rsid w:val="004123DF"/>
    <w:rsid w:val="00412915"/>
    <w:rsid w:val="0041306F"/>
    <w:rsid w:val="004179FA"/>
    <w:rsid w:val="00433685"/>
    <w:rsid w:val="00433E56"/>
    <w:rsid w:val="0043572F"/>
    <w:rsid w:val="0045481F"/>
    <w:rsid w:val="00455786"/>
    <w:rsid w:val="00456CDC"/>
    <w:rsid w:val="0046179E"/>
    <w:rsid w:val="004633D7"/>
    <w:rsid w:val="00470482"/>
    <w:rsid w:val="004715E6"/>
    <w:rsid w:val="004724D7"/>
    <w:rsid w:val="00472F27"/>
    <w:rsid w:val="00485603"/>
    <w:rsid w:val="00487A58"/>
    <w:rsid w:val="0049083C"/>
    <w:rsid w:val="00491DE5"/>
    <w:rsid w:val="00491F66"/>
    <w:rsid w:val="004960F7"/>
    <w:rsid w:val="004A201C"/>
    <w:rsid w:val="004A3099"/>
    <w:rsid w:val="004A6E3F"/>
    <w:rsid w:val="004B7B50"/>
    <w:rsid w:val="004C0504"/>
    <w:rsid w:val="004C57CF"/>
    <w:rsid w:val="004D0EB2"/>
    <w:rsid w:val="004D2181"/>
    <w:rsid w:val="004E3C64"/>
    <w:rsid w:val="004F4791"/>
    <w:rsid w:val="004F4FB8"/>
    <w:rsid w:val="004F5AC3"/>
    <w:rsid w:val="004F672F"/>
    <w:rsid w:val="004F784A"/>
    <w:rsid w:val="00501068"/>
    <w:rsid w:val="00502F70"/>
    <w:rsid w:val="00503368"/>
    <w:rsid w:val="005044A9"/>
    <w:rsid w:val="00504A6C"/>
    <w:rsid w:val="005052FF"/>
    <w:rsid w:val="00510DAC"/>
    <w:rsid w:val="00524A60"/>
    <w:rsid w:val="00531659"/>
    <w:rsid w:val="00534CB6"/>
    <w:rsid w:val="005351A9"/>
    <w:rsid w:val="00542F94"/>
    <w:rsid w:val="005435D2"/>
    <w:rsid w:val="005452FD"/>
    <w:rsid w:val="00545636"/>
    <w:rsid w:val="005457C4"/>
    <w:rsid w:val="00547B6F"/>
    <w:rsid w:val="0055144A"/>
    <w:rsid w:val="00552210"/>
    <w:rsid w:val="00553B69"/>
    <w:rsid w:val="00556527"/>
    <w:rsid w:val="00560F50"/>
    <w:rsid w:val="005716E0"/>
    <w:rsid w:val="00571710"/>
    <w:rsid w:val="00572C7A"/>
    <w:rsid w:val="005730C2"/>
    <w:rsid w:val="00574640"/>
    <w:rsid w:val="00576AFF"/>
    <w:rsid w:val="005825D1"/>
    <w:rsid w:val="00582926"/>
    <w:rsid w:val="00583D39"/>
    <w:rsid w:val="00584864"/>
    <w:rsid w:val="00585C6D"/>
    <w:rsid w:val="00586934"/>
    <w:rsid w:val="00586CF2"/>
    <w:rsid w:val="00586F83"/>
    <w:rsid w:val="00592A7B"/>
    <w:rsid w:val="005A52B0"/>
    <w:rsid w:val="005B0A61"/>
    <w:rsid w:val="005B1E9F"/>
    <w:rsid w:val="005B4AF3"/>
    <w:rsid w:val="005B580D"/>
    <w:rsid w:val="005B64A3"/>
    <w:rsid w:val="005B662A"/>
    <w:rsid w:val="005B6EDE"/>
    <w:rsid w:val="005C0483"/>
    <w:rsid w:val="005C465E"/>
    <w:rsid w:val="005C57B8"/>
    <w:rsid w:val="005C6039"/>
    <w:rsid w:val="005D4B6A"/>
    <w:rsid w:val="005D5341"/>
    <w:rsid w:val="005E078A"/>
    <w:rsid w:val="005E1634"/>
    <w:rsid w:val="005E449F"/>
    <w:rsid w:val="005E7619"/>
    <w:rsid w:val="005F068A"/>
    <w:rsid w:val="005F3790"/>
    <w:rsid w:val="005F3E02"/>
    <w:rsid w:val="005F3E86"/>
    <w:rsid w:val="005F4845"/>
    <w:rsid w:val="00602892"/>
    <w:rsid w:val="00607F99"/>
    <w:rsid w:val="0061301E"/>
    <w:rsid w:val="006143AE"/>
    <w:rsid w:val="00614B59"/>
    <w:rsid w:val="00615574"/>
    <w:rsid w:val="00617424"/>
    <w:rsid w:val="00621080"/>
    <w:rsid w:val="0062549A"/>
    <w:rsid w:val="00631E0F"/>
    <w:rsid w:val="00632452"/>
    <w:rsid w:val="00632CBD"/>
    <w:rsid w:val="00637B3C"/>
    <w:rsid w:val="006410A9"/>
    <w:rsid w:val="00641730"/>
    <w:rsid w:val="006433BA"/>
    <w:rsid w:val="00647C4A"/>
    <w:rsid w:val="0065230B"/>
    <w:rsid w:val="00660162"/>
    <w:rsid w:val="0066383C"/>
    <w:rsid w:val="0066731F"/>
    <w:rsid w:val="006712EA"/>
    <w:rsid w:val="00671D6D"/>
    <w:rsid w:val="00672392"/>
    <w:rsid w:val="00672D7C"/>
    <w:rsid w:val="00673951"/>
    <w:rsid w:val="00681355"/>
    <w:rsid w:val="00683C17"/>
    <w:rsid w:val="006866B4"/>
    <w:rsid w:val="00690CA4"/>
    <w:rsid w:val="00691118"/>
    <w:rsid w:val="00691806"/>
    <w:rsid w:val="00695E6C"/>
    <w:rsid w:val="006A207B"/>
    <w:rsid w:val="006A40B6"/>
    <w:rsid w:val="006A48D5"/>
    <w:rsid w:val="006B0DB2"/>
    <w:rsid w:val="006B102F"/>
    <w:rsid w:val="006B184C"/>
    <w:rsid w:val="006B27F6"/>
    <w:rsid w:val="006B7B50"/>
    <w:rsid w:val="006C19E8"/>
    <w:rsid w:val="006C1A34"/>
    <w:rsid w:val="006C28B5"/>
    <w:rsid w:val="006C31D5"/>
    <w:rsid w:val="006C580E"/>
    <w:rsid w:val="006C7E11"/>
    <w:rsid w:val="006D00B5"/>
    <w:rsid w:val="006D20D2"/>
    <w:rsid w:val="006D46BA"/>
    <w:rsid w:val="006E1786"/>
    <w:rsid w:val="006E1A6C"/>
    <w:rsid w:val="006E2837"/>
    <w:rsid w:val="006E2A8F"/>
    <w:rsid w:val="006E4FD1"/>
    <w:rsid w:val="006E5397"/>
    <w:rsid w:val="006E5B8D"/>
    <w:rsid w:val="006F1EBD"/>
    <w:rsid w:val="007010A3"/>
    <w:rsid w:val="00704311"/>
    <w:rsid w:val="00710A09"/>
    <w:rsid w:val="007113D4"/>
    <w:rsid w:val="007144BB"/>
    <w:rsid w:val="00714D74"/>
    <w:rsid w:val="0071737A"/>
    <w:rsid w:val="00720CC7"/>
    <w:rsid w:val="00721EEE"/>
    <w:rsid w:val="007227E2"/>
    <w:rsid w:val="0072291E"/>
    <w:rsid w:val="00722E3A"/>
    <w:rsid w:val="00723916"/>
    <w:rsid w:val="0072569A"/>
    <w:rsid w:val="007306F0"/>
    <w:rsid w:val="00732BBF"/>
    <w:rsid w:val="00736DD0"/>
    <w:rsid w:val="00737005"/>
    <w:rsid w:val="00737040"/>
    <w:rsid w:val="007404C7"/>
    <w:rsid w:val="0075273E"/>
    <w:rsid w:val="00753883"/>
    <w:rsid w:val="00754723"/>
    <w:rsid w:val="00755363"/>
    <w:rsid w:val="00755BAF"/>
    <w:rsid w:val="00757D3B"/>
    <w:rsid w:val="0076044C"/>
    <w:rsid w:val="00764C1B"/>
    <w:rsid w:val="00765660"/>
    <w:rsid w:val="00766686"/>
    <w:rsid w:val="00767633"/>
    <w:rsid w:val="00767FA8"/>
    <w:rsid w:val="00773B3E"/>
    <w:rsid w:val="00773C48"/>
    <w:rsid w:val="00776A04"/>
    <w:rsid w:val="00783256"/>
    <w:rsid w:val="00783981"/>
    <w:rsid w:val="00783D32"/>
    <w:rsid w:val="0078450B"/>
    <w:rsid w:val="0079157A"/>
    <w:rsid w:val="007963CF"/>
    <w:rsid w:val="007A65ED"/>
    <w:rsid w:val="007A6A99"/>
    <w:rsid w:val="007B10F9"/>
    <w:rsid w:val="007B1BF5"/>
    <w:rsid w:val="007B3E83"/>
    <w:rsid w:val="007B6422"/>
    <w:rsid w:val="007C5DD2"/>
    <w:rsid w:val="007D0118"/>
    <w:rsid w:val="007D1E41"/>
    <w:rsid w:val="007D317C"/>
    <w:rsid w:val="007D43B7"/>
    <w:rsid w:val="007D4FFF"/>
    <w:rsid w:val="007E3CBB"/>
    <w:rsid w:val="007E4AC8"/>
    <w:rsid w:val="007F70BF"/>
    <w:rsid w:val="00802B3B"/>
    <w:rsid w:val="00806BA9"/>
    <w:rsid w:val="008131AC"/>
    <w:rsid w:val="00813EE1"/>
    <w:rsid w:val="00814BC8"/>
    <w:rsid w:val="00817BE0"/>
    <w:rsid w:val="0082096F"/>
    <w:rsid w:val="00820D93"/>
    <w:rsid w:val="0082100E"/>
    <w:rsid w:val="0082242B"/>
    <w:rsid w:val="00822694"/>
    <w:rsid w:val="008241EA"/>
    <w:rsid w:val="00827770"/>
    <w:rsid w:val="00830354"/>
    <w:rsid w:val="00833AE3"/>
    <w:rsid w:val="00835E64"/>
    <w:rsid w:val="00835E6D"/>
    <w:rsid w:val="008373C1"/>
    <w:rsid w:val="00841E3E"/>
    <w:rsid w:val="0084316C"/>
    <w:rsid w:val="00844255"/>
    <w:rsid w:val="00844969"/>
    <w:rsid w:val="00845415"/>
    <w:rsid w:val="008458F9"/>
    <w:rsid w:val="008466E7"/>
    <w:rsid w:val="00854ABD"/>
    <w:rsid w:val="0085570C"/>
    <w:rsid w:val="0085641C"/>
    <w:rsid w:val="00861849"/>
    <w:rsid w:val="00863152"/>
    <w:rsid w:val="008707EB"/>
    <w:rsid w:val="008736A6"/>
    <w:rsid w:val="00887F21"/>
    <w:rsid w:val="00891F2F"/>
    <w:rsid w:val="008951BC"/>
    <w:rsid w:val="0089625B"/>
    <w:rsid w:val="008A0F18"/>
    <w:rsid w:val="008A1926"/>
    <w:rsid w:val="008A2B4D"/>
    <w:rsid w:val="008A5D58"/>
    <w:rsid w:val="008A65EF"/>
    <w:rsid w:val="008A6E04"/>
    <w:rsid w:val="008B120F"/>
    <w:rsid w:val="008C08D9"/>
    <w:rsid w:val="008C4071"/>
    <w:rsid w:val="008C42EE"/>
    <w:rsid w:val="008D6731"/>
    <w:rsid w:val="008D674E"/>
    <w:rsid w:val="008E0AED"/>
    <w:rsid w:val="008E3142"/>
    <w:rsid w:val="008E4E64"/>
    <w:rsid w:val="008E6238"/>
    <w:rsid w:val="008F1E45"/>
    <w:rsid w:val="008F6AF0"/>
    <w:rsid w:val="008F6BB5"/>
    <w:rsid w:val="0090327B"/>
    <w:rsid w:val="00905E16"/>
    <w:rsid w:val="009177EA"/>
    <w:rsid w:val="00920E2E"/>
    <w:rsid w:val="009231BE"/>
    <w:rsid w:val="00927265"/>
    <w:rsid w:val="009310A9"/>
    <w:rsid w:val="009356B6"/>
    <w:rsid w:val="00935B60"/>
    <w:rsid w:val="009377F2"/>
    <w:rsid w:val="00937DB7"/>
    <w:rsid w:val="00940BD1"/>
    <w:rsid w:val="00940EA6"/>
    <w:rsid w:val="0094255F"/>
    <w:rsid w:val="00945C26"/>
    <w:rsid w:val="00945E87"/>
    <w:rsid w:val="0094604F"/>
    <w:rsid w:val="00946717"/>
    <w:rsid w:val="00946EF9"/>
    <w:rsid w:val="00952331"/>
    <w:rsid w:val="00952535"/>
    <w:rsid w:val="00953974"/>
    <w:rsid w:val="009540D7"/>
    <w:rsid w:val="009565A9"/>
    <w:rsid w:val="009567E6"/>
    <w:rsid w:val="00960B5D"/>
    <w:rsid w:val="00960FBB"/>
    <w:rsid w:val="00961FA7"/>
    <w:rsid w:val="009708E7"/>
    <w:rsid w:val="009711E4"/>
    <w:rsid w:val="0097153C"/>
    <w:rsid w:val="00972882"/>
    <w:rsid w:val="0097335C"/>
    <w:rsid w:val="00974AF7"/>
    <w:rsid w:val="00974B7C"/>
    <w:rsid w:val="009770DA"/>
    <w:rsid w:val="00984B28"/>
    <w:rsid w:val="00985B2C"/>
    <w:rsid w:val="00985B52"/>
    <w:rsid w:val="009877AD"/>
    <w:rsid w:val="009879D6"/>
    <w:rsid w:val="00990937"/>
    <w:rsid w:val="0099125D"/>
    <w:rsid w:val="009914A5"/>
    <w:rsid w:val="00994CF6"/>
    <w:rsid w:val="009A0912"/>
    <w:rsid w:val="009A39F3"/>
    <w:rsid w:val="009A4646"/>
    <w:rsid w:val="009A5E0D"/>
    <w:rsid w:val="009B51D0"/>
    <w:rsid w:val="009B5C60"/>
    <w:rsid w:val="009C192C"/>
    <w:rsid w:val="009C2ABF"/>
    <w:rsid w:val="009C3DB9"/>
    <w:rsid w:val="009D4914"/>
    <w:rsid w:val="009D6E75"/>
    <w:rsid w:val="009E0CF3"/>
    <w:rsid w:val="009E2C52"/>
    <w:rsid w:val="009E5CFD"/>
    <w:rsid w:val="009E5FE2"/>
    <w:rsid w:val="009E63F7"/>
    <w:rsid w:val="009E6DFA"/>
    <w:rsid w:val="009F425A"/>
    <w:rsid w:val="009F5F3B"/>
    <w:rsid w:val="009F6932"/>
    <w:rsid w:val="009F755B"/>
    <w:rsid w:val="009F7884"/>
    <w:rsid w:val="009F7DA9"/>
    <w:rsid w:val="00A024AD"/>
    <w:rsid w:val="00A03150"/>
    <w:rsid w:val="00A045D5"/>
    <w:rsid w:val="00A04861"/>
    <w:rsid w:val="00A064DC"/>
    <w:rsid w:val="00A07F7B"/>
    <w:rsid w:val="00A11270"/>
    <w:rsid w:val="00A142ED"/>
    <w:rsid w:val="00A14EBB"/>
    <w:rsid w:val="00A202C9"/>
    <w:rsid w:val="00A27EC6"/>
    <w:rsid w:val="00A27FFA"/>
    <w:rsid w:val="00A31F6E"/>
    <w:rsid w:val="00A34A3A"/>
    <w:rsid w:val="00A36827"/>
    <w:rsid w:val="00A37055"/>
    <w:rsid w:val="00A40F6E"/>
    <w:rsid w:val="00A411EE"/>
    <w:rsid w:val="00A41B21"/>
    <w:rsid w:val="00A4321F"/>
    <w:rsid w:val="00A547EA"/>
    <w:rsid w:val="00A5496D"/>
    <w:rsid w:val="00A5695D"/>
    <w:rsid w:val="00A631AF"/>
    <w:rsid w:val="00A7184B"/>
    <w:rsid w:val="00A71C8A"/>
    <w:rsid w:val="00A74B8A"/>
    <w:rsid w:val="00A77E5D"/>
    <w:rsid w:val="00A808DE"/>
    <w:rsid w:val="00A87240"/>
    <w:rsid w:val="00A90B54"/>
    <w:rsid w:val="00A90D21"/>
    <w:rsid w:val="00A9206D"/>
    <w:rsid w:val="00A92CC9"/>
    <w:rsid w:val="00A951A0"/>
    <w:rsid w:val="00A95A0E"/>
    <w:rsid w:val="00A972A5"/>
    <w:rsid w:val="00AA4975"/>
    <w:rsid w:val="00AA74E9"/>
    <w:rsid w:val="00AB563A"/>
    <w:rsid w:val="00AB6100"/>
    <w:rsid w:val="00AC2E31"/>
    <w:rsid w:val="00AC455B"/>
    <w:rsid w:val="00AC5393"/>
    <w:rsid w:val="00AD241D"/>
    <w:rsid w:val="00AE3E85"/>
    <w:rsid w:val="00AE41D6"/>
    <w:rsid w:val="00AF21B0"/>
    <w:rsid w:val="00AF4D7F"/>
    <w:rsid w:val="00AF7DC1"/>
    <w:rsid w:val="00B00F9D"/>
    <w:rsid w:val="00B01766"/>
    <w:rsid w:val="00B14B2E"/>
    <w:rsid w:val="00B14C4F"/>
    <w:rsid w:val="00B14C8C"/>
    <w:rsid w:val="00B15363"/>
    <w:rsid w:val="00B155D6"/>
    <w:rsid w:val="00B2163F"/>
    <w:rsid w:val="00B26258"/>
    <w:rsid w:val="00B27098"/>
    <w:rsid w:val="00B300CB"/>
    <w:rsid w:val="00B30B5D"/>
    <w:rsid w:val="00B3110D"/>
    <w:rsid w:val="00B345E4"/>
    <w:rsid w:val="00B350EC"/>
    <w:rsid w:val="00B423E1"/>
    <w:rsid w:val="00B4453F"/>
    <w:rsid w:val="00B44E48"/>
    <w:rsid w:val="00B456BE"/>
    <w:rsid w:val="00B465E6"/>
    <w:rsid w:val="00B4775C"/>
    <w:rsid w:val="00B54372"/>
    <w:rsid w:val="00B54CAB"/>
    <w:rsid w:val="00B572B4"/>
    <w:rsid w:val="00B60B16"/>
    <w:rsid w:val="00B61C4A"/>
    <w:rsid w:val="00B63611"/>
    <w:rsid w:val="00B63851"/>
    <w:rsid w:val="00B65E22"/>
    <w:rsid w:val="00B66BFD"/>
    <w:rsid w:val="00B66E1C"/>
    <w:rsid w:val="00B71174"/>
    <w:rsid w:val="00B759B7"/>
    <w:rsid w:val="00B76FFB"/>
    <w:rsid w:val="00B81CCB"/>
    <w:rsid w:val="00B87A1E"/>
    <w:rsid w:val="00B93FCF"/>
    <w:rsid w:val="00B95AE2"/>
    <w:rsid w:val="00B977EA"/>
    <w:rsid w:val="00BA370B"/>
    <w:rsid w:val="00BA4908"/>
    <w:rsid w:val="00BA7F4E"/>
    <w:rsid w:val="00BB6260"/>
    <w:rsid w:val="00BB7C0E"/>
    <w:rsid w:val="00BC3535"/>
    <w:rsid w:val="00BC5D23"/>
    <w:rsid w:val="00BC6477"/>
    <w:rsid w:val="00BD0237"/>
    <w:rsid w:val="00BD1FB5"/>
    <w:rsid w:val="00BD31BA"/>
    <w:rsid w:val="00BD4149"/>
    <w:rsid w:val="00BD4E3E"/>
    <w:rsid w:val="00BD62D3"/>
    <w:rsid w:val="00BD781C"/>
    <w:rsid w:val="00BE52A1"/>
    <w:rsid w:val="00BE6AE2"/>
    <w:rsid w:val="00BF03E1"/>
    <w:rsid w:val="00BF07D8"/>
    <w:rsid w:val="00BF0881"/>
    <w:rsid w:val="00BF0AB9"/>
    <w:rsid w:val="00BF138C"/>
    <w:rsid w:val="00BF1983"/>
    <w:rsid w:val="00BF3FF2"/>
    <w:rsid w:val="00C013CF"/>
    <w:rsid w:val="00C018C9"/>
    <w:rsid w:val="00C01BE8"/>
    <w:rsid w:val="00C02BF4"/>
    <w:rsid w:val="00C050BF"/>
    <w:rsid w:val="00C07319"/>
    <w:rsid w:val="00C127AD"/>
    <w:rsid w:val="00C129D2"/>
    <w:rsid w:val="00C13420"/>
    <w:rsid w:val="00C13F51"/>
    <w:rsid w:val="00C1501A"/>
    <w:rsid w:val="00C15869"/>
    <w:rsid w:val="00C16C39"/>
    <w:rsid w:val="00C24C2A"/>
    <w:rsid w:val="00C3122D"/>
    <w:rsid w:val="00C329C6"/>
    <w:rsid w:val="00C32F70"/>
    <w:rsid w:val="00C37092"/>
    <w:rsid w:val="00C37163"/>
    <w:rsid w:val="00C40ECC"/>
    <w:rsid w:val="00C41F72"/>
    <w:rsid w:val="00C452F9"/>
    <w:rsid w:val="00C45439"/>
    <w:rsid w:val="00C51F68"/>
    <w:rsid w:val="00C554D7"/>
    <w:rsid w:val="00C5571D"/>
    <w:rsid w:val="00C65634"/>
    <w:rsid w:val="00C66159"/>
    <w:rsid w:val="00C67A51"/>
    <w:rsid w:val="00C70120"/>
    <w:rsid w:val="00C72CC6"/>
    <w:rsid w:val="00C74066"/>
    <w:rsid w:val="00C80DD0"/>
    <w:rsid w:val="00C832BF"/>
    <w:rsid w:val="00C86FE7"/>
    <w:rsid w:val="00C919AF"/>
    <w:rsid w:val="00C94B71"/>
    <w:rsid w:val="00C953E7"/>
    <w:rsid w:val="00C95BD6"/>
    <w:rsid w:val="00CA440D"/>
    <w:rsid w:val="00CA56D2"/>
    <w:rsid w:val="00CA66DD"/>
    <w:rsid w:val="00CB1735"/>
    <w:rsid w:val="00CB2013"/>
    <w:rsid w:val="00CB44D4"/>
    <w:rsid w:val="00CC04ED"/>
    <w:rsid w:val="00CC0E6E"/>
    <w:rsid w:val="00CC6496"/>
    <w:rsid w:val="00CC67EB"/>
    <w:rsid w:val="00CD08F1"/>
    <w:rsid w:val="00CD0DF4"/>
    <w:rsid w:val="00CD651E"/>
    <w:rsid w:val="00CE5160"/>
    <w:rsid w:val="00CE6AC4"/>
    <w:rsid w:val="00CF1A74"/>
    <w:rsid w:val="00CF222E"/>
    <w:rsid w:val="00CF5763"/>
    <w:rsid w:val="00CF5B6D"/>
    <w:rsid w:val="00CF6783"/>
    <w:rsid w:val="00CF6786"/>
    <w:rsid w:val="00D003FB"/>
    <w:rsid w:val="00D03E56"/>
    <w:rsid w:val="00D07E0C"/>
    <w:rsid w:val="00D100FF"/>
    <w:rsid w:val="00D143F9"/>
    <w:rsid w:val="00D16A0E"/>
    <w:rsid w:val="00D16A5F"/>
    <w:rsid w:val="00D201C1"/>
    <w:rsid w:val="00D20572"/>
    <w:rsid w:val="00D22AC8"/>
    <w:rsid w:val="00D25A53"/>
    <w:rsid w:val="00D26A7B"/>
    <w:rsid w:val="00D3171F"/>
    <w:rsid w:val="00D31849"/>
    <w:rsid w:val="00D330B5"/>
    <w:rsid w:val="00D330DD"/>
    <w:rsid w:val="00D356CB"/>
    <w:rsid w:val="00D3772A"/>
    <w:rsid w:val="00D40423"/>
    <w:rsid w:val="00D44A4B"/>
    <w:rsid w:val="00D4781B"/>
    <w:rsid w:val="00D514BE"/>
    <w:rsid w:val="00D52AD0"/>
    <w:rsid w:val="00D55AE4"/>
    <w:rsid w:val="00D5649B"/>
    <w:rsid w:val="00D57907"/>
    <w:rsid w:val="00D609D2"/>
    <w:rsid w:val="00D7249A"/>
    <w:rsid w:val="00D74149"/>
    <w:rsid w:val="00D74D8E"/>
    <w:rsid w:val="00D8353F"/>
    <w:rsid w:val="00D84598"/>
    <w:rsid w:val="00D85F45"/>
    <w:rsid w:val="00D866DA"/>
    <w:rsid w:val="00D8672D"/>
    <w:rsid w:val="00D93AB0"/>
    <w:rsid w:val="00D941B8"/>
    <w:rsid w:val="00DA326C"/>
    <w:rsid w:val="00DA4383"/>
    <w:rsid w:val="00DA684A"/>
    <w:rsid w:val="00DA7AD5"/>
    <w:rsid w:val="00DB03F1"/>
    <w:rsid w:val="00DB239C"/>
    <w:rsid w:val="00DB43CF"/>
    <w:rsid w:val="00DB4BF3"/>
    <w:rsid w:val="00DB56E2"/>
    <w:rsid w:val="00DB6D85"/>
    <w:rsid w:val="00DB7CC4"/>
    <w:rsid w:val="00DC0194"/>
    <w:rsid w:val="00DC1126"/>
    <w:rsid w:val="00DC2C55"/>
    <w:rsid w:val="00DC683F"/>
    <w:rsid w:val="00DD0BFD"/>
    <w:rsid w:val="00DD0C13"/>
    <w:rsid w:val="00DD26E8"/>
    <w:rsid w:val="00DD5926"/>
    <w:rsid w:val="00DD6077"/>
    <w:rsid w:val="00DD6737"/>
    <w:rsid w:val="00DE37A1"/>
    <w:rsid w:val="00DE5A7D"/>
    <w:rsid w:val="00DF0C8B"/>
    <w:rsid w:val="00DF249F"/>
    <w:rsid w:val="00DF3847"/>
    <w:rsid w:val="00DF6702"/>
    <w:rsid w:val="00E01F4B"/>
    <w:rsid w:val="00E03CD1"/>
    <w:rsid w:val="00E043AB"/>
    <w:rsid w:val="00E16614"/>
    <w:rsid w:val="00E20630"/>
    <w:rsid w:val="00E21F97"/>
    <w:rsid w:val="00E23223"/>
    <w:rsid w:val="00E2336F"/>
    <w:rsid w:val="00E248F3"/>
    <w:rsid w:val="00E250E7"/>
    <w:rsid w:val="00E305CD"/>
    <w:rsid w:val="00E358C7"/>
    <w:rsid w:val="00E3599C"/>
    <w:rsid w:val="00E40CE7"/>
    <w:rsid w:val="00E41F1F"/>
    <w:rsid w:val="00E42C8E"/>
    <w:rsid w:val="00E514E4"/>
    <w:rsid w:val="00E55843"/>
    <w:rsid w:val="00E55C47"/>
    <w:rsid w:val="00E561F6"/>
    <w:rsid w:val="00E70A79"/>
    <w:rsid w:val="00E70DE5"/>
    <w:rsid w:val="00E74759"/>
    <w:rsid w:val="00E77C59"/>
    <w:rsid w:val="00E80088"/>
    <w:rsid w:val="00E820EF"/>
    <w:rsid w:val="00E836BF"/>
    <w:rsid w:val="00E8423A"/>
    <w:rsid w:val="00E904BB"/>
    <w:rsid w:val="00E9146A"/>
    <w:rsid w:val="00E9319C"/>
    <w:rsid w:val="00EA1759"/>
    <w:rsid w:val="00EB1DA2"/>
    <w:rsid w:val="00EB4FFC"/>
    <w:rsid w:val="00EC00DF"/>
    <w:rsid w:val="00EC1D34"/>
    <w:rsid w:val="00EC7D6C"/>
    <w:rsid w:val="00ED24C6"/>
    <w:rsid w:val="00ED75B9"/>
    <w:rsid w:val="00EE2BFA"/>
    <w:rsid w:val="00EE6210"/>
    <w:rsid w:val="00EF07C2"/>
    <w:rsid w:val="00EF293D"/>
    <w:rsid w:val="00EF4717"/>
    <w:rsid w:val="00EF489A"/>
    <w:rsid w:val="00EF5F6C"/>
    <w:rsid w:val="00F01A77"/>
    <w:rsid w:val="00F01E21"/>
    <w:rsid w:val="00F021DE"/>
    <w:rsid w:val="00F027BE"/>
    <w:rsid w:val="00F04465"/>
    <w:rsid w:val="00F04E12"/>
    <w:rsid w:val="00F1381F"/>
    <w:rsid w:val="00F15A2F"/>
    <w:rsid w:val="00F17C0D"/>
    <w:rsid w:val="00F21333"/>
    <w:rsid w:val="00F2714F"/>
    <w:rsid w:val="00F313DC"/>
    <w:rsid w:val="00F46547"/>
    <w:rsid w:val="00F465E7"/>
    <w:rsid w:val="00F46625"/>
    <w:rsid w:val="00F478E9"/>
    <w:rsid w:val="00F510B0"/>
    <w:rsid w:val="00F51BA5"/>
    <w:rsid w:val="00F52F67"/>
    <w:rsid w:val="00F53854"/>
    <w:rsid w:val="00F54F96"/>
    <w:rsid w:val="00F55891"/>
    <w:rsid w:val="00F62567"/>
    <w:rsid w:val="00F6292C"/>
    <w:rsid w:val="00F64D93"/>
    <w:rsid w:val="00F653BE"/>
    <w:rsid w:val="00F71259"/>
    <w:rsid w:val="00F76785"/>
    <w:rsid w:val="00F77C59"/>
    <w:rsid w:val="00F8058A"/>
    <w:rsid w:val="00F83D4D"/>
    <w:rsid w:val="00F9070E"/>
    <w:rsid w:val="00F90848"/>
    <w:rsid w:val="00F927BD"/>
    <w:rsid w:val="00FB03A0"/>
    <w:rsid w:val="00FB156F"/>
    <w:rsid w:val="00FB6B23"/>
    <w:rsid w:val="00FB6B41"/>
    <w:rsid w:val="00FB7F68"/>
    <w:rsid w:val="00FC0E6E"/>
    <w:rsid w:val="00FC6FA6"/>
    <w:rsid w:val="00FC763A"/>
    <w:rsid w:val="00FD29C4"/>
    <w:rsid w:val="00FD3DBC"/>
    <w:rsid w:val="00FD4664"/>
    <w:rsid w:val="00FD5132"/>
    <w:rsid w:val="00FD6D3F"/>
    <w:rsid w:val="00FE1E03"/>
    <w:rsid w:val="00FE5DA5"/>
    <w:rsid w:val="00FF054D"/>
    <w:rsid w:val="00FF35C0"/>
    <w:rsid w:val="00FF5463"/>
    <w:rsid w:val="00FF69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7"/>
    <o:shapelayout v:ext="edit">
      <o:idmap v:ext="edit" data="1"/>
    </o:shapelayout>
  </w:shapeDefaults>
  <w:decimalSymbol w:val=","/>
  <w:listSeparator w:val=";"/>
  <w15:docId w15:val="{A022B952-9A50-41CA-8FE2-9C7281C4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3503"/>
    <w:pPr>
      <w:spacing w:line="288" w:lineRule="auto"/>
      <w:ind w:left="851" w:firstLine="567"/>
    </w:pPr>
    <w:rPr>
      <w:rFonts w:ascii="Arial" w:hAnsi="Arial"/>
      <w:sz w:val="24"/>
      <w:szCs w:val="24"/>
    </w:rPr>
  </w:style>
  <w:style w:type="paragraph" w:styleId="Nadpis1">
    <w:name w:val="heading 1"/>
    <w:basedOn w:val="Normln"/>
    <w:next w:val="Normln"/>
    <w:link w:val="Nadpis1Char"/>
    <w:qFormat/>
    <w:rsid w:val="00660162"/>
    <w:pPr>
      <w:keepNext/>
      <w:spacing w:before="240" w:after="60"/>
      <w:ind w:left="0" w:firstLine="0"/>
      <w:jc w:val="center"/>
      <w:outlineLvl w:val="0"/>
    </w:pPr>
    <w:rPr>
      <w:b/>
      <w:bCs/>
      <w:kern w:val="32"/>
      <w:sz w:val="44"/>
      <w:szCs w:val="32"/>
      <w:u w:val="single"/>
    </w:rPr>
  </w:style>
  <w:style w:type="paragraph" w:styleId="Nadpis2">
    <w:name w:val="heading 2"/>
    <w:basedOn w:val="Normln"/>
    <w:next w:val="Normln"/>
    <w:link w:val="Nadpis2Char"/>
    <w:qFormat/>
    <w:rsid w:val="00E820EF"/>
    <w:pPr>
      <w:keepNext/>
      <w:framePr w:wrap="around" w:vAnchor="text" w:hAnchor="text" w:y="1"/>
      <w:pBdr>
        <w:top w:val="single" w:sz="4" w:space="1" w:color="auto"/>
        <w:left w:val="single" w:sz="4" w:space="4" w:color="auto"/>
        <w:bottom w:val="single" w:sz="4" w:space="1" w:color="auto"/>
        <w:right w:val="single" w:sz="4" w:space="4" w:color="auto"/>
      </w:pBdr>
      <w:shd w:val="clear" w:color="auto" w:fill="D9D9D9"/>
      <w:spacing w:before="240" w:after="60"/>
      <w:ind w:left="1287" w:hanging="720"/>
      <w:outlineLvl w:val="1"/>
    </w:pPr>
    <w:rPr>
      <w:rFonts w:cs="Arial"/>
      <w:b/>
      <w:bCs/>
      <w:i/>
      <w:iCs/>
      <w:sz w:val="28"/>
      <w:szCs w:val="28"/>
    </w:rPr>
  </w:style>
  <w:style w:type="paragraph" w:styleId="Nadpis3">
    <w:name w:val="heading 3"/>
    <w:basedOn w:val="Normln"/>
    <w:next w:val="Normln"/>
    <w:link w:val="Nadpis3Char"/>
    <w:qFormat/>
    <w:rsid w:val="00083343"/>
    <w:pPr>
      <w:keepNext/>
      <w:spacing w:before="240" w:after="60"/>
      <w:outlineLvl w:val="2"/>
    </w:pPr>
    <w:rPr>
      <w:b/>
      <w:bCs/>
      <w:sz w:val="28"/>
      <w:szCs w:val="26"/>
    </w:rPr>
  </w:style>
  <w:style w:type="paragraph" w:styleId="Nadpis4">
    <w:name w:val="heading 4"/>
    <w:basedOn w:val="Normln"/>
    <w:next w:val="Normln"/>
    <w:link w:val="Nadpis4Char"/>
    <w:autoRedefine/>
    <w:qFormat/>
    <w:rsid w:val="00455786"/>
    <w:pPr>
      <w:keepNext/>
      <w:spacing w:line="240" w:lineRule="auto"/>
      <w:ind w:left="1418" w:firstLine="0"/>
      <w:outlineLvl w:val="3"/>
    </w:pPr>
    <w:rPr>
      <w:rFonts w:eastAsia="Calibri"/>
      <w:b/>
      <w:snapToGrid w:val="0"/>
      <w:u w:val="single"/>
    </w:rPr>
  </w:style>
  <w:style w:type="paragraph" w:styleId="Nadpis5">
    <w:name w:val="heading 5"/>
    <w:basedOn w:val="Normln"/>
    <w:next w:val="Normln"/>
    <w:link w:val="Nadpis5Char"/>
    <w:qFormat/>
    <w:rsid w:val="00491F66"/>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rsid w:val="00491F66"/>
    <w:pPr>
      <w:keepNext/>
      <w:ind w:left="0" w:right="-483" w:firstLine="0"/>
      <w:outlineLvl w:val="5"/>
    </w:pPr>
    <w:rPr>
      <w:rFonts w:ascii="Times New Roman" w:hAnsi="Times New Roman"/>
      <w:b/>
      <w:snapToGrid w:val="0"/>
      <w:szCs w:val="20"/>
    </w:rPr>
  </w:style>
  <w:style w:type="paragraph" w:styleId="Nadpis7">
    <w:name w:val="heading 7"/>
    <w:basedOn w:val="Normln"/>
    <w:next w:val="Normln"/>
    <w:link w:val="Nadpis7Char"/>
    <w:rsid w:val="00491F66"/>
    <w:pPr>
      <w:keepNext/>
      <w:tabs>
        <w:tab w:val="left" w:pos="851"/>
      </w:tabs>
      <w:ind w:left="0" w:right="-483" w:firstLine="0"/>
      <w:outlineLvl w:val="6"/>
    </w:pPr>
    <w:rPr>
      <w:rFonts w:ascii="Times New Roman" w:hAnsi="Times New Roman"/>
      <w:b/>
      <w:snapToGrid w:val="0"/>
      <w:sz w:val="22"/>
      <w:szCs w:val="20"/>
    </w:rPr>
  </w:style>
  <w:style w:type="paragraph" w:styleId="Nadpis8">
    <w:name w:val="heading 8"/>
    <w:basedOn w:val="Normln"/>
    <w:next w:val="Normln"/>
    <w:link w:val="Nadpis8Char"/>
    <w:rsid w:val="00491F66"/>
    <w:pPr>
      <w:keepNext/>
      <w:numPr>
        <w:numId w:val="10"/>
      </w:numPr>
      <w:tabs>
        <w:tab w:val="clear" w:pos="2563"/>
        <w:tab w:val="left" w:pos="1701"/>
      </w:tabs>
      <w:ind w:left="1701" w:hanging="567"/>
      <w:outlineLvl w:val="7"/>
    </w:pPr>
    <w:rPr>
      <w:b/>
      <w:caps/>
      <w:szCs w:val="20"/>
    </w:rPr>
  </w:style>
  <w:style w:type="paragraph" w:styleId="Nadpis9">
    <w:name w:val="heading 9"/>
    <w:basedOn w:val="Normln"/>
    <w:next w:val="Normln"/>
    <w:link w:val="Nadpis9Char"/>
    <w:rsid w:val="00DB03F1"/>
    <w:pPr>
      <w:spacing w:before="240" w:after="60" w:line="240" w:lineRule="auto"/>
      <w:ind w:left="0" w:firstLine="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y">
    <w:name w:val="Body"/>
    <w:basedOn w:val="Normln"/>
    <w:rsid w:val="00E820EF"/>
    <w:pPr>
      <w:numPr>
        <w:numId w:val="1"/>
      </w:numPr>
    </w:pPr>
  </w:style>
  <w:style w:type="paragraph" w:styleId="Rozloendokumentu">
    <w:name w:val="Document Map"/>
    <w:basedOn w:val="Normln"/>
    <w:link w:val="RozloendokumentuChar"/>
    <w:semiHidden/>
    <w:rsid w:val="00020F0C"/>
    <w:pPr>
      <w:shd w:val="clear" w:color="auto" w:fill="000080"/>
    </w:pPr>
    <w:rPr>
      <w:rFonts w:ascii="Tahoma" w:hAnsi="Tahoma" w:cs="Tahoma"/>
      <w:sz w:val="20"/>
      <w:szCs w:val="20"/>
    </w:rPr>
  </w:style>
  <w:style w:type="paragraph" w:styleId="Zkladntext">
    <w:name w:val="Body Text"/>
    <w:basedOn w:val="Normln"/>
    <w:link w:val="ZkladntextChar"/>
    <w:rsid w:val="006E4FD1"/>
    <w:pPr>
      <w:spacing w:after="120"/>
    </w:pPr>
    <w:rPr>
      <w:rFonts w:ascii="Times New Roman" w:hAnsi="Times New Roman"/>
    </w:rPr>
  </w:style>
  <w:style w:type="paragraph" w:customStyle="1" w:styleId="Nislovn">
    <w:name w:val="N_čislování"/>
    <w:basedOn w:val="Normln"/>
    <w:qFormat/>
    <w:rsid w:val="006E5B8D"/>
    <w:pPr>
      <w:widowControl w:val="0"/>
      <w:numPr>
        <w:numId w:val="47"/>
      </w:numPr>
      <w:tabs>
        <w:tab w:val="left" w:pos="851"/>
      </w:tabs>
      <w:ind w:left="851" w:hanging="491"/>
    </w:pPr>
    <w:rPr>
      <w:rFonts w:eastAsia="Arial"/>
      <w:noProof/>
      <w:szCs w:val="20"/>
    </w:rPr>
  </w:style>
  <w:style w:type="paragraph" w:customStyle="1" w:styleId="Import1">
    <w:name w:val="Import 1"/>
    <w:basedOn w:val="Normln"/>
    <w:rsid w:val="006E4FD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720" w:firstLine="0"/>
    </w:pPr>
    <w:rPr>
      <w:rFonts w:eastAsia="Arial"/>
      <w:noProof/>
      <w:szCs w:val="20"/>
    </w:rPr>
  </w:style>
  <w:style w:type="paragraph" w:customStyle="1" w:styleId="Odstavec">
    <w:name w:val="Odstavec"/>
    <w:basedOn w:val="Zkladntext"/>
    <w:rsid w:val="006E4FD1"/>
    <w:pPr>
      <w:widowControl w:val="0"/>
      <w:spacing w:after="115"/>
      <w:ind w:left="0" w:firstLine="480"/>
      <w:jc w:val="both"/>
    </w:pPr>
    <w:rPr>
      <w:rFonts w:ascii="Arial" w:eastAsia="Arial" w:hAnsi="Arial"/>
      <w:noProof/>
      <w:szCs w:val="20"/>
    </w:rPr>
  </w:style>
  <w:style w:type="paragraph" w:styleId="Normlnweb">
    <w:name w:val="Normal (Web)"/>
    <w:basedOn w:val="Normln"/>
    <w:link w:val="NormlnwebChar"/>
    <w:rsid w:val="006E4FD1"/>
    <w:pPr>
      <w:spacing w:before="100" w:beforeAutospacing="1" w:after="100" w:afterAutospacing="1"/>
      <w:ind w:left="0" w:firstLine="0"/>
    </w:pPr>
    <w:rPr>
      <w:rFonts w:ascii="Arial Unicode MS" w:eastAsia="Arial Unicode MS" w:hAnsi="Arial Unicode MS" w:cs="Arial Unicode MS"/>
    </w:rPr>
  </w:style>
  <w:style w:type="table" w:styleId="Mkatabulky">
    <w:name w:val="Table Grid"/>
    <w:basedOn w:val="Normlntabulka"/>
    <w:rsid w:val="006712EA"/>
    <w:pPr>
      <w:ind w:left="2127" w:hanging="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945C26"/>
    <w:pPr>
      <w:suppressAutoHyphens/>
      <w:ind w:left="0"/>
      <w:jc w:val="both"/>
    </w:pPr>
    <w:rPr>
      <w:szCs w:val="20"/>
      <w:lang w:eastAsia="ar-SA"/>
    </w:rPr>
  </w:style>
  <w:style w:type="paragraph" w:styleId="Zpat">
    <w:name w:val="footer"/>
    <w:basedOn w:val="Normln"/>
    <w:link w:val="ZpatChar"/>
    <w:rsid w:val="00C329C6"/>
    <w:pPr>
      <w:tabs>
        <w:tab w:val="center" w:pos="4536"/>
        <w:tab w:val="right" w:pos="9072"/>
      </w:tabs>
    </w:pPr>
    <w:rPr>
      <w:rFonts w:ascii="Times New Roman" w:hAnsi="Times New Roman"/>
    </w:rPr>
  </w:style>
  <w:style w:type="character" w:styleId="slostrnky">
    <w:name w:val="page number"/>
    <w:basedOn w:val="Standardnpsmoodstavce"/>
    <w:rsid w:val="00C329C6"/>
  </w:style>
  <w:style w:type="paragraph" w:styleId="Zkladntextodsazen">
    <w:name w:val="Body Text Indent"/>
    <w:basedOn w:val="Normln"/>
    <w:link w:val="ZkladntextodsazenChar"/>
    <w:rsid w:val="006410A9"/>
    <w:pPr>
      <w:spacing w:after="120"/>
      <w:ind w:left="283"/>
    </w:pPr>
    <w:rPr>
      <w:rFonts w:ascii="Times New Roman" w:hAnsi="Times New Roman"/>
    </w:rPr>
  </w:style>
  <w:style w:type="paragraph" w:customStyle="1" w:styleId="Styl7">
    <w:name w:val="Styl7"/>
    <w:basedOn w:val="Normln"/>
    <w:rsid w:val="006410A9"/>
    <w:pPr>
      <w:numPr>
        <w:numId w:val="3"/>
      </w:numPr>
      <w:jc w:val="both"/>
    </w:pPr>
    <w:rPr>
      <w:b/>
      <w:szCs w:val="20"/>
    </w:rPr>
  </w:style>
  <w:style w:type="paragraph" w:customStyle="1" w:styleId="Styl4">
    <w:name w:val="Styl4"/>
    <w:basedOn w:val="Normln"/>
    <w:rsid w:val="006410A9"/>
    <w:pPr>
      <w:numPr>
        <w:numId w:val="4"/>
      </w:numPr>
      <w:jc w:val="both"/>
    </w:pPr>
    <w:rPr>
      <w:szCs w:val="20"/>
    </w:rPr>
  </w:style>
  <w:style w:type="character" w:customStyle="1" w:styleId="Nadpis1Char">
    <w:name w:val="Nadpis 1 Char"/>
    <w:link w:val="Nadpis1"/>
    <w:rsid w:val="00660162"/>
    <w:rPr>
      <w:rFonts w:ascii="Arial" w:hAnsi="Arial"/>
      <w:b/>
      <w:bCs/>
      <w:kern w:val="32"/>
      <w:sz w:val="44"/>
      <w:szCs w:val="32"/>
      <w:u w:val="single"/>
    </w:rPr>
  </w:style>
  <w:style w:type="paragraph" w:styleId="Nadpisobsahu">
    <w:name w:val="TOC Heading"/>
    <w:basedOn w:val="Nadpis1"/>
    <w:next w:val="Normln"/>
    <w:uiPriority w:val="39"/>
    <w:qFormat/>
    <w:rsid w:val="0061301E"/>
    <w:pPr>
      <w:keepLines/>
      <w:spacing w:before="480" w:after="0" w:line="276" w:lineRule="auto"/>
      <w:outlineLvl w:val="9"/>
    </w:pPr>
    <w:rPr>
      <w:color w:val="365F91"/>
      <w:kern w:val="0"/>
      <w:sz w:val="28"/>
      <w:szCs w:val="28"/>
      <w:lang w:eastAsia="en-US"/>
    </w:rPr>
  </w:style>
  <w:style w:type="paragraph" w:styleId="Obsah2">
    <w:name w:val="toc 2"/>
    <w:basedOn w:val="Normln"/>
    <w:next w:val="Normln"/>
    <w:autoRedefine/>
    <w:uiPriority w:val="39"/>
    <w:unhideWhenUsed/>
    <w:qFormat/>
    <w:rsid w:val="00953974"/>
    <w:pPr>
      <w:tabs>
        <w:tab w:val="left" w:pos="709"/>
        <w:tab w:val="right" w:leader="dot" w:pos="9356"/>
      </w:tabs>
      <w:spacing w:after="100" w:line="276" w:lineRule="auto"/>
      <w:ind w:left="709" w:hanging="567"/>
    </w:pPr>
    <w:rPr>
      <w:rFonts w:ascii="Calibri" w:hAnsi="Calibri"/>
      <w:b/>
      <w:noProof/>
      <w:sz w:val="22"/>
      <w:szCs w:val="22"/>
      <w:lang w:eastAsia="en-US"/>
    </w:rPr>
  </w:style>
  <w:style w:type="paragraph" w:styleId="Obsah1">
    <w:name w:val="toc 1"/>
    <w:basedOn w:val="Normln"/>
    <w:next w:val="Normln"/>
    <w:autoRedefine/>
    <w:uiPriority w:val="39"/>
    <w:unhideWhenUsed/>
    <w:qFormat/>
    <w:rsid w:val="00660162"/>
    <w:pPr>
      <w:tabs>
        <w:tab w:val="left" w:pos="709"/>
        <w:tab w:val="right" w:leader="dot" w:pos="9346"/>
      </w:tabs>
      <w:spacing w:after="100" w:line="276" w:lineRule="auto"/>
      <w:ind w:left="142" w:firstLine="0"/>
    </w:pPr>
    <w:rPr>
      <w:rFonts w:ascii="Calibri" w:hAnsi="Calibri"/>
      <w:sz w:val="22"/>
      <w:szCs w:val="22"/>
      <w:lang w:eastAsia="en-US"/>
    </w:rPr>
  </w:style>
  <w:style w:type="paragraph" w:styleId="Obsah3">
    <w:name w:val="toc 3"/>
    <w:basedOn w:val="Normln"/>
    <w:next w:val="Normln"/>
    <w:autoRedefine/>
    <w:uiPriority w:val="39"/>
    <w:unhideWhenUsed/>
    <w:qFormat/>
    <w:rsid w:val="00660162"/>
    <w:pPr>
      <w:tabs>
        <w:tab w:val="left" w:pos="1440"/>
        <w:tab w:val="right" w:leader="dot" w:pos="9356"/>
      </w:tabs>
      <w:spacing w:after="100" w:line="276" w:lineRule="auto"/>
      <w:ind w:left="1418" w:hanging="698"/>
    </w:pPr>
    <w:rPr>
      <w:rFonts w:ascii="Calibri" w:hAnsi="Calibri"/>
      <w:sz w:val="22"/>
      <w:szCs w:val="22"/>
      <w:lang w:eastAsia="en-US"/>
    </w:rPr>
  </w:style>
  <w:style w:type="paragraph" w:styleId="Textbubliny">
    <w:name w:val="Balloon Text"/>
    <w:basedOn w:val="Normln"/>
    <w:link w:val="TextbublinyChar"/>
    <w:rsid w:val="0061301E"/>
    <w:rPr>
      <w:rFonts w:ascii="Tahoma" w:hAnsi="Tahoma"/>
      <w:sz w:val="16"/>
      <w:szCs w:val="16"/>
    </w:rPr>
  </w:style>
  <w:style w:type="character" w:customStyle="1" w:styleId="TextbublinyChar">
    <w:name w:val="Text bubliny Char"/>
    <w:link w:val="Textbubliny"/>
    <w:rsid w:val="0061301E"/>
    <w:rPr>
      <w:rFonts w:ascii="Tahoma" w:hAnsi="Tahoma" w:cs="Tahoma"/>
      <w:sz w:val="16"/>
      <w:szCs w:val="16"/>
    </w:rPr>
  </w:style>
  <w:style w:type="character" w:styleId="Hypertextovodkaz">
    <w:name w:val="Hyperlink"/>
    <w:uiPriority w:val="99"/>
    <w:unhideWhenUsed/>
    <w:rsid w:val="0061301E"/>
    <w:rPr>
      <w:color w:val="0000FF"/>
      <w:u w:val="single"/>
    </w:rPr>
  </w:style>
  <w:style w:type="paragraph" w:customStyle="1" w:styleId="Zkladntext21">
    <w:name w:val="Základní text 21"/>
    <w:basedOn w:val="Normln"/>
    <w:rsid w:val="00284FE7"/>
    <w:pPr>
      <w:widowControl w:val="0"/>
      <w:suppressAutoHyphens/>
      <w:spacing w:before="120"/>
      <w:ind w:left="0" w:firstLine="0"/>
      <w:jc w:val="both"/>
    </w:pPr>
    <w:rPr>
      <w:rFonts w:cs="Arial"/>
      <w:sz w:val="20"/>
      <w:szCs w:val="20"/>
      <w:lang w:eastAsia="ar-SA"/>
    </w:rPr>
  </w:style>
  <w:style w:type="paragraph" w:styleId="Obsah5">
    <w:name w:val="toc 5"/>
    <w:basedOn w:val="Normln"/>
    <w:next w:val="Normln"/>
    <w:autoRedefine/>
    <w:semiHidden/>
    <w:rsid w:val="00491F66"/>
    <w:pPr>
      <w:ind w:left="960"/>
    </w:pPr>
  </w:style>
  <w:style w:type="paragraph" w:styleId="Obsah4">
    <w:name w:val="toc 4"/>
    <w:basedOn w:val="Normln"/>
    <w:next w:val="Normln"/>
    <w:autoRedefine/>
    <w:semiHidden/>
    <w:rsid w:val="00491F66"/>
    <w:pPr>
      <w:ind w:left="720"/>
    </w:pPr>
  </w:style>
  <w:style w:type="table" w:customStyle="1" w:styleId="Mkatabulky1">
    <w:name w:val="Mřížka tabulky1"/>
    <w:basedOn w:val="Normlntabulka"/>
    <w:next w:val="Mkatabulky"/>
    <w:rsid w:val="00491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rsid w:val="00491F66"/>
    <w:pPr>
      <w:ind w:left="0" w:firstLine="0"/>
    </w:pPr>
    <w:rPr>
      <w:rFonts w:ascii="Courier New" w:hAnsi="Courier New"/>
      <w:sz w:val="20"/>
      <w:szCs w:val="20"/>
    </w:rPr>
  </w:style>
  <w:style w:type="numbering" w:customStyle="1" w:styleId="Bezseznamu1">
    <w:name w:val="Bez seznamu1"/>
    <w:next w:val="Bezseznamu"/>
    <w:semiHidden/>
    <w:rsid w:val="00491F66"/>
  </w:style>
  <w:style w:type="paragraph" w:styleId="Seznam">
    <w:name w:val="List"/>
    <w:basedOn w:val="Normln"/>
    <w:rsid w:val="00491F66"/>
    <w:pPr>
      <w:ind w:left="283" w:hanging="283"/>
    </w:pPr>
    <w:rPr>
      <w:sz w:val="20"/>
      <w:szCs w:val="20"/>
    </w:rPr>
  </w:style>
  <w:style w:type="paragraph" w:styleId="Seznam2">
    <w:name w:val="List 2"/>
    <w:basedOn w:val="Normln"/>
    <w:autoRedefine/>
    <w:rsid w:val="00491F66"/>
    <w:pPr>
      <w:ind w:left="0" w:firstLine="0"/>
    </w:pPr>
    <w:rPr>
      <w:szCs w:val="20"/>
    </w:rPr>
  </w:style>
  <w:style w:type="paragraph" w:styleId="Seznam3">
    <w:name w:val="List 3"/>
    <w:basedOn w:val="Normln"/>
    <w:rsid w:val="00491F66"/>
    <w:pPr>
      <w:ind w:left="849" w:hanging="283"/>
    </w:pPr>
    <w:rPr>
      <w:sz w:val="20"/>
      <w:szCs w:val="20"/>
    </w:rPr>
  </w:style>
  <w:style w:type="paragraph" w:styleId="Seznam4">
    <w:name w:val="List 4"/>
    <w:basedOn w:val="Normln"/>
    <w:rsid w:val="00491F66"/>
    <w:pPr>
      <w:ind w:left="1132" w:hanging="283"/>
    </w:pPr>
    <w:rPr>
      <w:sz w:val="20"/>
      <w:szCs w:val="20"/>
    </w:rPr>
  </w:style>
  <w:style w:type="paragraph" w:styleId="Seznam5">
    <w:name w:val="List 5"/>
    <w:basedOn w:val="Normln"/>
    <w:rsid w:val="00491F66"/>
    <w:pPr>
      <w:ind w:left="1415" w:hanging="283"/>
    </w:pPr>
    <w:rPr>
      <w:sz w:val="20"/>
      <w:szCs w:val="20"/>
    </w:rPr>
  </w:style>
  <w:style w:type="paragraph" w:styleId="Seznamsodrkami">
    <w:name w:val="List Bullet"/>
    <w:basedOn w:val="Normln"/>
    <w:autoRedefine/>
    <w:rsid w:val="00491F66"/>
    <w:pPr>
      <w:numPr>
        <w:numId w:val="5"/>
      </w:numPr>
    </w:pPr>
    <w:rPr>
      <w:szCs w:val="20"/>
    </w:rPr>
  </w:style>
  <w:style w:type="paragraph" w:styleId="Seznamsodrkami2">
    <w:name w:val="List Bullet 2"/>
    <w:basedOn w:val="Normln"/>
    <w:autoRedefine/>
    <w:rsid w:val="00491F66"/>
    <w:pPr>
      <w:numPr>
        <w:numId w:val="6"/>
      </w:numPr>
    </w:pPr>
    <w:rPr>
      <w:sz w:val="20"/>
      <w:szCs w:val="20"/>
    </w:rPr>
  </w:style>
  <w:style w:type="paragraph" w:styleId="Seznamsodrkami3">
    <w:name w:val="List Bullet 3"/>
    <w:basedOn w:val="Normln"/>
    <w:autoRedefine/>
    <w:rsid w:val="00491F66"/>
    <w:pPr>
      <w:ind w:left="0" w:firstLine="0"/>
    </w:pPr>
    <w:rPr>
      <w:szCs w:val="20"/>
    </w:rPr>
  </w:style>
  <w:style w:type="paragraph" w:styleId="Seznamsodrkami4">
    <w:name w:val="List Bullet 4"/>
    <w:basedOn w:val="Normln"/>
    <w:autoRedefine/>
    <w:rsid w:val="00491F66"/>
    <w:pPr>
      <w:numPr>
        <w:numId w:val="7"/>
      </w:numPr>
    </w:pPr>
    <w:rPr>
      <w:sz w:val="20"/>
      <w:szCs w:val="20"/>
    </w:rPr>
  </w:style>
  <w:style w:type="paragraph" w:styleId="Pokraovnseznamu">
    <w:name w:val="List Continue"/>
    <w:basedOn w:val="Normln"/>
    <w:rsid w:val="00491F66"/>
    <w:pPr>
      <w:spacing w:after="120"/>
      <w:ind w:left="283" w:firstLine="0"/>
    </w:pPr>
    <w:rPr>
      <w:sz w:val="20"/>
      <w:szCs w:val="20"/>
    </w:rPr>
  </w:style>
  <w:style w:type="paragraph" w:styleId="Pokraovnseznamu2">
    <w:name w:val="List Continue 2"/>
    <w:basedOn w:val="Normln"/>
    <w:rsid w:val="00491F66"/>
    <w:pPr>
      <w:spacing w:after="120"/>
      <w:ind w:left="566" w:firstLine="0"/>
    </w:pPr>
    <w:rPr>
      <w:sz w:val="20"/>
      <w:szCs w:val="20"/>
    </w:rPr>
  </w:style>
  <w:style w:type="paragraph" w:styleId="Pokraovnseznamu3">
    <w:name w:val="List Continue 3"/>
    <w:basedOn w:val="Normln"/>
    <w:rsid w:val="00491F66"/>
    <w:pPr>
      <w:spacing w:after="120"/>
      <w:ind w:left="849" w:firstLine="0"/>
    </w:pPr>
    <w:rPr>
      <w:sz w:val="20"/>
      <w:szCs w:val="20"/>
    </w:rPr>
  </w:style>
  <w:style w:type="paragraph" w:styleId="Pokraovnseznamu4">
    <w:name w:val="List Continue 4"/>
    <w:basedOn w:val="Normln"/>
    <w:rsid w:val="00491F66"/>
    <w:pPr>
      <w:spacing w:after="120"/>
      <w:ind w:left="1132" w:firstLine="0"/>
    </w:pPr>
    <w:rPr>
      <w:sz w:val="20"/>
      <w:szCs w:val="20"/>
    </w:rPr>
  </w:style>
  <w:style w:type="paragraph" w:styleId="Normlnodsazen">
    <w:name w:val="Normal Indent"/>
    <w:basedOn w:val="Normln"/>
    <w:rsid w:val="00491F66"/>
    <w:pPr>
      <w:ind w:left="708" w:firstLine="0"/>
    </w:pPr>
    <w:rPr>
      <w:sz w:val="20"/>
      <w:szCs w:val="20"/>
    </w:rPr>
  </w:style>
  <w:style w:type="paragraph" w:styleId="Zhlav">
    <w:name w:val="header"/>
    <w:basedOn w:val="Normln"/>
    <w:link w:val="ZhlavChar"/>
    <w:rsid w:val="00491F66"/>
    <w:pPr>
      <w:tabs>
        <w:tab w:val="center" w:pos="4536"/>
        <w:tab w:val="right" w:pos="9072"/>
      </w:tabs>
      <w:ind w:left="0" w:firstLine="0"/>
    </w:pPr>
    <w:rPr>
      <w:rFonts w:ascii="Times New Roman" w:hAnsi="Times New Roman"/>
      <w:sz w:val="20"/>
      <w:szCs w:val="20"/>
    </w:rPr>
  </w:style>
  <w:style w:type="paragraph" w:styleId="Zkladntext2">
    <w:name w:val="Body Text 2"/>
    <w:basedOn w:val="Normln"/>
    <w:link w:val="Zkladntext2Char"/>
    <w:rsid w:val="00491F66"/>
    <w:pPr>
      <w:ind w:left="0" w:right="-341" w:firstLine="0"/>
    </w:pPr>
    <w:rPr>
      <w:rFonts w:ascii="Times New Roman" w:hAnsi="Times New Roman"/>
      <w:snapToGrid w:val="0"/>
      <w:szCs w:val="20"/>
    </w:rPr>
  </w:style>
  <w:style w:type="paragraph" w:styleId="Zkladntextodsazen2">
    <w:name w:val="Body Text Indent 2"/>
    <w:basedOn w:val="Normln"/>
    <w:link w:val="Zkladntextodsazen2Char"/>
    <w:rsid w:val="00491F66"/>
    <w:pPr>
      <w:ind w:left="708" w:firstLine="708"/>
    </w:pPr>
    <w:rPr>
      <w:rFonts w:ascii="Times New Roman" w:hAnsi="Times New Roman"/>
      <w:sz w:val="20"/>
      <w:szCs w:val="20"/>
    </w:rPr>
  </w:style>
  <w:style w:type="paragraph" w:customStyle="1" w:styleId="Styl5">
    <w:name w:val="Styl5"/>
    <w:basedOn w:val="Zkladntextodsazen"/>
    <w:rsid w:val="00491F66"/>
    <w:pPr>
      <w:numPr>
        <w:numId w:val="8"/>
      </w:numPr>
      <w:spacing w:after="0"/>
      <w:jc w:val="both"/>
    </w:pPr>
    <w:rPr>
      <w:szCs w:val="20"/>
    </w:rPr>
  </w:style>
  <w:style w:type="paragraph" w:customStyle="1" w:styleId="Styl2">
    <w:name w:val="Styl2"/>
    <w:basedOn w:val="Podtitul"/>
    <w:rsid w:val="00491F66"/>
    <w:pPr>
      <w:tabs>
        <w:tab w:val="left" w:pos="-1985"/>
        <w:tab w:val="left" w:pos="3261"/>
      </w:tabs>
      <w:spacing w:after="0"/>
      <w:ind w:left="2268" w:firstLine="993"/>
      <w:jc w:val="both"/>
      <w:outlineLvl w:val="9"/>
    </w:pPr>
    <w:rPr>
      <w:sz w:val="22"/>
    </w:rPr>
  </w:style>
  <w:style w:type="paragraph" w:styleId="Podtitul">
    <w:name w:val="Subtitle"/>
    <w:basedOn w:val="Normln"/>
    <w:link w:val="PodtitulChar"/>
    <w:qFormat/>
    <w:rsid w:val="00A4321F"/>
    <w:pPr>
      <w:spacing w:after="60"/>
      <w:ind w:left="1418" w:firstLine="0"/>
      <w:outlineLvl w:val="1"/>
    </w:pPr>
    <w:rPr>
      <w:b/>
      <w:szCs w:val="20"/>
      <w:u w:val="single"/>
    </w:rPr>
  </w:style>
  <w:style w:type="paragraph" w:styleId="Zkladntextodsazen3">
    <w:name w:val="Body Text Indent 3"/>
    <w:basedOn w:val="Normln"/>
    <w:link w:val="Zkladntextodsazen3Char"/>
    <w:rsid w:val="00491F66"/>
    <w:pPr>
      <w:spacing w:after="120"/>
      <w:ind w:left="283" w:firstLine="0"/>
    </w:pPr>
    <w:rPr>
      <w:rFonts w:ascii="Times New Roman" w:hAnsi="Times New Roman"/>
      <w:sz w:val="16"/>
      <w:szCs w:val="16"/>
    </w:rPr>
  </w:style>
  <w:style w:type="paragraph" w:styleId="z-Zatekformule">
    <w:name w:val="HTML Top of Form"/>
    <w:basedOn w:val="Normln"/>
    <w:next w:val="Normln"/>
    <w:link w:val="z-ZatekformuleChar"/>
    <w:hidden/>
    <w:rsid w:val="00491F66"/>
    <w:pPr>
      <w:pBdr>
        <w:bottom w:val="single" w:sz="6" w:space="1" w:color="auto"/>
      </w:pBdr>
      <w:ind w:left="0" w:firstLine="0"/>
      <w:jc w:val="center"/>
    </w:pPr>
    <w:rPr>
      <w:rFonts w:cs="Arial"/>
      <w:vanish/>
      <w:sz w:val="16"/>
      <w:szCs w:val="16"/>
    </w:rPr>
  </w:style>
  <w:style w:type="paragraph" w:styleId="z-Konecformule">
    <w:name w:val="HTML Bottom of Form"/>
    <w:basedOn w:val="Normln"/>
    <w:next w:val="Normln"/>
    <w:link w:val="z-KonecformuleChar"/>
    <w:hidden/>
    <w:rsid w:val="00491F66"/>
    <w:pPr>
      <w:pBdr>
        <w:top w:val="single" w:sz="6" w:space="1" w:color="auto"/>
      </w:pBdr>
      <w:ind w:left="0" w:firstLine="0"/>
      <w:jc w:val="center"/>
    </w:pPr>
    <w:rPr>
      <w:rFonts w:cs="Arial"/>
      <w:vanish/>
      <w:sz w:val="16"/>
      <w:szCs w:val="16"/>
    </w:rPr>
  </w:style>
  <w:style w:type="table" w:customStyle="1" w:styleId="Mkatabulky2">
    <w:name w:val="Mřížka tabulky2"/>
    <w:basedOn w:val="Normlntabulka"/>
    <w:next w:val="Mkatabulky"/>
    <w:rsid w:val="00491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tunpodkapitolkyChar">
    <w:name w:val="normální tučnýpodkapitolky Char"/>
    <w:basedOn w:val="Normln"/>
    <w:link w:val="normlntunpodkapitolkyCharChar"/>
    <w:rsid w:val="00491F66"/>
    <w:pPr>
      <w:spacing w:before="120" w:after="120"/>
      <w:ind w:left="0" w:right="57" w:firstLine="0"/>
      <w:jc w:val="both"/>
    </w:pPr>
    <w:rPr>
      <w:rFonts w:ascii="Times New Roman" w:eastAsia="MS Mincho" w:hAnsi="Times New Roman"/>
      <w:b/>
      <w:bCs/>
      <w:sz w:val="26"/>
      <w:szCs w:val="22"/>
      <w:lang w:eastAsia="zh-CN"/>
    </w:rPr>
  </w:style>
  <w:style w:type="character" w:customStyle="1" w:styleId="normlntunpodkapitolkyCharChar">
    <w:name w:val="normální tučnýpodkapitolky Char Char"/>
    <w:link w:val="normlntunpodkapitolkyChar"/>
    <w:rsid w:val="00491F66"/>
    <w:rPr>
      <w:rFonts w:eastAsia="MS Mincho"/>
      <w:b/>
      <w:bCs/>
      <w:sz w:val="26"/>
      <w:szCs w:val="22"/>
      <w:lang w:val="cs-CZ" w:eastAsia="zh-CN" w:bidi="ar-SA"/>
    </w:rPr>
  </w:style>
  <w:style w:type="character" w:customStyle="1" w:styleId="normlntunChar">
    <w:name w:val="normální tučný Char"/>
    <w:rsid w:val="00491F66"/>
    <w:rPr>
      <w:rFonts w:ascii="Times New Roman" w:eastAsia="MS Mincho" w:hAnsi="Times New Roman"/>
      <w:b/>
      <w:color w:val="000000"/>
      <w:sz w:val="24"/>
      <w:szCs w:val="22"/>
      <w:lang w:val="cs-CZ" w:eastAsia="zh-CN" w:bidi="ar-SA"/>
    </w:rPr>
  </w:style>
  <w:style w:type="character" w:customStyle="1" w:styleId="nadpistabulkaCharChar">
    <w:name w:val="nadpis tabulka Char Char"/>
    <w:rsid w:val="00491F66"/>
    <w:rPr>
      <w:rFonts w:ascii="Arial" w:eastAsia="MS Mincho" w:hAnsi="Arial"/>
      <w:b/>
      <w:bCs/>
      <w:color w:val="000000"/>
      <w:sz w:val="22"/>
      <w:szCs w:val="22"/>
      <w:lang w:val="cs-CZ" w:eastAsia="zh-CN" w:bidi="ar-SA"/>
    </w:rPr>
  </w:style>
  <w:style w:type="paragraph" w:customStyle="1" w:styleId="Zkladntext22">
    <w:name w:val="Základní text 22"/>
    <w:basedOn w:val="Normln"/>
    <w:rsid w:val="00491F66"/>
    <w:pPr>
      <w:overflowPunct w:val="0"/>
      <w:autoSpaceDE w:val="0"/>
      <w:autoSpaceDN w:val="0"/>
      <w:adjustRightInd w:val="0"/>
      <w:spacing w:line="312" w:lineRule="auto"/>
      <w:ind w:left="0" w:firstLine="0"/>
      <w:jc w:val="both"/>
      <w:textAlignment w:val="baseline"/>
    </w:pPr>
    <w:rPr>
      <w:sz w:val="22"/>
      <w:szCs w:val="20"/>
    </w:rPr>
  </w:style>
  <w:style w:type="paragraph" w:styleId="Textpoznpodarou">
    <w:name w:val="footnote text"/>
    <w:aliases w:val="Text pozn. pod čarou Char"/>
    <w:basedOn w:val="Normln"/>
    <w:semiHidden/>
    <w:rsid w:val="00491F66"/>
    <w:pPr>
      <w:ind w:left="0" w:firstLine="0"/>
    </w:pPr>
    <w:rPr>
      <w:sz w:val="20"/>
      <w:szCs w:val="20"/>
    </w:rPr>
  </w:style>
  <w:style w:type="character" w:styleId="Znakapoznpodarou">
    <w:name w:val="footnote reference"/>
    <w:semiHidden/>
    <w:rsid w:val="00491F66"/>
    <w:rPr>
      <w:vertAlign w:val="superscript"/>
    </w:rPr>
  </w:style>
  <w:style w:type="paragraph" w:customStyle="1" w:styleId="Textodstavce">
    <w:name w:val="Text odstavce"/>
    <w:basedOn w:val="Normln"/>
    <w:rsid w:val="00491F66"/>
    <w:pPr>
      <w:numPr>
        <w:ilvl w:val="6"/>
        <w:numId w:val="9"/>
      </w:numPr>
      <w:tabs>
        <w:tab w:val="left" w:pos="851"/>
      </w:tabs>
      <w:spacing w:before="120" w:after="120"/>
      <w:jc w:val="both"/>
      <w:outlineLvl w:val="6"/>
    </w:pPr>
    <w:rPr>
      <w:szCs w:val="20"/>
    </w:rPr>
  </w:style>
  <w:style w:type="paragraph" w:customStyle="1" w:styleId="Textbodu">
    <w:name w:val="Text bodu"/>
    <w:basedOn w:val="Normln"/>
    <w:rsid w:val="00491F66"/>
    <w:pPr>
      <w:numPr>
        <w:ilvl w:val="8"/>
        <w:numId w:val="9"/>
      </w:numPr>
      <w:jc w:val="both"/>
      <w:outlineLvl w:val="8"/>
    </w:pPr>
    <w:rPr>
      <w:szCs w:val="20"/>
    </w:rPr>
  </w:style>
  <w:style w:type="paragraph" w:customStyle="1" w:styleId="Textpsmene">
    <w:name w:val="Text písmene"/>
    <w:basedOn w:val="Normln"/>
    <w:rsid w:val="00491F66"/>
    <w:pPr>
      <w:numPr>
        <w:ilvl w:val="7"/>
        <w:numId w:val="9"/>
      </w:numPr>
      <w:jc w:val="both"/>
      <w:outlineLvl w:val="7"/>
    </w:pPr>
    <w:rPr>
      <w:szCs w:val="20"/>
    </w:rPr>
  </w:style>
  <w:style w:type="paragraph" w:customStyle="1" w:styleId="UPOpodnadpisXXX">
    <w:name w:val="UPO_podnadpis_X.X.X"/>
    <w:basedOn w:val="Normln"/>
    <w:rsid w:val="00491F66"/>
    <w:pPr>
      <w:widowControl w:val="0"/>
      <w:spacing w:before="240" w:after="240" w:line="240" w:lineRule="atLeast"/>
      <w:ind w:left="0" w:firstLine="0"/>
      <w:jc w:val="both"/>
    </w:pPr>
    <w:rPr>
      <w:b/>
      <w:sz w:val="22"/>
    </w:rPr>
  </w:style>
  <w:style w:type="paragraph" w:customStyle="1" w:styleId="Libor11">
    <w:name w:val="Libor11"/>
    <w:basedOn w:val="Normln"/>
    <w:rsid w:val="00491F66"/>
    <w:pPr>
      <w:spacing w:after="120" w:line="300" w:lineRule="atLeast"/>
      <w:ind w:left="0" w:firstLine="709"/>
      <w:jc w:val="both"/>
    </w:pPr>
    <w:rPr>
      <w:snapToGrid w:val="0"/>
      <w:sz w:val="22"/>
      <w:szCs w:val="22"/>
    </w:rPr>
  </w:style>
  <w:style w:type="paragraph" w:customStyle="1" w:styleId="Normalizovan">
    <w:name w:val="Normalizovaný"/>
    <w:rsid w:val="00491F66"/>
    <w:pPr>
      <w:spacing w:after="120"/>
      <w:jc w:val="both"/>
    </w:pPr>
    <w:rPr>
      <w:sz w:val="24"/>
    </w:rPr>
  </w:style>
  <w:style w:type="paragraph" w:customStyle="1" w:styleId="Styl1">
    <w:name w:val="Styl1"/>
    <w:basedOn w:val="Podtitul"/>
    <w:rsid w:val="00491F66"/>
    <w:pPr>
      <w:tabs>
        <w:tab w:val="left" w:pos="-2410"/>
        <w:tab w:val="left" w:pos="-1985"/>
      </w:tabs>
      <w:spacing w:after="0"/>
      <w:ind w:left="2268" w:firstLine="993"/>
      <w:jc w:val="both"/>
      <w:outlineLvl w:val="9"/>
    </w:pPr>
    <w:rPr>
      <w:rFonts w:ascii="Times New Roman" w:hAnsi="Times New Roman"/>
      <w:sz w:val="22"/>
    </w:rPr>
  </w:style>
  <w:style w:type="character" w:customStyle="1" w:styleId="NormlnwebChar">
    <w:name w:val="Normální (web) Char"/>
    <w:link w:val="Normlnweb"/>
    <w:rsid w:val="00491F66"/>
    <w:rPr>
      <w:rFonts w:ascii="Arial Unicode MS" w:eastAsia="Arial Unicode MS" w:hAnsi="Arial Unicode MS" w:cs="Arial Unicode MS"/>
      <w:sz w:val="24"/>
      <w:szCs w:val="24"/>
      <w:lang w:val="cs-CZ" w:eastAsia="cs-CZ" w:bidi="ar-SA"/>
    </w:rPr>
  </w:style>
  <w:style w:type="character" w:customStyle="1" w:styleId="Zkladntextodsazen3Char">
    <w:name w:val="Základní text odsazený 3 Char"/>
    <w:link w:val="Zkladntextodsazen3"/>
    <w:rsid w:val="00491F66"/>
    <w:rPr>
      <w:sz w:val="16"/>
      <w:szCs w:val="16"/>
      <w:lang w:val="cs-CZ" w:eastAsia="cs-CZ" w:bidi="ar-SA"/>
    </w:rPr>
  </w:style>
  <w:style w:type="table" w:customStyle="1" w:styleId="Mkatabulky3">
    <w:name w:val="Mřížka tabulky3"/>
    <w:basedOn w:val="Normlntabulka"/>
    <w:next w:val="Mkatabulky"/>
    <w:rsid w:val="00491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semiHidden/>
    <w:rsid w:val="00491F66"/>
  </w:style>
  <w:style w:type="paragraph" w:styleId="Nzev">
    <w:name w:val="Title"/>
    <w:basedOn w:val="Normln"/>
    <w:link w:val="NzevChar"/>
    <w:qFormat/>
    <w:rsid w:val="00491F66"/>
    <w:pPr>
      <w:ind w:left="0" w:firstLine="0"/>
      <w:jc w:val="center"/>
    </w:pPr>
    <w:rPr>
      <w:b/>
      <w:caps/>
      <w:sz w:val="28"/>
      <w:szCs w:val="20"/>
    </w:rPr>
  </w:style>
  <w:style w:type="paragraph" w:customStyle="1" w:styleId="Texttabulky">
    <w:name w:val="Text tabulky"/>
    <w:rsid w:val="00491F66"/>
    <w:pPr>
      <w:widowControl w:val="0"/>
    </w:pPr>
    <w:rPr>
      <w:snapToGrid w:val="0"/>
      <w:color w:val="000000"/>
      <w:sz w:val="24"/>
    </w:rPr>
  </w:style>
  <w:style w:type="paragraph" w:customStyle="1" w:styleId="Styl3">
    <w:name w:val="Styl3"/>
    <w:basedOn w:val="Styl1"/>
    <w:rsid w:val="00491F66"/>
    <w:pPr>
      <w:numPr>
        <w:numId w:val="12"/>
      </w:numPr>
      <w:tabs>
        <w:tab w:val="clear" w:pos="2259"/>
        <w:tab w:val="num" w:pos="643"/>
      </w:tabs>
      <w:ind w:left="2268" w:firstLine="0"/>
    </w:pPr>
  </w:style>
  <w:style w:type="paragraph" w:customStyle="1" w:styleId="Nadpis11">
    <w:name w:val="Nadpis 11"/>
    <w:rsid w:val="00491F66"/>
    <w:pPr>
      <w:widowControl w:val="0"/>
    </w:pPr>
    <w:rPr>
      <w:snapToGrid w:val="0"/>
      <w:color w:val="000000"/>
    </w:rPr>
  </w:style>
  <w:style w:type="paragraph" w:customStyle="1" w:styleId="Styl6">
    <w:name w:val="Styl6"/>
    <w:basedOn w:val="Podtitul"/>
    <w:rsid w:val="00491F66"/>
    <w:pPr>
      <w:tabs>
        <w:tab w:val="left" w:pos="-1985"/>
      </w:tabs>
      <w:spacing w:after="0"/>
      <w:ind w:left="2268" w:firstLine="993"/>
      <w:jc w:val="both"/>
      <w:outlineLvl w:val="9"/>
    </w:pPr>
    <w:rPr>
      <w:rFonts w:ascii="Times New Roman" w:hAnsi="Times New Roman"/>
      <w:sz w:val="22"/>
    </w:rPr>
  </w:style>
  <w:style w:type="paragraph" w:customStyle="1" w:styleId="Normodsazen">
    <w:name w:val="Norm. odsazený"/>
    <w:basedOn w:val="Normln"/>
    <w:rsid w:val="00491F66"/>
    <w:pPr>
      <w:tabs>
        <w:tab w:val="left" w:pos="2268"/>
      </w:tabs>
      <w:ind w:left="2268" w:firstLine="0"/>
    </w:pPr>
    <w:rPr>
      <w:szCs w:val="20"/>
    </w:rPr>
  </w:style>
  <w:style w:type="paragraph" w:styleId="Zkladntext3">
    <w:name w:val="Body Text 3"/>
    <w:basedOn w:val="Normln"/>
    <w:rsid w:val="00491F66"/>
    <w:pPr>
      <w:ind w:left="0" w:firstLine="0"/>
      <w:jc w:val="both"/>
    </w:pPr>
    <w:rPr>
      <w:szCs w:val="20"/>
    </w:rPr>
  </w:style>
  <w:style w:type="numbering" w:customStyle="1" w:styleId="Bezseznamu3">
    <w:name w:val="Bez seznamu3"/>
    <w:next w:val="Bezseznamu"/>
    <w:semiHidden/>
    <w:unhideWhenUsed/>
    <w:rsid w:val="00491F66"/>
  </w:style>
  <w:style w:type="character" w:customStyle="1" w:styleId="ZkladntextodsazenChar">
    <w:name w:val="Základní text odsazený Char"/>
    <w:link w:val="Zkladntextodsazen"/>
    <w:rsid w:val="00491F66"/>
    <w:rPr>
      <w:sz w:val="24"/>
      <w:szCs w:val="24"/>
      <w:lang w:val="cs-CZ" w:eastAsia="cs-CZ" w:bidi="ar-SA"/>
    </w:rPr>
  </w:style>
  <w:style w:type="character" w:customStyle="1" w:styleId="RozloendokumentuChar">
    <w:name w:val="Rozložení dokumentu Char"/>
    <w:link w:val="Rozloendokumentu"/>
    <w:rsid w:val="00491F66"/>
    <w:rPr>
      <w:rFonts w:ascii="Tahoma" w:hAnsi="Tahoma" w:cs="Tahoma"/>
      <w:lang w:val="cs-CZ" w:eastAsia="cs-CZ" w:bidi="ar-SA"/>
    </w:rPr>
  </w:style>
  <w:style w:type="numbering" w:customStyle="1" w:styleId="Bezseznamu4">
    <w:name w:val="Bez seznamu4"/>
    <w:next w:val="Bezseznamu"/>
    <w:semiHidden/>
    <w:rsid w:val="00491F66"/>
  </w:style>
  <w:style w:type="character" w:styleId="Sledovanodkaz">
    <w:name w:val="FollowedHyperlink"/>
    <w:rsid w:val="00491F66"/>
    <w:rPr>
      <w:color w:val="800080"/>
      <w:u w:val="single"/>
    </w:rPr>
  </w:style>
  <w:style w:type="paragraph" w:customStyle="1" w:styleId="xl63">
    <w:name w:val="xl63"/>
    <w:basedOn w:val="Normln"/>
    <w:rsid w:val="00491F66"/>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ind w:left="0" w:firstLine="0"/>
      <w:jc w:val="center"/>
    </w:pPr>
    <w:rPr>
      <w:rFonts w:cs="Arial"/>
    </w:rPr>
  </w:style>
  <w:style w:type="paragraph" w:customStyle="1" w:styleId="xl64">
    <w:name w:val="xl64"/>
    <w:basedOn w:val="Normln"/>
    <w:rsid w:val="00491F66"/>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cs="Arial"/>
    </w:rPr>
  </w:style>
  <w:style w:type="paragraph" w:customStyle="1" w:styleId="xl65">
    <w:name w:val="xl65"/>
    <w:basedOn w:val="Normln"/>
    <w:rsid w:val="00491F66"/>
    <w:pPr>
      <w:pBdr>
        <w:top w:val="single" w:sz="4" w:space="0" w:color="auto"/>
        <w:left w:val="single" w:sz="4" w:space="0" w:color="auto"/>
        <w:bottom w:val="single" w:sz="8" w:space="0" w:color="auto"/>
        <w:right w:val="single" w:sz="4" w:space="0" w:color="auto"/>
      </w:pBdr>
      <w:spacing w:before="100" w:beforeAutospacing="1" w:after="100" w:afterAutospacing="1"/>
      <w:ind w:left="0" w:firstLine="0"/>
      <w:jc w:val="center"/>
    </w:pPr>
    <w:rPr>
      <w:rFonts w:cs="Arial"/>
    </w:rPr>
  </w:style>
  <w:style w:type="paragraph" w:customStyle="1" w:styleId="xl66">
    <w:name w:val="xl66"/>
    <w:basedOn w:val="Normln"/>
    <w:rsid w:val="00491F66"/>
    <w:pPr>
      <w:pBdr>
        <w:top w:val="single" w:sz="8" w:space="0" w:color="auto"/>
        <w:left w:val="single" w:sz="4" w:space="0" w:color="auto"/>
        <w:bottom w:val="single" w:sz="8" w:space="0" w:color="auto"/>
        <w:right w:val="single" w:sz="4" w:space="0" w:color="auto"/>
      </w:pBdr>
      <w:spacing w:before="100" w:beforeAutospacing="1" w:after="100" w:afterAutospacing="1"/>
      <w:ind w:left="0" w:firstLine="0"/>
      <w:jc w:val="center"/>
    </w:pPr>
  </w:style>
  <w:style w:type="paragraph" w:customStyle="1" w:styleId="xl67">
    <w:name w:val="xl67"/>
    <w:basedOn w:val="Normln"/>
    <w:rsid w:val="00491F66"/>
    <w:pPr>
      <w:pBdr>
        <w:top w:val="single" w:sz="8" w:space="0" w:color="auto"/>
        <w:left w:val="single" w:sz="4" w:space="0" w:color="auto"/>
        <w:bottom w:val="single" w:sz="4" w:space="0" w:color="auto"/>
        <w:right w:val="single" w:sz="4" w:space="0" w:color="auto"/>
      </w:pBdr>
      <w:spacing w:before="100" w:beforeAutospacing="1" w:after="100" w:afterAutospacing="1"/>
      <w:ind w:left="0" w:firstLine="0"/>
      <w:jc w:val="center"/>
    </w:pPr>
  </w:style>
  <w:style w:type="paragraph" w:customStyle="1" w:styleId="xl68">
    <w:name w:val="xl68"/>
    <w:basedOn w:val="Normln"/>
    <w:rsid w:val="00491F66"/>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style>
  <w:style w:type="paragraph" w:customStyle="1" w:styleId="xl69">
    <w:name w:val="xl69"/>
    <w:basedOn w:val="Normln"/>
    <w:rsid w:val="00491F66"/>
    <w:pPr>
      <w:pBdr>
        <w:top w:val="single" w:sz="4" w:space="0" w:color="auto"/>
        <w:left w:val="single" w:sz="4" w:space="0" w:color="auto"/>
        <w:bottom w:val="single" w:sz="8" w:space="0" w:color="auto"/>
        <w:right w:val="single" w:sz="4" w:space="0" w:color="auto"/>
      </w:pBdr>
      <w:spacing w:before="100" w:beforeAutospacing="1" w:after="100" w:afterAutospacing="1"/>
      <w:ind w:left="0" w:firstLine="0"/>
      <w:jc w:val="center"/>
    </w:pPr>
  </w:style>
  <w:style w:type="paragraph" w:customStyle="1" w:styleId="xl70">
    <w:name w:val="xl70"/>
    <w:basedOn w:val="Normln"/>
    <w:rsid w:val="00491F66"/>
    <w:pPr>
      <w:spacing w:before="100" w:beforeAutospacing="1" w:after="100" w:afterAutospacing="1"/>
      <w:ind w:left="0" w:firstLine="0"/>
      <w:jc w:val="center"/>
    </w:pPr>
  </w:style>
  <w:style w:type="paragraph" w:customStyle="1" w:styleId="xl72">
    <w:name w:val="xl72"/>
    <w:basedOn w:val="Normln"/>
    <w:rsid w:val="00491F66"/>
    <w:pPr>
      <w:pBdr>
        <w:top w:val="single" w:sz="8" w:space="0" w:color="auto"/>
        <w:left w:val="single" w:sz="4" w:space="0" w:color="auto"/>
        <w:bottom w:val="single" w:sz="4" w:space="0" w:color="auto"/>
        <w:right w:val="single" w:sz="4" w:space="0" w:color="auto"/>
      </w:pBdr>
      <w:spacing w:before="100" w:beforeAutospacing="1" w:after="100" w:afterAutospacing="1"/>
      <w:ind w:left="0" w:firstLine="0"/>
      <w:jc w:val="center"/>
    </w:pPr>
    <w:rPr>
      <w:rFonts w:cs="Arial"/>
    </w:rPr>
  </w:style>
  <w:style w:type="paragraph" w:customStyle="1" w:styleId="xl73">
    <w:name w:val="xl73"/>
    <w:basedOn w:val="Normln"/>
    <w:rsid w:val="00491F66"/>
    <w:pPr>
      <w:pBdr>
        <w:top w:val="single" w:sz="8" w:space="0" w:color="auto"/>
        <w:left w:val="single" w:sz="4" w:space="0" w:color="auto"/>
        <w:bottom w:val="single" w:sz="8" w:space="0" w:color="auto"/>
        <w:right w:val="single" w:sz="4" w:space="0" w:color="auto"/>
      </w:pBdr>
      <w:spacing w:before="100" w:beforeAutospacing="1" w:after="100" w:afterAutospacing="1"/>
      <w:ind w:left="0" w:firstLine="0"/>
      <w:jc w:val="center"/>
    </w:pPr>
    <w:rPr>
      <w:rFonts w:cs="Arial"/>
    </w:rPr>
  </w:style>
  <w:style w:type="paragraph" w:customStyle="1" w:styleId="xl74">
    <w:name w:val="xl74"/>
    <w:basedOn w:val="Normln"/>
    <w:rsid w:val="00491F66"/>
    <w:pPr>
      <w:pBdr>
        <w:top w:val="single" w:sz="8" w:space="0" w:color="auto"/>
        <w:left w:val="single" w:sz="4" w:space="0" w:color="auto"/>
        <w:bottom w:val="single" w:sz="8" w:space="0" w:color="auto"/>
        <w:right w:val="single" w:sz="4" w:space="0" w:color="auto"/>
      </w:pBdr>
      <w:spacing w:before="100" w:beforeAutospacing="1" w:after="100" w:afterAutospacing="1"/>
      <w:ind w:left="0" w:firstLine="0"/>
      <w:jc w:val="right"/>
    </w:pPr>
  </w:style>
  <w:style w:type="paragraph" w:customStyle="1" w:styleId="xl75">
    <w:name w:val="xl75"/>
    <w:basedOn w:val="Normln"/>
    <w:rsid w:val="00491F66"/>
    <w:pPr>
      <w:pBdr>
        <w:top w:val="single" w:sz="8" w:space="0" w:color="auto"/>
        <w:left w:val="single" w:sz="4" w:space="0" w:color="auto"/>
        <w:bottom w:val="single" w:sz="4" w:space="0" w:color="auto"/>
        <w:right w:val="single" w:sz="4" w:space="0" w:color="auto"/>
      </w:pBdr>
      <w:spacing w:before="100" w:beforeAutospacing="1" w:after="100" w:afterAutospacing="1"/>
      <w:ind w:left="0" w:firstLine="0"/>
      <w:jc w:val="right"/>
    </w:pPr>
  </w:style>
  <w:style w:type="paragraph" w:customStyle="1" w:styleId="xl76">
    <w:name w:val="xl76"/>
    <w:basedOn w:val="Normln"/>
    <w:rsid w:val="00491F66"/>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right"/>
    </w:pPr>
  </w:style>
  <w:style w:type="paragraph" w:customStyle="1" w:styleId="xl77">
    <w:name w:val="xl77"/>
    <w:basedOn w:val="Normln"/>
    <w:rsid w:val="00491F66"/>
    <w:pPr>
      <w:pBdr>
        <w:top w:val="single" w:sz="4" w:space="0" w:color="auto"/>
        <w:left w:val="single" w:sz="4" w:space="0" w:color="auto"/>
        <w:bottom w:val="single" w:sz="8" w:space="0" w:color="auto"/>
        <w:right w:val="single" w:sz="4" w:space="0" w:color="auto"/>
      </w:pBdr>
      <w:spacing w:before="100" w:beforeAutospacing="1" w:after="100" w:afterAutospacing="1"/>
      <w:ind w:left="0" w:firstLine="0"/>
      <w:jc w:val="right"/>
    </w:pPr>
  </w:style>
  <w:style w:type="paragraph" w:customStyle="1" w:styleId="xl78">
    <w:name w:val="xl78"/>
    <w:basedOn w:val="Normln"/>
    <w:rsid w:val="00491F66"/>
    <w:pPr>
      <w:pBdr>
        <w:top w:val="single" w:sz="4" w:space="0" w:color="auto"/>
        <w:left w:val="single" w:sz="4" w:space="0" w:color="auto"/>
        <w:right w:val="single" w:sz="4" w:space="0" w:color="auto"/>
      </w:pBdr>
      <w:spacing w:before="100" w:beforeAutospacing="1" w:after="100" w:afterAutospacing="1"/>
      <w:ind w:left="0" w:firstLine="0"/>
      <w:jc w:val="right"/>
    </w:pPr>
  </w:style>
  <w:style w:type="paragraph" w:customStyle="1" w:styleId="xl79">
    <w:name w:val="xl79"/>
    <w:basedOn w:val="Normln"/>
    <w:rsid w:val="00491F66"/>
    <w:pPr>
      <w:pBdr>
        <w:left w:val="single" w:sz="4" w:space="0" w:color="auto"/>
        <w:bottom w:val="single" w:sz="4" w:space="0" w:color="auto"/>
        <w:right w:val="single" w:sz="4" w:space="0" w:color="auto"/>
      </w:pBdr>
      <w:spacing w:before="100" w:beforeAutospacing="1" w:after="100" w:afterAutospacing="1"/>
      <w:ind w:left="0" w:firstLine="0"/>
      <w:jc w:val="right"/>
    </w:pPr>
  </w:style>
  <w:style w:type="paragraph" w:customStyle="1" w:styleId="xl80">
    <w:name w:val="xl80"/>
    <w:basedOn w:val="Normln"/>
    <w:rsid w:val="00491F66"/>
    <w:pPr>
      <w:spacing w:before="100" w:beforeAutospacing="1" w:after="100" w:afterAutospacing="1"/>
      <w:ind w:left="0" w:firstLine="0"/>
      <w:jc w:val="right"/>
    </w:pPr>
  </w:style>
  <w:style w:type="paragraph" w:customStyle="1" w:styleId="xl81">
    <w:name w:val="xl81"/>
    <w:basedOn w:val="Normln"/>
    <w:rsid w:val="00491F66"/>
    <w:pPr>
      <w:pBdr>
        <w:top w:val="single" w:sz="8" w:space="0" w:color="auto"/>
        <w:left w:val="single" w:sz="8" w:space="0" w:color="auto"/>
        <w:bottom w:val="single" w:sz="8" w:space="0" w:color="auto"/>
        <w:right w:val="single" w:sz="4" w:space="0" w:color="auto"/>
      </w:pBdr>
      <w:spacing w:before="100" w:beforeAutospacing="1" w:after="100" w:afterAutospacing="1"/>
      <w:ind w:left="0" w:firstLine="0"/>
    </w:pPr>
  </w:style>
  <w:style w:type="paragraph" w:customStyle="1" w:styleId="xl82">
    <w:name w:val="xl82"/>
    <w:basedOn w:val="Normln"/>
    <w:rsid w:val="00491F66"/>
    <w:pPr>
      <w:pBdr>
        <w:top w:val="single" w:sz="8" w:space="0" w:color="auto"/>
        <w:left w:val="single" w:sz="4" w:space="0" w:color="auto"/>
        <w:bottom w:val="single" w:sz="8" w:space="0" w:color="auto"/>
        <w:right w:val="single" w:sz="4" w:space="0" w:color="auto"/>
      </w:pBdr>
      <w:spacing w:before="100" w:beforeAutospacing="1" w:after="100" w:afterAutospacing="1"/>
      <w:ind w:left="0" w:firstLine="0"/>
      <w:jc w:val="center"/>
    </w:pPr>
  </w:style>
  <w:style w:type="paragraph" w:customStyle="1" w:styleId="xl83">
    <w:name w:val="xl83"/>
    <w:basedOn w:val="Normln"/>
    <w:rsid w:val="00491F66"/>
    <w:pPr>
      <w:pBdr>
        <w:top w:val="single" w:sz="4" w:space="0" w:color="auto"/>
        <w:left w:val="single" w:sz="8" w:space="0" w:color="auto"/>
        <w:bottom w:val="single" w:sz="4" w:space="0" w:color="auto"/>
        <w:right w:val="single" w:sz="4" w:space="0" w:color="auto"/>
      </w:pBdr>
      <w:spacing w:before="100" w:beforeAutospacing="1" w:after="100" w:afterAutospacing="1"/>
      <w:ind w:left="0" w:firstLine="0"/>
    </w:pPr>
  </w:style>
  <w:style w:type="paragraph" w:customStyle="1" w:styleId="xl84">
    <w:name w:val="xl84"/>
    <w:basedOn w:val="Normln"/>
    <w:rsid w:val="00491F66"/>
    <w:pPr>
      <w:pBdr>
        <w:top w:val="single" w:sz="8" w:space="0" w:color="auto"/>
        <w:left w:val="single" w:sz="4" w:space="0" w:color="auto"/>
        <w:bottom w:val="single" w:sz="4" w:space="0" w:color="auto"/>
        <w:right w:val="single" w:sz="4" w:space="0" w:color="auto"/>
      </w:pBdr>
      <w:spacing w:before="100" w:beforeAutospacing="1" w:after="100" w:afterAutospacing="1"/>
      <w:ind w:left="0" w:firstLine="0"/>
      <w:jc w:val="center"/>
    </w:pPr>
  </w:style>
  <w:style w:type="paragraph" w:customStyle="1" w:styleId="xl85">
    <w:name w:val="xl85"/>
    <w:basedOn w:val="Normln"/>
    <w:rsid w:val="00491F66"/>
    <w:pPr>
      <w:pBdr>
        <w:top w:val="single" w:sz="8" w:space="0" w:color="auto"/>
        <w:left w:val="single" w:sz="4" w:space="0" w:color="auto"/>
        <w:bottom w:val="single" w:sz="4" w:space="0" w:color="auto"/>
        <w:right w:val="single" w:sz="4" w:space="0" w:color="auto"/>
      </w:pBdr>
      <w:spacing w:before="100" w:beforeAutospacing="1" w:after="100" w:afterAutospacing="1"/>
      <w:ind w:left="0" w:firstLine="0"/>
      <w:jc w:val="center"/>
    </w:pPr>
  </w:style>
  <w:style w:type="paragraph" w:customStyle="1" w:styleId="xl86">
    <w:name w:val="xl86"/>
    <w:basedOn w:val="Normln"/>
    <w:rsid w:val="00491F66"/>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style>
  <w:style w:type="paragraph" w:customStyle="1" w:styleId="xl87">
    <w:name w:val="xl87"/>
    <w:basedOn w:val="Normln"/>
    <w:rsid w:val="00491F66"/>
    <w:pPr>
      <w:pBdr>
        <w:top w:val="single" w:sz="4" w:space="0" w:color="auto"/>
        <w:left w:val="single" w:sz="4" w:space="0" w:color="auto"/>
        <w:bottom w:val="single" w:sz="8" w:space="0" w:color="auto"/>
        <w:right w:val="single" w:sz="4" w:space="0" w:color="auto"/>
      </w:pBdr>
      <w:spacing w:before="100" w:beforeAutospacing="1" w:after="100" w:afterAutospacing="1"/>
      <w:ind w:left="0" w:firstLine="0"/>
      <w:jc w:val="center"/>
    </w:pPr>
  </w:style>
  <w:style w:type="paragraph" w:customStyle="1" w:styleId="xl88">
    <w:name w:val="xl88"/>
    <w:basedOn w:val="Normln"/>
    <w:rsid w:val="00491F66"/>
    <w:pPr>
      <w:pBdr>
        <w:top w:val="single" w:sz="8" w:space="0" w:color="auto"/>
        <w:left w:val="single" w:sz="4" w:space="0" w:color="auto"/>
        <w:bottom w:val="single" w:sz="8" w:space="0" w:color="auto"/>
        <w:right w:val="single" w:sz="4" w:space="0" w:color="auto"/>
      </w:pBdr>
      <w:spacing w:before="100" w:beforeAutospacing="1" w:after="100" w:afterAutospacing="1"/>
      <w:ind w:left="0" w:firstLine="0"/>
      <w:jc w:val="center"/>
    </w:pPr>
  </w:style>
  <w:style w:type="paragraph" w:customStyle="1" w:styleId="xl89">
    <w:name w:val="xl89"/>
    <w:basedOn w:val="Normln"/>
    <w:rsid w:val="00491F66"/>
    <w:pPr>
      <w:pBdr>
        <w:top w:val="single" w:sz="4" w:space="0" w:color="auto"/>
        <w:left w:val="single" w:sz="4" w:space="0" w:color="auto"/>
        <w:bottom w:val="single" w:sz="8" w:space="0" w:color="auto"/>
        <w:right w:val="single" w:sz="4" w:space="0" w:color="auto"/>
      </w:pBdr>
      <w:spacing w:before="100" w:beforeAutospacing="1" w:after="100" w:afterAutospacing="1"/>
      <w:ind w:left="0" w:firstLine="0"/>
      <w:jc w:val="center"/>
    </w:pPr>
  </w:style>
  <w:style w:type="paragraph" w:customStyle="1" w:styleId="xl90">
    <w:name w:val="xl90"/>
    <w:basedOn w:val="Normln"/>
    <w:rsid w:val="00491F66"/>
    <w:pPr>
      <w:pBdr>
        <w:top w:val="single" w:sz="8" w:space="0" w:color="auto"/>
        <w:left w:val="single" w:sz="4" w:space="0" w:color="auto"/>
        <w:bottom w:val="single" w:sz="4" w:space="0" w:color="auto"/>
      </w:pBdr>
      <w:spacing w:before="100" w:beforeAutospacing="1" w:after="100" w:afterAutospacing="1"/>
      <w:ind w:left="0" w:firstLine="0"/>
      <w:jc w:val="center"/>
    </w:pPr>
  </w:style>
  <w:style w:type="paragraph" w:customStyle="1" w:styleId="xl91">
    <w:name w:val="xl91"/>
    <w:basedOn w:val="Normln"/>
    <w:rsid w:val="00491F66"/>
    <w:pPr>
      <w:pBdr>
        <w:top w:val="single" w:sz="4" w:space="0" w:color="auto"/>
        <w:left w:val="single" w:sz="4" w:space="0" w:color="auto"/>
        <w:bottom w:val="single" w:sz="4" w:space="0" w:color="auto"/>
      </w:pBdr>
      <w:spacing w:before="100" w:beforeAutospacing="1" w:after="100" w:afterAutospacing="1"/>
      <w:ind w:left="0" w:firstLine="0"/>
      <w:jc w:val="center"/>
    </w:pPr>
  </w:style>
  <w:style w:type="paragraph" w:customStyle="1" w:styleId="xl92">
    <w:name w:val="xl92"/>
    <w:basedOn w:val="Normln"/>
    <w:rsid w:val="00491F66"/>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style>
  <w:style w:type="paragraph" w:customStyle="1" w:styleId="xl93">
    <w:name w:val="xl93"/>
    <w:basedOn w:val="Normln"/>
    <w:rsid w:val="00491F66"/>
    <w:pPr>
      <w:pBdr>
        <w:top w:val="single" w:sz="8" w:space="0" w:color="auto"/>
        <w:left w:val="single" w:sz="4" w:space="0" w:color="auto"/>
        <w:bottom w:val="single" w:sz="4" w:space="0" w:color="auto"/>
        <w:right w:val="single" w:sz="8" w:space="0" w:color="auto"/>
      </w:pBdr>
      <w:spacing w:before="100" w:beforeAutospacing="1" w:after="100" w:afterAutospacing="1"/>
      <w:ind w:left="0" w:firstLine="0"/>
      <w:jc w:val="center"/>
    </w:pPr>
  </w:style>
  <w:style w:type="paragraph" w:customStyle="1" w:styleId="xl94">
    <w:name w:val="xl94"/>
    <w:basedOn w:val="Normln"/>
    <w:rsid w:val="00491F66"/>
    <w:pPr>
      <w:spacing w:before="100" w:beforeAutospacing="1" w:after="100" w:afterAutospacing="1"/>
      <w:ind w:left="0" w:firstLine="0"/>
      <w:jc w:val="center"/>
    </w:pPr>
  </w:style>
  <w:style w:type="paragraph" w:customStyle="1" w:styleId="xl95">
    <w:name w:val="xl95"/>
    <w:basedOn w:val="Normln"/>
    <w:rsid w:val="00491F66"/>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style>
  <w:style w:type="paragraph" w:customStyle="1" w:styleId="xl96">
    <w:name w:val="xl96"/>
    <w:basedOn w:val="Normln"/>
    <w:rsid w:val="00491F66"/>
    <w:pPr>
      <w:pBdr>
        <w:top w:val="single" w:sz="4" w:space="0" w:color="auto"/>
        <w:left w:val="single" w:sz="4" w:space="0" w:color="auto"/>
        <w:bottom w:val="single" w:sz="8" w:space="0" w:color="auto"/>
        <w:right w:val="single" w:sz="4" w:space="0" w:color="auto"/>
      </w:pBdr>
      <w:spacing w:before="100" w:beforeAutospacing="1" w:after="100" w:afterAutospacing="1"/>
      <w:ind w:left="0" w:firstLine="0"/>
      <w:jc w:val="center"/>
    </w:pPr>
    <w:rPr>
      <w:rFonts w:cs="Arial"/>
    </w:rPr>
  </w:style>
  <w:style w:type="paragraph" w:customStyle="1" w:styleId="xl97">
    <w:name w:val="xl97"/>
    <w:basedOn w:val="Normln"/>
    <w:rsid w:val="00491F66"/>
    <w:pPr>
      <w:pBdr>
        <w:top w:val="single" w:sz="8" w:space="0" w:color="auto"/>
        <w:left w:val="single" w:sz="4" w:space="0" w:color="auto"/>
        <w:bottom w:val="single" w:sz="4" w:space="0" w:color="auto"/>
        <w:right w:val="single" w:sz="4" w:space="0" w:color="auto"/>
      </w:pBdr>
      <w:spacing w:before="100" w:beforeAutospacing="1" w:after="100" w:afterAutospacing="1"/>
      <w:ind w:left="0" w:firstLine="0"/>
      <w:jc w:val="center"/>
    </w:pPr>
    <w:rPr>
      <w:rFonts w:cs="Arial"/>
    </w:rPr>
  </w:style>
  <w:style w:type="paragraph" w:customStyle="1" w:styleId="xl98">
    <w:name w:val="xl98"/>
    <w:basedOn w:val="Normln"/>
    <w:rsid w:val="00491F66"/>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cs="Arial"/>
    </w:rPr>
  </w:style>
  <w:style w:type="paragraph" w:customStyle="1" w:styleId="xl99">
    <w:name w:val="xl99"/>
    <w:basedOn w:val="Normln"/>
    <w:rsid w:val="00491F66"/>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cs="Arial"/>
    </w:rPr>
  </w:style>
  <w:style w:type="paragraph" w:customStyle="1" w:styleId="xl100">
    <w:name w:val="xl100"/>
    <w:basedOn w:val="Normln"/>
    <w:rsid w:val="00491F66"/>
    <w:pPr>
      <w:pBdr>
        <w:top w:val="single" w:sz="8" w:space="0" w:color="auto"/>
        <w:left w:val="single" w:sz="4" w:space="0" w:color="auto"/>
        <w:bottom w:val="single" w:sz="4" w:space="0" w:color="auto"/>
        <w:right w:val="single" w:sz="4" w:space="0" w:color="auto"/>
      </w:pBdr>
      <w:spacing w:before="100" w:beforeAutospacing="1" w:after="100" w:afterAutospacing="1"/>
      <w:ind w:left="0" w:firstLine="0"/>
      <w:jc w:val="center"/>
    </w:pPr>
    <w:rPr>
      <w:rFonts w:cs="Arial"/>
    </w:rPr>
  </w:style>
  <w:style w:type="paragraph" w:customStyle="1" w:styleId="xl101">
    <w:name w:val="xl101"/>
    <w:basedOn w:val="Normln"/>
    <w:rsid w:val="00491F66"/>
    <w:pPr>
      <w:pBdr>
        <w:top w:val="single" w:sz="8" w:space="0" w:color="auto"/>
        <w:left w:val="single" w:sz="4" w:space="0" w:color="auto"/>
        <w:bottom w:val="single" w:sz="8" w:space="0" w:color="auto"/>
        <w:right w:val="single" w:sz="4" w:space="0" w:color="auto"/>
      </w:pBdr>
      <w:spacing w:before="100" w:beforeAutospacing="1" w:after="100" w:afterAutospacing="1"/>
      <w:ind w:left="0" w:firstLine="0"/>
      <w:jc w:val="center"/>
    </w:pPr>
    <w:rPr>
      <w:rFonts w:cs="Arial"/>
    </w:rPr>
  </w:style>
  <w:style w:type="paragraph" w:customStyle="1" w:styleId="xl102">
    <w:name w:val="xl102"/>
    <w:basedOn w:val="Normln"/>
    <w:rsid w:val="00491F66"/>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right"/>
    </w:pPr>
    <w:rPr>
      <w:rFonts w:cs="Arial"/>
    </w:rPr>
  </w:style>
  <w:style w:type="paragraph" w:customStyle="1" w:styleId="xl103">
    <w:name w:val="xl103"/>
    <w:basedOn w:val="Normln"/>
    <w:rsid w:val="00491F66"/>
    <w:pPr>
      <w:pBdr>
        <w:top w:val="single" w:sz="4" w:space="0" w:color="auto"/>
        <w:left w:val="single" w:sz="4" w:space="0" w:color="auto"/>
        <w:bottom w:val="single" w:sz="8" w:space="0" w:color="auto"/>
        <w:right w:val="single" w:sz="4" w:space="0" w:color="auto"/>
      </w:pBdr>
      <w:spacing w:before="100" w:beforeAutospacing="1" w:after="100" w:afterAutospacing="1"/>
      <w:ind w:left="0" w:firstLine="0"/>
      <w:jc w:val="center"/>
    </w:pPr>
    <w:rPr>
      <w:rFonts w:cs="Arial"/>
    </w:rPr>
  </w:style>
  <w:style w:type="paragraph" w:customStyle="1" w:styleId="xl105">
    <w:name w:val="xl105"/>
    <w:basedOn w:val="Normln"/>
    <w:rsid w:val="00491F66"/>
    <w:pPr>
      <w:pBdr>
        <w:top w:val="single" w:sz="8" w:space="0" w:color="auto"/>
        <w:left w:val="single" w:sz="4" w:space="0" w:color="auto"/>
        <w:bottom w:val="single" w:sz="4" w:space="0" w:color="auto"/>
        <w:right w:val="single" w:sz="4" w:space="0" w:color="auto"/>
      </w:pBdr>
      <w:spacing w:before="100" w:beforeAutospacing="1" w:after="100" w:afterAutospacing="1"/>
      <w:ind w:left="0" w:firstLine="0"/>
      <w:jc w:val="right"/>
    </w:pPr>
    <w:rPr>
      <w:rFonts w:cs="Arial"/>
    </w:rPr>
  </w:style>
  <w:style w:type="paragraph" w:customStyle="1" w:styleId="xl106">
    <w:name w:val="xl106"/>
    <w:basedOn w:val="Normln"/>
    <w:rsid w:val="00491F66"/>
    <w:pPr>
      <w:pBdr>
        <w:top w:val="single" w:sz="8" w:space="0" w:color="auto"/>
        <w:left w:val="single" w:sz="4" w:space="0" w:color="auto"/>
        <w:bottom w:val="single" w:sz="8" w:space="0" w:color="auto"/>
        <w:right w:val="single" w:sz="8" w:space="0" w:color="auto"/>
      </w:pBdr>
      <w:spacing w:before="100" w:beforeAutospacing="1" w:after="100" w:afterAutospacing="1"/>
      <w:ind w:left="0" w:firstLine="0"/>
      <w:jc w:val="center"/>
    </w:pPr>
  </w:style>
  <w:style w:type="paragraph" w:customStyle="1" w:styleId="xl107">
    <w:name w:val="xl107"/>
    <w:basedOn w:val="Normln"/>
    <w:rsid w:val="00491F66"/>
    <w:pPr>
      <w:pBdr>
        <w:top w:val="single" w:sz="8" w:space="0" w:color="auto"/>
        <w:left w:val="single" w:sz="8" w:space="0" w:color="auto"/>
        <w:bottom w:val="single" w:sz="4" w:space="0" w:color="auto"/>
        <w:right w:val="single" w:sz="4" w:space="0" w:color="auto"/>
      </w:pBdr>
      <w:spacing w:before="100" w:beforeAutospacing="1" w:after="100" w:afterAutospacing="1"/>
      <w:ind w:left="0" w:firstLine="0"/>
    </w:pPr>
  </w:style>
  <w:style w:type="paragraph" w:customStyle="1" w:styleId="xl108">
    <w:name w:val="xl108"/>
    <w:basedOn w:val="Normln"/>
    <w:rsid w:val="00491F66"/>
    <w:pPr>
      <w:pBdr>
        <w:top w:val="single" w:sz="4" w:space="0" w:color="auto"/>
        <w:left w:val="single" w:sz="8" w:space="0" w:color="auto"/>
        <w:bottom w:val="single" w:sz="8" w:space="0" w:color="auto"/>
        <w:right w:val="single" w:sz="4" w:space="0" w:color="auto"/>
      </w:pBdr>
      <w:spacing w:before="100" w:beforeAutospacing="1" w:after="100" w:afterAutospacing="1"/>
      <w:ind w:left="0" w:firstLine="0"/>
    </w:pPr>
  </w:style>
  <w:style w:type="paragraph" w:customStyle="1" w:styleId="xl109">
    <w:name w:val="xl109"/>
    <w:basedOn w:val="Normln"/>
    <w:rsid w:val="00491F66"/>
    <w:pPr>
      <w:spacing w:before="100" w:beforeAutospacing="1" w:after="100" w:afterAutospacing="1"/>
      <w:ind w:left="0" w:firstLine="0"/>
      <w:jc w:val="center"/>
    </w:pPr>
  </w:style>
  <w:style w:type="paragraph" w:customStyle="1" w:styleId="xl110">
    <w:name w:val="xl110"/>
    <w:basedOn w:val="Normln"/>
    <w:rsid w:val="00491F66"/>
    <w:pPr>
      <w:shd w:val="clear" w:color="auto" w:fill="FFFF00"/>
      <w:spacing w:before="100" w:beforeAutospacing="1" w:after="100" w:afterAutospacing="1"/>
      <w:ind w:left="0" w:firstLine="0"/>
    </w:pPr>
  </w:style>
  <w:style w:type="paragraph" w:customStyle="1" w:styleId="xl111">
    <w:name w:val="xl111"/>
    <w:basedOn w:val="Normln"/>
    <w:rsid w:val="00491F66"/>
    <w:pPr>
      <w:spacing w:before="100" w:beforeAutospacing="1" w:after="100" w:afterAutospacing="1"/>
      <w:ind w:left="0" w:firstLine="0"/>
      <w:jc w:val="center"/>
    </w:pPr>
    <w:rPr>
      <w:rFonts w:cs="Arial"/>
    </w:rPr>
  </w:style>
  <w:style w:type="paragraph" w:customStyle="1" w:styleId="xl112">
    <w:name w:val="xl112"/>
    <w:basedOn w:val="Normln"/>
    <w:rsid w:val="00491F66"/>
    <w:pPr>
      <w:shd w:val="clear" w:color="auto" w:fill="FFFF00"/>
      <w:spacing w:before="100" w:beforeAutospacing="1" w:after="100" w:afterAutospacing="1"/>
      <w:ind w:left="0" w:firstLine="0"/>
    </w:pPr>
    <w:rPr>
      <w:rFonts w:cs="Arial"/>
    </w:rPr>
  </w:style>
  <w:style w:type="paragraph" w:customStyle="1" w:styleId="xl113">
    <w:name w:val="xl113"/>
    <w:basedOn w:val="Normln"/>
    <w:rsid w:val="00491F66"/>
    <w:pPr>
      <w:shd w:val="clear" w:color="auto" w:fill="FFFF00"/>
      <w:spacing w:before="100" w:beforeAutospacing="1" w:after="100" w:afterAutospacing="1"/>
      <w:ind w:left="0" w:firstLine="0"/>
    </w:pPr>
    <w:rPr>
      <w:rFonts w:cs="Arial"/>
      <w:b/>
      <w:bCs/>
    </w:rPr>
  </w:style>
  <w:style w:type="paragraph" w:customStyle="1" w:styleId="xl114">
    <w:name w:val="xl114"/>
    <w:basedOn w:val="Normln"/>
    <w:rsid w:val="00491F66"/>
    <w:pPr>
      <w:pBdr>
        <w:top w:val="single" w:sz="4" w:space="0" w:color="auto"/>
        <w:left w:val="single" w:sz="4" w:space="0" w:color="auto"/>
        <w:bottom w:val="single" w:sz="4" w:space="0" w:color="auto"/>
        <w:right w:val="single" w:sz="8" w:space="0" w:color="auto"/>
      </w:pBdr>
      <w:spacing w:before="100" w:beforeAutospacing="1" w:after="100" w:afterAutospacing="1"/>
      <w:ind w:left="0" w:firstLine="0"/>
      <w:jc w:val="center"/>
    </w:pPr>
  </w:style>
  <w:style w:type="paragraph" w:customStyle="1" w:styleId="xl115">
    <w:name w:val="xl115"/>
    <w:basedOn w:val="Normln"/>
    <w:rsid w:val="00491F66"/>
    <w:pPr>
      <w:pBdr>
        <w:top w:val="single" w:sz="4" w:space="0" w:color="auto"/>
        <w:left w:val="single" w:sz="4" w:space="0" w:color="auto"/>
        <w:bottom w:val="single" w:sz="8" w:space="0" w:color="auto"/>
        <w:right w:val="single" w:sz="8" w:space="0" w:color="auto"/>
      </w:pBdr>
      <w:spacing w:before="100" w:beforeAutospacing="1" w:after="100" w:afterAutospacing="1"/>
      <w:ind w:left="0" w:firstLine="0"/>
      <w:jc w:val="center"/>
    </w:pPr>
  </w:style>
  <w:style w:type="paragraph" w:customStyle="1" w:styleId="xl116">
    <w:name w:val="xl116"/>
    <w:basedOn w:val="Normln"/>
    <w:rsid w:val="00491F66"/>
    <w:pPr>
      <w:pBdr>
        <w:left w:val="single" w:sz="4" w:space="0" w:color="auto"/>
        <w:bottom w:val="single" w:sz="4" w:space="0" w:color="auto"/>
        <w:right w:val="single" w:sz="4" w:space="0" w:color="auto"/>
      </w:pBdr>
      <w:spacing w:before="100" w:beforeAutospacing="1" w:after="100" w:afterAutospacing="1"/>
      <w:ind w:left="0" w:firstLine="0"/>
    </w:pPr>
  </w:style>
  <w:style w:type="paragraph" w:customStyle="1" w:styleId="xl117">
    <w:name w:val="xl117"/>
    <w:basedOn w:val="Normln"/>
    <w:rsid w:val="00491F66"/>
    <w:pPr>
      <w:pBdr>
        <w:top w:val="single" w:sz="8" w:space="0" w:color="auto"/>
        <w:left w:val="single" w:sz="8" w:space="0" w:color="auto"/>
        <w:bottom w:val="single" w:sz="4" w:space="0" w:color="auto"/>
        <w:right w:val="single" w:sz="4" w:space="0" w:color="auto"/>
      </w:pBdr>
      <w:spacing w:before="100" w:beforeAutospacing="1" w:after="100" w:afterAutospacing="1"/>
      <w:ind w:left="0" w:firstLine="0"/>
    </w:pPr>
    <w:rPr>
      <w:rFonts w:cs="Arial"/>
    </w:rPr>
  </w:style>
  <w:style w:type="paragraph" w:customStyle="1" w:styleId="xl118">
    <w:name w:val="xl118"/>
    <w:basedOn w:val="Normln"/>
    <w:rsid w:val="00491F66"/>
    <w:pPr>
      <w:pBdr>
        <w:top w:val="single" w:sz="4" w:space="0" w:color="auto"/>
        <w:left w:val="single" w:sz="4" w:space="0" w:color="auto"/>
        <w:bottom w:val="single" w:sz="4" w:space="0" w:color="auto"/>
        <w:right w:val="single" w:sz="8" w:space="0" w:color="auto"/>
      </w:pBdr>
      <w:spacing w:before="100" w:beforeAutospacing="1" w:after="100" w:afterAutospacing="1"/>
      <w:ind w:left="0" w:firstLine="0"/>
      <w:jc w:val="center"/>
    </w:pPr>
    <w:rPr>
      <w:rFonts w:cs="Arial"/>
    </w:rPr>
  </w:style>
  <w:style w:type="paragraph" w:customStyle="1" w:styleId="xl119">
    <w:name w:val="xl119"/>
    <w:basedOn w:val="Normln"/>
    <w:rsid w:val="00491F66"/>
    <w:pPr>
      <w:pBdr>
        <w:top w:val="single" w:sz="4" w:space="0" w:color="auto"/>
        <w:left w:val="single" w:sz="4" w:space="0" w:color="auto"/>
        <w:bottom w:val="single" w:sz="8" w:space="0" w:color="auto"/>
        <w:right w:val="single" w:sz="8" w:space="0" w:color="auto"/>
      </w:pBdr>
      <w:spacing w:before="100" w:beforeAutospacing="1" w:after="100" w:afterAutospacing="1"/>
      <w:ind w:left="0" w:firstLine="0"/>
      <w:jc w:val="center"/>
    </w:pPr>
    <w:rPr>
      <w:rFonts w:cs="Arial"/>
    </w:rPr>
  </w:style>
  <w:style w:type="paragraph" w:customStyle="1" w:styleId="xl120">
    <w:name w:val="xl120"/>
    <w:basedOn w:val="Normln"/>
    <w:rsid w:val="00491F66"/>
    <w:pPr>
      <w:pBdr>
        <w:top w:val="single" w:sz="8" w:space="0" w:color="auto"/>
        <w:left w:val="single" w:sz="4" w:space="0" w:color="auto"/>
        <w:bottom w:val="single" w:sz="4" w:space="0" w:color="auto"/>
        <w:right w:val="single" w:sz="8" w:space="0" w:color="auto"/>
      </w:pBdr>
      <w:spacing w:before="100" w:beforeAutospacing="1" w:after="100" w:afterAutospacing="1"/>
      <w:ind w:left="0" w:firstLine="0"/>
      <w:jc w:val="center"/>
    </w:pPr>
    <w:rPr>
      <w:rFonts w:cs="Arial"/>
    </w:rPr>
  </w:style>
  <w:style w:type="paragraph" w:customStyle="1" w:styleId="xl121">
    <w:name w:val="xl121"/>
    <w:basedOn w:val="Normln"/>
    <w:rsid w:val="00491F66"/>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ind w:left="0" w:firstLine="0"/>
    </w:pPr>
    <w:rPr>
      <w:rFonts w:cs="Arial"/>
    </w:rPr>
  </w:style>
  <w:style w:type="paragraph" w:customStyle="1" w:styleId="xl122">
    <w:name w:val="xl122"/>
    <w:basedOn w:val="Normln"/>
    <w:rsid w:val="00491F66"/>
    <w:pPr>
      <w:pBdr>
        <w:top w:val="single" w:sz="4" w:space="0" w:color="auto"/>
        <w:left w:val="single" w:sz="8" w:space="0" w:color="auto"/>
        <w:bottom w:val="single" w:sz="8" w:space="0" w:color="auto"/>
        <w:right w:val="single" w:sz="4" w:space="0" w:color="auto"/>
      </w:pBdr>
      <w:spacing w:before="100" w:beforeAutospacing="1" w:after="100" w:afterAutospacing="1"/>
      <w:ind w:left="0" w:firstLine="0"/>
    </w:pPr>
    <w:rPr>
      <w:rFonts w:cs="Arial"/>
    </w:rPr>
  </w:style>
  <w:style w:type="paragraph" w:customStyle="1" w:styleId="xl123">
    <w:name w:val="xl123"/>
    <w:basedOn w:val="Normln"/>
    <w:rsid w:val="00491F66"/>
    <w:pPr>
      <w:pBdr>
        <w:top w:val="single" w:sz="8" w:space="0" w:color="auto"/>
        <w:left w:val="single" w:sz="8" w:space="0" w:color="auto"/>
        <w:bottom w:val="single" w:sz="8" w:space="0" w:color="auto"/>
        <w:right w:val="single" w:sz="4" w:space="0" w:color="auto"/>
      </w:pBdr>
      <w:spacing w:before="100" w:beforeAutospacing="1" w:after="100" w:afterAutospacing="1"/>
      <w:ind w:left="0" w:firstLine="0"/>
    </w:pPr>
    <w:rPr>
      <w:rFonts w:cs="Arial"/>
    </w:rPr>
  </w:style>
  <w:style w:type="paragraph" w:customStyle="1" w:styleId="xl124">
    <w:name w:val="xl124"/>
    <w:basedOn w:val="Normln"/>
    <w:rsid w:val="00491F66"/>
    <w:pPr>
      <w:pBdr>
        <w:top w:val="single" w:sz="8" w:space="0" w:color="auto"/>
        <w:left w:val="single" w:sz="4" w:space="0" w:color="auto"/>
        <w:bottom w:val="single" w:sz="8" w:space="0" w:color="auto"/>
        <w:right w:val="single" w:sz="8" w:space="0" w:color="auto"/>
      </w:pBdr>
      <w:spacing w:before="100" w:beforeAutospacing="1" w:after="100" w:afterAutospacing="1"/>
      <w:ind w:left="0" w:firstLine="0"/>
      <w:jc w:val="center"/>
    </w:pPr>
    <w:rPr>
      <w:rFonts w:cs="Arial"/>
    </w:rPr>
  </w:style>
  <w:style w:type="paragraph" w:customStyle="1" w:styleId="xl125">
    <w:name w:val="xl125"/>
    <w:basedOn w:val="Normln"/>
    <w:rsid w:val="00491F66"/>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ind w:left="0" w:firstLine="0"/>
    </w:pPr>
  </w:style>
  <w:style w:type="paragraph" w:customStyle="1" w:styleId="xl126">
    <w:name w:val="xl126"/>
    <w:basedOn w:val="Normln"/>
    <w:rsid w:val="00491F66"/>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ind w:left="0" w:firstLine="0"/>
    </w:pPr>
  </w:style>
  <w:style w:type="paragraph" w:customStyle="1" w:styleId="xl127">
    <w:name w:val="xl127"/>
    <w:basedOn w:val="Normln"/>
    <w:rsid w:val="00491F66"/>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ind w:left="0" w:firstLine="0"/>
    </w:pPr>
  </w:style>
  <w:style w:type="paragraph" w:customStyle="1" w:styleId="xl128">
    <w:name w:val="xl128"/>
    <w:basedOn w:val="Normln"/>
    <w:rsid w:val="00491F66"/>
    <w:pPr>
      <w:pBdr>
        <w:top w:val="single" w:sz="4" w:space="0" w:color="auto"/>
        <w:left w:val="single" w:sz="4" w:space="0" w:color="auto"/>
        <w:bottom w:val="single" w:sz="8" w:space="0" w:color="auto"/>
        <w:right w:val="single" w:sz="4" w:space="0" w:color="auto"/>
      </w:pBdr>
      <w:spacing w:before="100" w:beforeAutospacing="1" w:after="100" w:afterAutospacing="1"/>
      <w:ind w:left="0" w:firstLine="0"/>
    </w:pPr>
  </w:style>
  <w:style w:type="paragraph" w:customStyle="1" w:styleId="xl129">
    <w:name w:val="xl129"/>
    <w:basedOn w:val="Normln"/>
    <w:rsid w:val="00491F66"/>
    <w:pPr>
      <w:pBdr>
        <w:top w:val="single" w:sz="8" w:space="0" w:color="auto"/>
        <w:left w:val="single" w:sz="4" w:space="0" w:color="auto"/>
        <w:bottom w:val="single" w:sz="4" w:space="0" w:color="auto"/>
        <w:right w:val="single" w:sz="4" w:space="0" w:color="auto"/>
      </w:pBdr>
      <w:spacing w:before="100" w:beforeAutospacing="1" w:after="100" w:afterAutospacing="1"/>
      <w:ind w:left="0" w:firstLine="0"/>
    </w:pPr>
  </w:style>
  <w:style w:type="paragraph" w:customStyle="1" w:styleId="xl130">
    <w:name w:val="xl130"/>
    <w:basedOn w:val="Normln"/>
    <w:rsid w:val="00491F66"/>
    <w:pPr>
      <w:pBdr>
        <w:top w:val="single" w:sz="8" w:space="0" w:color="auto"/>
        <w:left w:val="single" w:sz="8" w:space="0" w:color="auto"/>
        <w:bottom w:val="single" w:sz="8" w:space="0" w:color="auto"/>
        <w:right w:val="single" w:sz="8" w:space="0" w:color="auto"/>
      </w:pBdr>
      <w:shd w:val="clear" w:color="auto" w:fill="00CCFF"/>
      <w:spacing w:before="100" w:beforeAutospacing="1" w:after="100" w:afterAutospacing="1"/>
      <w:ind w:left="0" w:firstLine="0"/>
    </w:pPr>
  </w:style>
  <w:style w:type="paragraph" w:customStyle="1" w:styleId="xl131">
    <w:name w:val="xl131"/>
    <w:basedOn w:val="Normln"/>
    <w:rsid w:val="00491F66"/>
    <w:pPr>
      <w:pBdr>
        <w:top w:val="single" w:sz="8" w:space="0" w:color="auto"/>
        <w:left w:val="single" w:sz="8" w:space="0" w:color="auto"/>
        <w:bottom w:val="single" w:sz="8" w:space="0" w:color="auto"/>
        <w:right w:val="single" w:sz="8" w:space="0" w:color="auto"/>
      </w:pBdr>
      <w:shd w:val="clear" w:color="auto" w:fill="00CCFF"/>
      <w:spacing w:before="100" w:beforeAutospacing="1" w:after="100" w:afterAutospacing="1"/>
      <w:ind w:left="0" w:firstLine="0"/>
      <w:jc w:val="right"/>
    </w:pPr>
  </w:style>
  <w:style w:type="paragraph" w:customStyle="1" w:styleId="xl132">
    <w:name w:val="xl132"/>
    <w:basedOn w:val="Normln"/>
    <w:rsid w:val="00491F66"/>
    <w:pPr>
      <w:pBdr>
        <w:left w:val="single" w:sz="4" w:space="0" w:color="auto"/>
        <w:bottom w:val="single" w:sz="8" w:space="0" w:color="auto"/>
        <w:right w:val="single" w:sz="4" w:space="0" w:color="auto"/>
      </w:pBdr>
      <w:spacing w:before="100" w:beforeAutospacing="1" w:after="100" w:afterAutospacing="1"/>
      <w:ind w:left="0" w:firstLine="0"/>
      <w:jc w:val="right"/>
    </w:pPr>
  </w:style>
  <w:style w:type="paragraph" w:customStyle="1" w:styleId="xl133">
    <w:name w:val="xl133"/>
    <w:basedOn w:val="Normln"/>
    <w:rsid w:val="00491F66"/>
    <w:pPr>
      <w:pBdr>
        <w:left w:val="single" w:sz="4" w:space="0" w:color="auto"/>
        <w:right w:val="single" w:sz="4" w:space="0" w:color="auto"/>
      </w:pBdr>
      <w:spacing w:before="100" w:beforeAutospacing="1" w:after="100" w:afterAutospacing="1"/>
      <w:ind w:left="0" w:firstLine="0"/>
      <w:jc w:val="right"/>
    </w:pPr>
  </w:style>
  <w:style w:type="paragraph" w:customStyle="1" w:styleId="xl134">
    <w:name w:val="xl134"/>
    <w:basedOn w:val="Normln"/>
    <w:rsid w:val="00491F66"/>
    <w:pPr>
      <w:pBdr>
        <w:top w:val="single" w:sz="4" w:space="0" w:color="auto"/>
        <w:left w:val="single" w:sz="4" w:space="0" w:color="auto"/>
        <w:bottom w:val="single" w:sz="8" w:space="0" w:color="auto"/>
      </w:pBdr>
      <w:spacing w:before="100" w:beforeAutospacing="1" w:after="100" w:afterAutospacing="1"/>
      <w:ind w:left="0" w:firstLine="0"/>
      <w:jc w:val="center"/>
    </w:pPr>
  </w:style>
  <w:style w:type="paragraph" w:customStyle="1" w:styleId="xl135">
    <w:name w:val="xl135"/>
    <w:basedOn w:val="Normln"/>
    <w:rsid w:val="00491F66"/>
    <w:pPr>
      <w:pBdr>
        <w:top w:val="single" w:sz="8" w:space="0" w:color="auto"/>
        <w:left w:val="single" w:sz="8" w:space="0" w:color="auto"/>
        <w:bottom w:val="single" w:sz="8" w:space="0" w:color="auto"/>
        <w:right w:val="single" w:sz="8" w:space="0" w:color="auto"/>
      </w:pBdr>
      <w:shd w:val="clear" w:color="auto" w:fill="00CCFF"/>
      <w:spacing w:before="100" w:beforeAutospacing="1" w:after="100" w:afterAutospacing="1"/>
      <w:ind w:left="0" w:firstLine="0"/>
    </w:pPr>
    <w:rPr>
      <w:color w:val="000000"/>
    </w:rPr>
  </w:style>
  <w:style w:type="numbering" w:customStyle="1" w:styleId="Bezseznamu5">
    <w:name w:val="Bez seznamu5"/>
    <w:next w:val="Bezseznamu"/>
    <w:semiHidden/>
    <w:rsid w:val="00491F66"/>
  </w:style>
  <w:style w:type="numbering" w:customStyle="1" w:styleId="Bezseznamu6">
    <w:name w:val="Bez seznamu6"/>
    <w:next w:val="Bezseznamu"/>
    <w:semiHidden/>
    <w:rsid w:val="00491F66"/>
  </w:style>
  <w:style w:type="character" w:customStyle="1" w:styleId="ZpatChar">
    <w:name w:val="Zápatí Char"/>
    <w:link w:val="Zpat"/>
    <w:rsid w:val="00491F66"/>
    <w:rPr>
      <w:sz w:val="24"/>
      <w:szCs w:val="24"/>
      <w:lang w:val="cs-CZ" w:eastAsia="cs-CZ" w:bidi="ar-SA"/>
    </w:rPr>
  </w:style>
  <w:style w:type="table" w:customStyle="1" w:styleId="Mkatabulky4">
    <w:name w:val="Mřížka tabulky4"/>
    <w:basedOn w:val="Normlntabulka"/>
    <w:next w:val="Mkatabulky"/>
    <w:rsid w:val="00491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7">
    <w:name w:val="Bez seznamu7"/>
    <w:next w:val="Bezseznamu"/>
    <w:semiHidden/>
    <w:rsid w:val="00491F66"/>
  </w:style>
  <w:style w:type="character" w:customStyle="1" w:styleId="ZkladntextChar">
    <w:name w:val="Základní text Char"/>
    <w:link w:val="Zkladntext"/>
    <w:rsid w:val="00491F66"/>
    <w:rPr>
      <w:sz w:val="24"/>
      <w:szCs w:val="24"/>
      <w:lang w:val="cs-CZ" w:eastAsia="cs-CZ" w:bidi="ar-SA"/>
    </w:rPr>
  </w:style>
  <w:style w:type="character" w:customStyle="1" w:styleId="CharChar23">
    <w:name w:val="Char Char23"/>
    <w:rsid w:val="00491F66"/>
    <w:rPr>
      <w:rFonts w:ascii="Arial" w:hAnsi="Arial"/>
      <w:b/>
      <w:kern w:val="28"/>
      <w:sz w:val="28"/>
    </w:rPr>
  </w:style>
  <w:style w:type="character" w:customStyle="1" w:styleId="Nadpis2Char">
    <w:name w:val="Nadpis 2 Char"/>
    <w:link w:val="Nadpis2"/>
    <w:rsid w:val="00491F66"/>
    <w:rPr>
      <w:rFonts w:ascii="Arial" w:hAnsi="Arial" w:cs="Arial"/>
      <w:b/>
      <w:bCs/>
      <w:i/>
      <w:iCs/>
      <w:sz w:val="28"/>
      <w:szCs w:val="28"/>
      <w:lang w:val="cs-CZ" w:eastAsia="cs-CZ" w:bidi="ar-SA"/>
    </w:rPr>
  </w:style>
  <w:style w:type="character" w:customStyle="1" w:styleId="Nadpis3Char">
    <w:name w:val="Nadpis 3 Char"/>
    <w:link w:val="Nadpis3"/>
    <w:rsid w:val="00083343"/>
    <w:rPr>
      <w:rFonts w:ascii="Arial" w:hAnsi="Arial" w:cs="Arial"/>
      <w:b/>
      <w:bCs/>
      <w:sz w:val="28"/>
      <w:szCs w:val="26"/>
    </w:rPr>
  </w:style>
  <w:style w:type="character" w:customStyle="1" w:styleId="Nadpis4Char">
    <w:name w:val="Nadpis 4 Char"/>
    <w:link w:val="Nadpis4"/>
    <w:rsid w:val="00455786"/>
    <w:rPr>
      <w:rFonts w:ascii="Arial" w:eastAsia="Calibri" w:hAnsi="Arial"/>
      <w:b/>
      <w:snapToGrid/>
      <w:sz w:val="24"/>
      <w:szCs w:val="24"/>
      <w:u w:val="single"/>
    </w:rPr>
  </w:style>
  <w:style w:type="character" w:customStyle="1" w:styleId="Nadpis5Char">
    <w:name w:val="Nadpis 5 Char"/>
    <w:link w:val="Nadpis5"/>
    <w:rsid w:val="00491F66"/>
    <w:rPr>
      <w:b/>
      <w:bCs/>
      <w:i/>
      <w:iCs/>
      <w:sz w:val="26"/>
      <w:szCs w:val="26"/>
      <w:lang w:val="cs-CZ" w:eastAsia="cs-CZ" w:bidi="ar-SA"/>
    </w:rPr>
  </w:style>
  <w:style w:type="character" w:customStyle="1" w:styleId="Nadpis6Char">
    <w:name w:val="Nadpis 6 Char"/>
    <w:link w:val="Nadpis6"/>
    <w:rsid w:val="00491F66"/>
    <w:rPr>
      <w:b/>
      <w:snapToGrid w:val="0"/>
      <w:sz w:val="24"/>
      <w:lang w:val="cs-CZ" w:eastAsia="cs-CZ" w:bidi="ar-SA"/>
    </w:rPr>
  </w:style>
  <w:style w:type="character" w:customStyle="1" w:styleId="Nadpis7Char">
    <w:name w:val="Nadpis 7 Char"/>
    <w:link w:val="Nadpis7"/>
    <w:rsid w:val="00491F66"/>
    <w:rPr>
      <w:b/>
      <w:snapToGrid w:val="0"/>
      <w:sz w:val="22"/>
      <w:lang w:val="cs-CZ" w:eastAsia="cs-CZ" w:bidi="ar-SA"/>
    </w:rPr>
  </w:style>
  <w:style w:type="character" w:customStyle="1" w:styleId="Nadpis8Char">
    <w:name w:val="Nadpis 8 Char"/>
    <w:link w:val="Nadpis8"/>
    <w:rsid w:val="00491F66"/>
    <w:rPr>
      <w:rFonts w:ascii="Arial" w:hAnsi="Arial"/>
      <w:b/>
      <w:caps/>
      <w:sz w:val="24"/>
    </w:rPr>
  </w:style>
  <w:style w:type="character" w:customStyle="1" w:styleId="ProsttextChar">
    <w:name w:val="Prostý text Char"/>
    <w:link w:val="Prosttext"/>
    <w:uiPriority w:val="99"/>
    <w:rsid w:val="00491F66"/>
    <w:rPr>
      <w:rFonts w:ascii="Courier New" w:hAnsi="Courier New"/>
      <w:lang w:val="cs-CZ" w:eastAsia="cs-CZ" w:bidi="ar-SA"/>
    </w:rPr>
  </w:style>
  <w:style w:type="character" w:customStyle="1" w:styleId="ZhlavChar">
    <w:name w:val="Záhlaví Char"/>
    <w:link w:val="Zhlav"/>
    <w:rsid w:val="00491F66"/>
    <w:rPr>
      <w:lang w:val="cs-CZ" w:eastAsia="cs-CZ" w:bidi="ar-SA"/>
    </w:rPr>
  </w:style>
  <w:style w:type="character" w:customStyle="1" w:styleId="Zkladntext2Char">
    <w:name w:val="Základní text 2 Char"/>
    <w:link w:val="Zkladntext2"/>
    <w:rsid w:val="00491F66"/>
    <w:rPr>
      <w:snapToGrid w:val="0"/>
      <w:sz w:val="24"/>
      <w:lang w:val="cs-CZ" w:eastAsia="cs-CZ" w:bidi="ar-SA"/>
    </w:rPr>
  </w:style>
  <w:style w:type="character" w:customStyle="1" w:styleId="Zkladntextodsazen2Char">
    <w:name w:val="Základní text odsazený 2 Char"/>
    <w:link w:val="Zkladntextodsazen2"/>
    <w:rsid w:val="00491F66"/>
    <w:rPr>
      <w:lang w:val="cs-CZ" w:eastAsia="cs-CZ" w:bidi="ar-SA"/>
    </w:rPr>
  </w:style>
  <w:style w:type="character" w:customStyle="1" w:styleId="PodtitulChar">
    <w:name w:val="Podtitul Char"/>
    <w:link w:val="Podtitul"/>
    <w:rsid w:val="00A4321F"/>
    <w:rPr>
      <w:rFonts w:ascii="Arial" w:hAnsi="Arial"/>
      <w:b/>
      <w:sz w:val="24"/>
      <w:u w:val="single"/>
    </w:rPr>
  </w:style>
  <w:style w:type="character" w:customStyle="1" w:styleId="z-ZatekformuleChar">
    <w:name w:val="z-Začátek formuláře Char"/>
    <w:link w:val="z-Zatekformule"/>
    <w:rsid w:val="00491F66"/>
    <w:rPr>
      <w:rFonts w:ascii="Arial" w:hAnsi="Arial" w:cs="Arial"/>
      <w:vanish/>
      <w:sz w:val="16"/>
      <w:szCs w:val="16"/>
      <w:lang w:val="cs-CZ" w:eastAsia="cs-CZ" w:bidi="ar-SA"/>
    </w:rPr>
  </w:style>
  <w:style w:type="character" w:customStyle="1" w:styleId="z-KonecformuleChar">
    <w:name w:val="z-Konec formuláře Char"/>
    <w:link w:val="z-Konecformule"/>
    <w:rsid w:val="00491F66"/>
    <w:rPr>
      <w:rFonts w:ascii="Arial" w:hAnsi="Arial" w:cs="Arial"/>
      <w:vanish/>
      <w:sz w:val="16"/>
      <w:szCs w:val="16"/>
      <w:lang w:val="cs-CZ" w:eastAsia="cs-CZ" w:bidi="ar-SA"/>
    </w:rPr>
  </w:style>
  <w:style w:type="character" w:customStyle="1" w:styleId="NzevChar">
    <w:name w:val="Název Char"/>
    <w:link w:val="Nzev"/>
    <w:rsid w:val="00491F66"/>
    <w:rPr>
      <w:rFonts w:ascii="Arial" w:hAnsi="Arial"/>
      <w:b/>
      <w:caps/>
      <w:sz w:val="28"/>
      <w:lang w:val="cs-CZ" w:eastAsia="cs-CZ" w:bidi="ar-SA"/>
    </w:rPr>
  </w:style>
  <w:style w:type="paragraph" w:customStyle="1" w:styleId="StylNadpis5nenTunVechnavelkVlevo25cm">
    <w:name w:val="Styl Nadpis 5 + není Tučné Všechna velká Vlevo:  25 cm"/>
    <w:basedOn w:val="Nadpis5"/>
    <w:rsid w:val="00491F66"/>
    <w:pPr>
      <w:ind w:left="1418" w:firstLine="0"/>
    </w:pPr>
    <w:rPr>
      <w:bCs w:val="0"/>
      <w:i w:val="0"/>
      <w:iCs w:val="0"/>
      <w:caps/>
      <w:sz w:val="24"/>
      <w:szCs w:val="20"/>
    </w:rPr>
  </w:style>
  <w:style w:type="paragraph" w:styleId="Obsah6">
    <w:name w:val="toc 6"/>
    <w:basedOn w:val="Normln"/>
    <w:next w:val="Normln"/>
    <w:autoRedefine/>
    <w:semiHidden/>
    <w:rsid w:val="00491F66"/>
    <w:pPr>
      <w:ind w:left="1200"/>
    </w:pPr>
    <w:rPr>
      <w:sz w:val="18"/>
      <w:szCs w:val="18"/>
    </w:rPr>
  </w:style>
  <w:style w:type="paragraph" w:styleId="Obsah7">
    <w:name w:val="toc 7"/>
    <w:basedOn w:val="Normln"/>
    <w:next w:val="Normln"/>
    <w:autoRedefine/>
    <w:semiHidden/>
    <w:rsid w:val="00491F66"/>
    <w:pPr>
      <w:ind w:left="1440"/>
    </w:pPr>
    <w:rPr>
      <w:sz w:val="18"/>
      <w:szCs w:val="18"/>
    </w:rPr>
  </w:style>
  <w:style w:type="paragraph" w:styleId="Obsah8">
    <w:name w:val="toc 8"/>
    <w:basedOn w:val="Normln"/>
    <w:next w:val="Normln"/>
    <w:autoRedefine/>
    <w:semiHidden/>
    <w:rsid w:val="00491F66"/>
    <w:pPr>
      <w:ind w:left="1680"/>
    </w:pPr>
    <w:rPr>
      <w:sz w:val="18"/>
      <w:szCs w:val="18"/>
    </w:rPr>
  </w:style>
  <w:style w:type="paragraph" w:styleId="Obsah9">
    <w:name w:val="toc 9"/>
    <w:basedOn w:val="Normln"/>
    <w:next w:val="Normln"/>
    <w:autoRedefine/>
    <w:semiHidden/>
    <w:rsid w:val="00491F66"/>
    <w:pPr>
      <w:ind w:left="1920"/>
    </w:pPr>
    <w:rPr>
      <w:sz w:val="18"/>
      <w:szCs w:val="18"/>
    </w:rPr>
  </w:style>
  <w:style w:type="paragraph" w:customStyle="1" w:styleId="Nodrky">
    <w:name w:val="N_odrážky"/>
    <w:basedOn w:val="Normln"/>
    <w:qFormat/>
    <w:rsid w:val="00820D93"/>
    <w:pPr>
      <w:numPr>
        <w:numId w:val="55"/>
      </w:numPr>
      <w:ind w:left="1418" w:hanging="567"/>
    </w:pPr>
    <w:rPr>
      <w:snapToGrid w:val="0"/>
    </w:rPr>
  </w:style>
  <w:style w:type="paragraph" w:customStyle="1" w:styleId="Nsloupec">
    <w:name w:val="N_sloupec"/>
    <w:basedOn w:val="Normln"/>
    <w:qFormat/>
    <w:rsid w:val="00A4321F"/>
    <w:pPr>
      <w:ind w:left="1418" w:firstLine="0"/>
    </w:pPr>
    <w:rPr>
      <w:b/>
      <w:u w:val="single"/>
    </w:rPr>
  </w:style>
  <w:style w:type="paragraph" w:customStyle="1" w:styleId="Import0">
    <w:name w:val="Import 0"/>
    <w:basedOn w:val="Normln"/>
    <w:rsid w:val="00C86FE7"/>
    <w:pPr>
      <w:widowControl w:val="0"/>
      <w:ind w:left="0" w:firstLine="0"/>
    </w:pPr>
    <w:rPr>
      <w:rFonts w:eastAsia="Arial"/>
      <w:noProof/>
      <w:szCs w:val="20"/>
    </w:rPr>
  </w:style>
  <w:style w:type="numbering" w:customStyle="1" w:styleId="Bezseznamu8">
    <w:name w:val="Bez seznamu8"/>
    <w:next w:val="Bezseznamu"/>
    <w:uiPriority w:val="99"/>
    <w:semiHidden/>
    <w:unhideWhenUsed/>
    <w:rsid w:val="00CF1A74"/>
  </w:style>
  <w:style w:type="character" w:customStyle="1" w:styleId="Standardnpsmoodstavce1">
    <w:name w:val="Standardní písmo odstavce1"/>
    <w:rsid w:val="00CF1A74"/>
  </w:style>
  <w:style w:type="paragraph" w:customStyle="1" w:styleId="Nadpis">
    <w:name w:val="Nadpis"/>
    <w:basedOn w:val="Normln"/>
    <w:next w:val="Zkladntext"/>
    <w:rsid w:val="00CF1A74"/>
    <w:pPr>
      <w:keepNext/>
      <w:suppressAutoHyphens/>
      <w:spacing w:before="240" w:after="120" w:line="240" w:lineRule="auto"/>
      <w:ind w:left="0" w:firstLine="0"/>
    </w:pPr>
    <w:rPr>
      <w:rFonts w:eastAsia="SimSun" w:cs="Mangal"/>
      <w:sz w:val="28"/>
      <w:szCs w:val="28"/>
      <w:lang w:eastAsia="ar-SA"/>
    </w:rPr>
  </w:style>
  <w:style w:type="paragraph" w:customStyle="1" w:styleId="Popisek">
    <w:name w:val="Popisek"/>
    <w:basedOn w:val="Normln"/>
    <w:rsid w:val="00CF1A74"/>
    <w:pPr>
      <w:suppressLineNumbers/>
      <w:suppressAutoHyphens/>
      <w:spacing w:before="120" w:after="120" w:line="240" w:lineRule="auto"/>
      <w:ind w:left="0" w:firstLine="0"/>
    </w:pPr>
    <w:rPr>
      <w:rFonts w:ascii="Times New Roman" w:hAnsi="Times New Roman" w:cs="Mangal"/>
      <w:i/>
      <w:iCs/>
      <w:lang w:eastAsia="ar-SA"/>
    </w:rPr>
  </w:style>
  <w:style w:type="paragraph" w:customStyle="1" w:styleId="Rejstk">
    <w:name w:val="Rejstřík"/>
    <w:basedOn w:val="Normln"/>
    <w:rsid w:val="00CF1A74"/>
    <w:pPr>
      <w:suppressLineNumbers/>
      <w:suppressAutoHyphens/>
      <w:spacing w:line="240" w:lineRule="auto"/>
      <w:ind w:left="0" w:firstLine="0"/>
    </w:pPr>
    <w:rPr>
      <w:rFonts w:ascii="Times New Roman" w:hAnsi="Times New Roman" w:cs="Mangal"/>
      <w:sz w:val="20"/>
      <w:szCs w:val="20"/>
      <w:lang w:eastAsia="ar-SA"/>
    </w:rPr>
  </w:style>
  <w:style w:type="paragraph" w:customStyle="1" w:styleId="Rozvrendokumentu1">
    <w:name w:val="Rozvržení dokumentu1"/>
    <w:basedOn w:val="Normln"/>
    <w:rsid w:val="00CF1A74"/>
    <w:pPr>
      <w:shd w:val="clear" w:color="auto" w:fill="000080"/>
      <w:suppressAutoHyphens/>
      <w:spacing w:line="240" w:lineRule="auto"/>
      <w:ind w:left="0" w:firstLine="0"/>
    </w:pPr>
    <w:rPr>
      <w:rFonts w:ascii="Tahoma" w:hAnsi="Tahoma"/>
      <w:sz w:val="20"/>
      <w:szCs w:val="20"/>
      <w:lang w:eastAsia="ar-SA"/>
    </w:rPr>
  </w:style>
  <w:style w:type="paragraph" w:customStyle="1" w:styleId="Prosttext1">
    <w:name w:val="Prostý text1"/>
    <w:basedOn w:val="Normln"/>
    <w:rsid w:val="00CF1A74"/>
    <w:pPr>
      <w:suppressAutoHyphens/>
      <w:spacing w:line="240" w:lineRule="auto"/>
      <w:ind w:left="0" w:firstLine="0"/>
    </w:pPr>
    <w:rPr>
      <w:rFonts w:ascii="Courier New" w:hAnsi="Courier New"/>
      <w:sz w:val="20"/>
      <w:szCs w:val="20"/>
      <w:lang w:eastAsia="ar-SA"/>
    </w:rPr>
  </w:style>
  <w:style w:type="paragraph" w:customStyle="1" w:styleId="Zkladntextodsazen31">
    <w:name w:val="Základní text odsazený 31"/>
    <w:basedOn w:val="Normln"/>
    <w:rsid w:val="00CF1A74"/>
    <w:pPr>
      <w:suppressAutoHyphens/>
      <w:spacing w:line="240" w:lineRule="auto"/>
      <w:ind w:left="2268" w:firstLine="1134"/>
      <w:jc w:val="both"/>
    </w:pPr>
    <w:rPr>
      <w:rFonts w:ascii="Times New Roman" w:hAnsi="Times New Roman"/>
      <w:sz w:val="26"/>
      <w:szCs w:val="20"/>
      <w:lang w:eastAsia="ar-SA"/>
    </w:rPr>
  </w:style>
  <w:style w:type="paragraph" w:customStyle="1" w:styleId="Zkladntext31">
    <w:name w:val="Základní text 31"/>
    <w:basedOn w:val="Normln"/>
    <w:rsid w:val="00CF1A74"/>
    <w:pPr>
      <w:suppressAutoHyphens/>
      <w:spacing w:line="240" w:lineRule="auto"/>
      <w:ind w:left="0" w:firstLine="0"/>
      <w:jc w:val="both"/>
    </w:pPr>
    <w:rPr>
      <w:rFonts w:ascii="Times New Roman" w:hAnsi="Times New Roman"/>
      <w:szCs w:val="20"/>
      <w:lang w:eastAsia="ar-SA"/>
    </w:rPr>
  </w:style>
  <w:style w:type="paragraph" w:customStyle="1" w:styleId="Obsahrmce">
    <w:name w:val="Obsah rámce"/>
    <w:basedOn w:val="Zkladntext"/>
    <w:rsid w:val="00CF1A74"/>
    <w:pPr>
      <w:widowControl w:val="0"/>
      <w:suppressAutoHyphens/>
      <w:spacing w:after="0" w:line="240" w:lineRule="auto"/>
      <w:ind w:left="0" w:firstLine="0"/>
    </w:pPr>
    <w:rPr>
      <w:color w:val="000000"/>
      <w:szCs w:val="20"/>
      <w:lang w:eastAsia="ar-SA"/>
    </w:rPr>
  </w:style>
  <w:style w:type="paragraph" w:customStyle="1" w:styleId="Obsahtabulky">
    <w:name w:val="Obsah tabulky"/>
    <w:basedOn w:val="Normln"/>
    <w:rsid w:val="00CF1A74"/>
    <w:pPr>
      <w:suppressLineNumbers/>
      <w:suppressAutoHyphens/>
      <w:spacing w:line="240" w:lineRule="auto"/>
      <w:ind w:left="0" w:firstLine="0"/>
    </w:pPr>
    <w:rPr>
      <w:rFonts w:ascii="Times New Roman" w:hAnsi="Times New Roman"/>
      <w:sz w:val="20"/>
      <w:szCs w:val="20"/>
      <w:lang w:eastAsia="ar-SA"/>
    </w:rPr>
  </w:style>
  <w:style w:type="paragraph" w:customStyle="1" w:styleId="Nadpistabulky">
    <w:name w:val="Nadpis tabulky"/>
    <w:basedOn w:val="Obsahtabulky"/>
    <w:rsid w:val="00CF1A74"/>
    <w:pPr>
      <w:jc w:val="center"/>
    </w:pPr>
    <w:rPr>
      <w:b/>
      <w:bCs/>
    </w:rPr>
  </w:style>
  <w:style w:type="numbering" w:customStyle="1" w:styleId="Bezseznamu9">
    <w:name w:val="Bez seznamu9"/>
    <w:next w:val="Bezseznamu"/>
    <w:uiPriority w:val="99"/>
    <w:semiHidden/>
    <w:unhideWhenUsed/>
    <w:rsid w:val="00704311"/>
  </w:style>
  <w:style w:type="numbering" w:customStyle="1" w:styleId="WWOutlineListStyle">
    <w:name w:val="WW_OutlineListStyle"/>
    <w:basedOn w:val="Bezseznamu"/>
    <w:rsid w:val="00704311"/>
    <w:pPr>
      <w:numPr>
        <w:numId w:val="49"/>
      </w:numPr>
    </w:pPr>
  </w:style>
  <w:style w:type="paragraph" w:customStyle="1" w:styleId="UPNADPIS4">
    <w:name w:val="UP_NADPIS_4"/>
    <w:basedOn w:val="Normln"/>
    <w:next w:val="Normln"/>
    <w:autoRedefine/>
    <w:rsid w:val="00704311"/>
    <w:pPr>
      <w:tabs>
        <w:tab w:val="left" w:pos="567"/>
      </w:tabs>
      <w:suppressAutoHyphens/>
      <w:autoSpaceDN w:val="0"/>
      <w:spacing w:after="120" w:line="240" w:lineRule="auto"/>
      <w:ind w:left="567" w:firstLine="0"/>
      <w:jc w:val="both"/>
      <w:textAlignment w:val="baseline"/>
    </w:pPr>
    <w:rPr>
      <w:rFonts w:ascii="Times New Roman" w:hAnsi="Times New Roman"/>
      <w:b/>
      <w:sz w:val="20"/>
      <w:szCs w:val="20"/>
      <w:u w:val="single"/>
    </w:rPr>
  </w:style>
  <w:style w:type="character" w:customStyle="1" w:styleId="UPNADPIS4Char">
    <w:name w:val="UP_NADPIS_4 Char"/>
    <w:rsid w:val="00704311"/>
    <w:rPr>
      <w:rFonts w:ascii="Times New Roman" w:eastAsia="Times New Roman" w:hAnsi="Times New Roman" w:cs="Times New Roman"/>
      <w:b/>
      <w:u w:val="single"/>
      <w:lang w:eastAsia="cs-CZ"/>
    </w:rPr>
  </w:style>
  <w:style w:type="numbering" w:customStyle="1" w:styleId="LFO2">
    <w:name w:val="LFO2"/>
    <w:basedOn w:val="Bezseznamu"/>
    <w:rsid w:val="00704311"/>
    <w:pPr>
      <w:numPr>
        <w:numId w:val="50"/>
      </w:numPr>
    </w:pPr>
  </w:style>
  <w:style w:type="character" w:customStyle="1" w:styleId="Nadpis9Char">
    <w:name w:val="Nadpis 9 Char"/>
    <w:link w:val="Nadpis9"/>
    <w:rsid w:val="00DB03F1"/>
    <w:rPr>
      <w:rFonts w:ascii="Arial" w:hAnsi="Arial" w:cs="Arial"/>
      <w:sz w:val="22"/>
      <w:szCs w:val="22"/>
    </w:rPr>
  </w:style>
  <w:style w:type="numbering" w:customStyle="1" w:styleId="Bezseznamu10">
    <w:name w:val="Bez seznamu10"/>
    <w:next w:val="Bezseznamu"/>
    <w:semiHidden/>
    <w:rsid w:val="00DB03F1"/>
  </w:style>
  <w:style w:type="paragraph" w:customStyle="1" w:styleId="Textvbloku1">
    <w:name w:val="Text v bloku1"/>
    <w:basedOn w:val="Normln"/>
    <w:rsid w:val="00DB03F1"/>
    <w:pPr>
      <w:keepNext/>
      <w:keepLines/>
      <w:overflowPunct w:val="0"/>
      <w:autoSpaceDE w:val="0"/>
      <w:autoSpaceDN w:val="0"/>
      <w:adjustRightInd w:val="0"/>
      <w:spacing w:before="120" w:line="240" w:lineRule="atLeast"/>
      <w:ind w:left="709" w:right="-397" w:hanging="709"/>
    </w:pPr>
    <w:rPr>
      <w:sz w:val="22"/>
      <w:szCs w:val="20"/>
    </w:rPr>
  </w:style>
  <w:style w:type="paragraph" w:customStyle="1" w:styleId="Zkladntextodsazen32">
    <w:name w:val="Základní text odsazený 32"/>
    <w:basedOn w:val="Normln"/>
    <w:rsid w:val="00DB03F1"/>
    <w:pPr>
      <w:keepNext/>
      <w:keepLines/>
      <w:widowControl w:val="0"/>
      <w:overflowPunct w:val="0"/>
      <w:autoSpaceDE w:val="0"/>
      <w:autoSpaceDN w:val="0"/>
      <w:adjustRightInd w:val="0"/>
      <w:spacing w:before="120" w:line="240" w:lineRule="atLeast"/>
      <w:ind w:left="0" w:firstLine="708"/>
      <w:jc w:val="both"/>
    </w:pPr>
    <w:rPr>
      <w:sz w:val="22"/>
      <w:szCs w:val="20"/>
    </w:rPr>
  </w:style>
  <w:style w:type="paragraph" w:customStyle="1" w:styleId="mjnormo">
    <w:name w:val="můj normoš"/>
    <w:basedOn w:val="Normln"/>
    <w:rsid w:val="00DB03F1"/>
    <w:pPr>
      <w:snapToGrid w:val="0"/>
      <w:spacing w:line="240" w:lineRule="auto"/>
      <w:ind w:left="0" w:firstLine="284"/>
      <w:jc w:val="both"/>
    </w:pPr>
    <w:rPr>
      <w:rFonts w:ascii="Times New Roman" w:hAnsi="Times New Roman"/>
      <w:szCs w:val="20"/>
    </w:rPr>
  </w:style>
  <w:style w:type="paragraph" w:customStyle="1" w:styleId="BodyText23">
    <w:name w:val="Body Text 23"/>
    <w:basedOn w:val="Normln"/>
    <w:rsid w:val="00DB03F1"/>
    <w:pPr>
      <w:keepNext/>
      <w:keepLines/>
      <w:overflowPunct w:val="0"/>
      <w:autoSpaceDE w:val="0"/>
      <w:autoSpaceDN w:val="0"/>
      <w:adjustRightInd w:val="0"/>
      <w:spacing w:before="120" w:line="240" w:lineRule="atLeast"/>
      <w:ind w:left="426" w:hanging="426"/>
      <w:jc w:val="both"/>
    </w:pPr>
    <w:rPr>
      <w:sz w:val="22"/>
      <w:szCs w:val="20"/>
    </w:rPr>
  </w:style>
  <w:style w:type="table" w:customStyle="1" w:styleId="Mkatabulky5">
    <w:name w:val="Mřížka tabulky5"/>
    <w:basedOn w:val="Normlntabulka"/>
    <w:next w:val="Mkatabulky"/>
    <w:rsid w:val="00DB03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99"/>
    <w:semiHidden/>
    <w:unhideWhenUsed/>
    <w:qFormat/>
    <w:rsid w:val="00C65634"/>
    <w:pPr>
      <w:spacing w:line="240" w:lineRule="auto"/>
      <w:ind w:left="0" w:firstLine="0"/>
      <w:jc w:val="both"/>
    </w:pPr>
    <w:rPr>
      <w:rFonts w:ascii="Times New Roman" w:hAnsi="Times New Roman"/>
      <w:sz w:val="22"/>
      <w:szCs w:val="20"/>
    </w:rPr>
  </w:style>
  <w:style w:type="paragraph" w:styleId="Odstavecseseznamem">
    <w:name w:val="List Paragraph"/>
    <w:basedOn w:val="Normln"/>
    <w:uiPriority w:val="34"/>
    <w:qFormat/>
    <w:rsid w:val="00B44E48"/>
    <w:pPr>
      <w:ind w:left="708"/>
    </w:pPr>
  </w:style>
  <w:style w:type="paragraph" w:customStyle="1" w:styleId="Norm-kurzva">
    <w:name w:val="Norm-kurzíva"/>
    <w:basedOn w:val="Normln"/>
    <w:link w:val="Norm-kurzvaChar"/>
    <w:qFormat/>
    <w:rsid w:val="00F8058A"/>
    <w:pPr>
      <w:jc w:val="both"/>
    </w:pPr>
    <w:rPr>
      <w:i/>
    </w:rPr>
  </w:style>
  <w:style w:type="character" w:styleId="Siln">
    <w:name w:val="Strong"/>
    <w:qFormat/>
    <w:rsid w:val="00542F94"/>
    <w:rPr>
      <w:rFonts w:ascii="Arial" w:hAnsi="Arial" w:cs="Arial"/>
      <w:b/>
      <w:bCs/>
      <w:sz w:val="22"/>
      <w:szCs w:val="22"/>
    </w:rPr>
  </w:style>
  <w:style w:type="character" w:customStyle="1" w:styleId="Norm-kurzvaChar">
    <w:name w:val="Norm-kurzíva Char"/>
    <w:link w:val="Norm-kurzva"/>
    <w:rsid w:val="00F8058A"/>
    <w:rPr>
      <w:rFonts w:ascii="Arial" w:hAnsi="Arial"/>
      <w:i/>
      <w:sz w:val="24"/>
      <w:szCs w:val="24"/>
    </w:rPr>
  </w:style>
  <w:style w:type="paragraph" w:customStyle="1" w:styleId="Ppustn">
    <w:name w:val="Přípustné"/>
    <w:basedOn w:val="Normln"/>
    <w:link w:val="PpustnChar"/>
    <w:qFormat/>
    <w:rsid w:val="00542F94"/>
    <w:pPr>
      <w:tabs>
        <w:tab w:val="num" w:pos="1701"/>
      </w:tabs>
      <w:ind w:left="1701" w:hanging="567"/>
      <w:jc w:val="both"/>
    </w:pPr>
    <w:rPr>
      <w:rFonts w:eastAsia="Arial"/>
      <w:noProof/>
      <w:spacing w:val="6"/>
      <w:sz w:val="22"/>
      <w:szCs w:val="22"/>
    </w:rPr>
  </w:style>
  <w:style w:type="character" w:customStyle="1" w:styleId="PpustnChar">
    <w:name w:val="Přípustné Char"/>
    <w:link w:val="Ppustn"/>
    <w:rsid w:val="00542F94"/>
    <w:rPr>
      <w:rFonts w:ascii="Arial" w:eastAsia="Arial" w:hAnsi="Arial"/>
      <w:noProof/>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73574">
      <w:bodyDiv w:val="1"/>
      <w:marLeft w:val="0"/>
      <w:marRight w:val="0"/>
      <w:marTop w:val="0"/>
      <w:marBottom w:val="0"/>
      <w:divBdr>
        <w:top w:val="none" w:sz="0" w:space="0" w:color="auto"/>
        <w:left w:val="none" w:sz="0" w:space="0" w:color="auto"/>
        <w:bottom w:val="none" w:sz="0" w:space="0" w:color="auto"/>
        <w:right w:val="none" w:sz="0" w:space="0" w:color="auto"/>
      </w:divBdr>
    </w:div>
    <w:div w:id="664826270">
      <w:bodyDiv w:val="1"/>
      <w:marLeft w:val="0"/>
      <w:marRight w:val="0"/>
      <w:marTop w:val="0"/>
      <w:marBottom w:val="0"/>
      <w:divBdr>
        <w:top w:val="none" w:sz="0" w:space="0" w:color="auto"/>
        <w:left w:val="none" w:sz="0" w:space="0" w:color="auto"/>
        <w:bottom w:val="none" w:sz="0" w:space="0" w:color="auto"/>
        <w:right w:val="none" w:sz="0" w:space="0" w:color="auto"/>
      </w:divBdr>
    </w:div>
    <w:div w:id="1175655803">
      <w:bodyDiv w:val="1"/>
      <w:marLeft w:val="0"/>
      <w:marRight w:val="0"/>
      <w:marTop w:val="0"/>
      <w:marBottom w:val="0"/>
      <w:divBdr>
        <w:top w:val="none" w:sz="0" w:space="0" w:color="auto"/>
        <w:left w:val="none" w:sz="0" w:space="0" w:color="auto"/>
        <w:bottom w:val="none" w:sz="0" w:space="0" w:color="auto"/>
        <w:right w:val="none" w:sz="0" w:space="0" w:color="auto"/>
      </w:divBdr>
    </w:div>
    <w:div w:id="1267813468">
      <w:bodyDiv w:val="1"/>
      <w:marLeft w:val="0"/>
      <w:marRight w:val="0"/>
      <w:marTop w:val="0"/>
      <w:marBottom w:val="0"/>
      <w:divBdr>
        <w:top w:val="none" w:sz="0" w:space="0" w:color="auto"/>
        <w:left w:val="none" w:sz="0" w:space="0" w:color="auto"/>
        <w:bottom w:val="none" w:sz="0" w:space="0" w:color="auto"/>
        <w:right w:val="none" w:sz="0" w:space="0" w:color="auto"/>
      </w:divBdr>
    </w:div>
    <w:div w:id="1297950227">
      <w:bodyDiv w:val="1"/>
      <w:marLeft w:val="0"/>
      <w:marRight w:val="0"/>
      <w:marTop w:val="0"/>
      <w:marBottom w:val="0"/>
      <w:divBdr>
        <w:top w:val="none" w:sz="0" w:space="0" w:color="auto"/>
        <w:left w:val="none" w:sz="0" w:space="0" w:color="auto"/>
        <w:bottom w:val="none" w:sz="0" w:space="0" w:color="auto"/>
        <w:right w:val="none" w:sz="0" w:space="0" w:color="auto"/>
      </w:divBdr>
    </w:div>
    <w:div w:id="1635787954">
      <w:bodyDiv w:val="1"/>
      <w:marLeft w:val="0"/>
      <w:marRight w:val="0"/>
      <w:marTop w:val="0"/>
      <w:marBottom w:val="0"/>
      <w:divBdr>
        <w:top w:val="none" w:sz="0" w:space="0" w:color="auto"/>
        <w:left w:val="none" w:sz="0" w:space="0" w:color="auto"/>
        <w:bottom w:val="none" w:sz="0" w:space="0" w:color="auto"/>
        <w:right w:val="none" w:sz="0" w:space="0" w:color="auto"/>
      </w:divBdr>
    </w:div>
    <w:div w:id="1718233738">
      <w:bodyDiv w:val="1"/>
      <w:marLeft w:val="0"/>
      <w:marRight w:val="0"/>
      <w:marTop w:val="0"/>
      <w:marBottom w:val="0"/>
      <w:divBdr>
        <w:top w:val="none" w:sz="0" w:space="0" w:color="auto"/>
        <w:left w:val="none" w:sz="0" w:space="0" w:color="auto"/>
        <w:bottom w:val="none" w:sz="0" w:space="0" w:color="auto"/>
        <w:right w:val="none" w:sz="0" w:space="0" w:color="auto"/>
      </w:divBdr>
    </w:div>
    <w:div w:id="1857571487">
      <w:bodyDiv w:val="1"/>
      <w:marLeft w:val="0"/>
      <w:marRight w:val="0"/>
      <w:marTop w:val="0"/>
      <w:marBottom w:val="0"/>
      <w:divBdr>
        <w:top w:val="none" w:sz="0" w:space="0" w:color="auto"/>
        <w:left w:val="none" w:sz="0" w:space="0" w:color="auto"/>
        <w:bottom w:val="none" w:sz="0" w:space="0" w:color="auto"/>
        <w:right w:val="none" w:sz="0" w:space="0" w:color="auto"/>
      </w:divBdr>
    </w:div>
    <w:div w:id="1891072507">
      <w:bodyDiv w:val="1"/>
      <w:marLeft w:val="0"/>
      <w:marRight w:val="0"/>
      <w:marTop w:val="0"/>
      <w:marBottom w:val="0"/>
      <w:divBdr>
        <w:top w:val="none" w:sz="0" w:space="0" w:color="auto"/>
        <w:left w:val="none" w:sz="0" w:space="0" w:color="auto"/>
        <w:bottom w:val="none" w:sz="0" w:space="0" w:color="auto"/>
        <w:right w:val="none" w:sz="0" w:space="0" w:color="auto"/>
      </w:divBdr>
    </w:div>
    <w:div w:id="1896162659">
      <w:bodyDiv w:val="1"/>
      <w:marLeft w:val="0"/>
      <w:marRight w:val="0"/>
      <w:marTop w:val="0"/>
      <w:marBottom w:val="0"/>
      <w:divBdr>
        <w:top w:val="none" w:sz="0" w:space="0" w:color="auto"/>
        <w:left w:val="none" w:sz="0" w:space="0" w:color="auto"/>
        <w:bottom w:val="none" w:sz="0" w:space="0" w:color="auto"/>
        <w:right w:val="none" w:sz="0" w:space="0" w:color="auto"/>
      </w:divBdr>
    </w:div>
    <w:div w:id="193764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6533D-C58D-4B5F-B3AE-5FD34C7B6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93</Pages>
  <Words>21251</Words>
  <Characters>125381</Characters>
  <Application>Microsoft Office Word</Application>
  <DocSecurity>0</DocSecurity>
  <Lines>1044</Lines>
  <Paragraphs>292</Paragraphs>
  <ScaleCrop>false</ScaleCrop>
  <HeadingPairs>
    <vt:vector size="2" baseType="variant">
      <vt:variant>
        <vt:lpstr>Název</vt:lpstr>
      </vt:variant>
      <vt:variant>
        <vt:i4>1</vt:i4>
      </vt:variant>
    </vt:vector>
  </HeadingPairs>
  <TitlesOfParts>
    <vt:vector size="1" baseType="lpstr">
      <vt:lpstr>KLKLKLKL</vt:lpstr>
    </vt:vector>
  </TitlesOfParts>
  <Company>Hewlett-Packard Company</Company>
  <LinksUpToDate>false</LinksUpToDate>
  <CharactersWithSpaces>146340</CharactersWithSpaces>
  <SharedDoc>false</SharedDoc>
  <HLinks>
    <vt:vector size="354" baseType="variant">
      <vt:variant>
        <vt:i4>1048637</vt:i4>
      </vt:variant>
      <vt:variant>
        <vt:i4>350</vt:i4>
      </vt:variant>
      <vt:variant>
        <vt:i4>0</vt:i4>
      </vt:variant>
      <vt:variant>
        <vt:i4>5</vt:i4>
      </vt:variant>
      <vt:variant>
        <vt:lpwstr/>
      </vt:variant>
      <vt:variant>
        <vt:lpwstr>_Toc373780575</vt:lpwstr>
      </vt:variant>
      <vt:variant>
        <vt:i4>1048637</vt:i4>
      </vt:variant>
      <vt:variant>
        <vt:i4>344</vt:i4>
      </vt:variant>
      <vt:variant>
        <vt:i4>0</vt:i4>
      </vt:variant>
      <vt:variant>
        <vt:i4>5</vt:i4>
      </vt:variant>
      <vt:variant>
        <vt:lpwstr/>
      </vt:variant>
      <vt:variant>
        <vt:lpwstr>_Toc373780574</vt:lpwstr>
      </vt:variant>
      <vt:variant>
        <vt:i4>1048637</vt:i4>
      </vt:variant>
      <vt:variant>
        <vt:i4>338</vt:i4>
      </vt:variant>
      <vt:variant>
        <vt:i4>0</vt:i4>
      </vt:variant>
      <vt:variant>
        <vt:i4>5</vt:i4>
      </vt:variant>
      <vt:variant>
        <vt:lpwstr/>
      </vt:variant>
      <vt:variant>
        <vt:lpwstr>_Toc373780573</vt:lpwstr>
      </vt:variant>
      <vt:variant>
        <vt:i4>1048637</vt:i4>
      </vt:variant>
      <vt:variant>
        <vt:i4>332</vt:i4>
      </vt:variant>
      <vt:variant>
        <vt:i4>0</vt:i4>
      </vt:variant>
      <vt:variant>
        <vt:i4>5</vt:i4>
      </vt:variant>
      <vt:variant>
        <vt:lpwstr/>
      </vt:variant>
      <vt:variant>
        <vt:lpwstr>_Toc373780572</vt:lpwstr>
      </vt:variant>
      <vt:variant>
        <vt:i4>1048637</vt:i4>
      </vt:variant>
      <vt:variant>
        <vt:i4>326</vt:i4>
      </vt:variant>
      <vt:variant>
        <vt:i4>0</vt:i4>
      </vt:variant>
      <vt:variant>
        <vt:i4>5</vt:i4>
      </vt:variant>
      <vt:variant>
        <vt:lpwstr/>
      </vt:variant>
      <vt:variant>
        <vt:lpwstr>_Toc373780571</vt:lpwstr>
      </vt:variant>
      <vt:variant>
        <vt:i4>1048637</vt:i4>
      </vt:variant>
      <vt:variant>
        <vt:i4>320</vt:i4>
      </vt:variant>
      <vt:variant>
        <vt:i4>0</vt:i4>
      </vt:variant>
      <vt:variant>
        <vt:i4>5</vt:i4>
      </vt:variant>
      <vt:variant>
        <vt:lpwstr/>
      </vt:variant>
      <vt:variant>
        <vt:lpwstr>_Toc373780570</vt:lpwstr>
      </vt:variant>
      <vt:variant>
        <vt:i4>1114173</vt:i4>
      </vt:variant>
      <vt:variant>
        <vt:i4>314</vt:i4>
      </vt:variant>
      <vt:variant>
        <vt:i4>0</vt:i4>
      </vt:variant>
      <vt:variant>
        <vt:i4>5</vt:i4>
      </vt:variant>
      <vt:variant>
        <vt:lpwstr/>
      </vt:variant>
      <vt:variant>
        <vt:lpwstr>_Toc373780569</vt:lpwstr>
      </vt:variant>
      <vt:variant>
        <vt:i4>1114173</vt:i4>
      </vt:variant>
      <vt:variant>
        <vt:i4>308</vt:i4>
      </vt:variant>
      <vt:variant>
        <vt:i4>0</vt:i4>
      </vt:variant>
      <vt:variant>
        <vt:i4>5</vt:i4>
      </vt:variant>
      <vt:variant>
        <vt:lpwstr/>
      </vt:variant>
      <vt:variant>
        <vt:lpwstr>_Toc373780568</vt:lpwstr>
      </vt:variant>
      <vt:variant>
        <vt:i4>1114173</vt:i4>
      </vt:variant>
      <vt:variant>
        <vt:i4>302</vt:i4>
      </vt:variant>
      <vt:variant>
        <vt:i4>0</vt:i4>
      </vt:variant>
      <vt:variant>
        <vt:i4>5</vt:i4>
      </vt:variant>
      <vt:variant>
        <vt:lpwstr/>
      </vt:variant>
      <vt:variant>
        <vt:lpwstr>_Toc373780567</vt:lpwstr>
      </vt:variant>
      <vt:variant>
        <vt:i4>1114173</vt:i4>
      </vt:variant>
      <vt:variant>
        <vt:i4>296</vt:i4>
      </vt:variant>
      <vt:variant>
        <vt:i4>0</vt:i4>
      </vt:variant>
      <vt:variant>
        <vt:i4>5</vt:i4>
      </vt:variant>
      <vt:variant>
        <vt:lpwstr/>
      </vt:variant>
      <vt:variant>
        <vt:lpwstr>_Toc373780566</vt:lpwstr>
      </vt:variant>
      <vt:variant>
        <vt:i4>1114173</vt:i4>
      </vt:variant>
      <vt:variant>
        <vt:i4>290</vt:i4>
      </vt:variant>
      <vt:variant>
        <vt:i4>0</vt:i4>
      </vt:variant>
      <vt:variant>
        <vt:i4>5</vt:i4>
      </vt:variant>
      <vt:variant>
        <vt:lpwstr/>
      </vt:variant>
      <vt:variant>
        <vt:lpwstr>_Toc373780565</vt:lpwstr>
      </vt:variant>
      <vt:variant>
        <vt:i4>1114173</vt:i4>
      </vt:variant>
      <vt:variant>
        <vt:i4>284</vt:i4>
      </vt:variant>
      <vt:variant>
        <vt:i4>0</vt:i4>
      </vt:variant>
      <vt:variant>
        <vt:i4>5</vt:i4>
      </vt:variant>
      <vt:variant>
        <vt:lpwstr/>
      </vt:variant>
      <vt:variant>
        <vt:lpwstr>_Toc373780564</vt:lpwstr>
      </vt:variant>
      <vt:variant>
        <vt:i4>1114173</vt:i4>
      </vt:variant>
      <vt:variant>
        <vt:i4>278</vt:i4>
      </vt:variant>
      <vt:variant>
        <vt:i4>0</vt:i4>
      </vt:variant>
      <vt:variant>
        <vt:i4>5</vt:i4>
      </vt:variant>
      <vt:variant>
        <vt:lpwstr/>
      </vt:variant>
      <vt:variant>
        <vt:lpwstr>_Toc373780563</vt:lpwstr>
      </vt:variant>
      <vt:variant>
        <vt:i4>1114173</vt:i4>
      </vt:variant>
      <vt:variant>
        <vt:i4>272</vt:i4>
      </vt:variant>
      <vt:variant>
        <vt:i4>0</vt:i4>
      </vt:variant>
      <vt:variant>
        <vt:i4>5</vt:i4>
      </vt:variant>
      <vt:variant>
        <vt:lpwstr/>
      </vt:variant>
      <vt:variant>
        <vt:lpwstr>_Toc373780562</vt:lpwstr>
      </vt:variant>
      <vt:variant>
        <vt:i4>1114173</vt:i4>
      </vt:variant>
      <vt:variant>
        <vt:i4>266</vt:i4>
      </vt:variant>
      <vt:variant>
        <vt:i4>0</vt:i4>
      </vt:variant>
      <vt:variant>
        <vt:i4>5</vt:i4>
      </vt:variant>
      <vt:variant>
        <vt:lpwstr/>
      </vt:variant>
      <vt:variant>
        <vt:lpwstr>_Toc373780561</vt:lpwstr>
      </vt:variant>
      <vt:variant>
        <vt:i4>1114173</vt:i4>
      </vt:variant>
      <vt:variant>
        <vt:i4>260</vt:i4>
      </vt:variant>
      <vt:variant>
        <vt:i4>0</vt:i4>
      </vt:variant>
      <vt:variant>
        <vt:i4>5</vt:i4>
      </vt:variant>
      <vt:variant>
        <vt:lpwstr/>
      </vt:variant>
      <vt:variant>
        <vt:lpwstr>_Toc373780560</vt:lpwstr>
      </vt:variant>
      <vt:variant>
        <vt:i4>1179709</vt:i4>
      </vt:variant>
      <vt:variant>
        <vt:i4>254</vt:i4>
      </vt:variant>
      <vt:variant>
        <vt:i4>0</vt:i4>
      </vt:variant>
      <vt:variant>
        <vt:i4>5</vt:i4>
      </vt:variant>
      <vt:variant>
        <vt:lpwstr/>
      </vt:variant>
      <vt:variant>
        <vt:lpwstr>_Toc373780559</vt:lpwstr>
      </vt:variant>
      <vt:variant>
        <vt:i4>1179709</vt:i4>
      </vt:variant>
      <vt:variant>
        <vt:i4>248</vt:i4>
      </vt:variant>
      <vt:variant>
        <vt:i4>0</vt:i4>
      </vt:variant>
      <vt:variant>
        <vt:i4>5</vt:i4>
      </vt:variant>
      <vt:variant>
        <vt:lpwstr/>
      </vt:variant>
      <vt:variant>
        <vt:lpwstr>_Toc373780558</vt:lpwstr>
      </vt:variant>
      <vt:variant>
        <vt:i4>1179709</vt:i4>
      </vt:variant>
      <vt:variant>
        <vt:i4>242</vt:i4>
      </vt:variant>
      <vt:variant>
        <vt:i4>0</vt:i4>
      </vt:variant>
      <vt:variant>
        <vt:i4>5</vt:i4>
      </vt:variant>
      <vt:variant>
        <vt:lpwstr/>
      </vt:variant>
      <vt:variant>
        <vt:lpwstr>_Toc373780557</vt:lpwstr>
      </vt:variant>
      <vt:variant>
        <vt:i4>1179709</vt:i4>
      </vt:variant>
      <vt:variant>
        <vt:i4>236</vt:i4>
      </vt:variant>
      <vt:variant>
        <vt:i4>0</vt:i4>
      </vt:variant>
      <vt:variant>
        <vt:i4>5</vt:i4>
      </vt:variant>
      <vt:variant>
        <vt:lpwstr/>
      </vt:variant>
      <vt:variant>
        <vt:lpwstr>_Toc373780556</vt:lpwstr>
      </vt:variant>
      <vt:variant>
        <vt:i4>1179709</vt:i4>
      </vt:variant>
      <vt:variant>
        <vt:i4>230</vt:i4>
      </vt:variant>
      <vt:variant>
        <vt:i4>0</vt:i4>
      </vt:variant>
      <vt:variant>
        <vt:i4>5</vt:i4>
      </vt:variant>
      <vt:variant>
        <vt:lpwstr/>
      </vt:variant>
      <vt:variant>
        <vt:lpwstr>_Toc373780555</vt:lpwstr>
      </vt:variant>
      <vt:variant>
        <vt:i4>1179709</vt:i4>
      </vt:variant>
      <vt:variant>
        <vt:i4>224</vt:i4>
      </vt:variant>
      <vt:variant>
        <vt:i4>0</vt:i4>
      </vt:variant>
      <vt:variant>
        <vt:i4>5</vt:i4>
      </vt:variant>
      <vt:variant>
        <vt:lpwstr/>
      </vt:variant>
      <vt:variant>
        <vt:lpwstr>_Toc373780554</vt:lpwstr>
      </vt:variant>
      <vt:variant>
        <vt:i4>1179709</vt:i4>
      </vt:variant>
      <vt:variant>
        <vt:i4>218</vt:i4>
      </vt:variant>
      <vt:variant>
        <vt:i4>0</vt:i4>
      </vt:variant>
      <vt:variant>
        <vt:i4>5</vt:i4>
      </vt:variant>
      <vt:variant>
        <vt:lpwstr/>
      </vt:variant>
      <vt:variant>
        <vt:lpwstr>_Toc373780553</vt:lpwstr>
      </vt:variant>
      <vt:variant>
        <vt:i4>1179709</vt:i4>
      </vt:variant>
      <vt:variant>
        <vt:i4>212</vt:i4>
      </vt:variant>
      <vt:variant>
        <vt:i4>0</vt:i4>
      </vt:variant>
      <vt:variant>
        <vt:i4>5</vt:i4>
      </vt:variant>
      <vt:variant>
        <vt:lpwstr/>
      </vt:variant>
      <vt:variant>
        <vt:lpwstr>_Toc373780552</vt:lpwstr>
      </vt:variant>
      <vt:variant>
        <vt:i4>1179709</vt:i4>
      </vt:variant>
      <vt:variant>
        <vt:i4>206</vt:i4>
      </vt:variant>
      <vt:variant>
        <vt:i4>0</vt:i4>
      </vt:variant>
      <vt:variant>
        <vt:i4>5</vt:i4>
      </vt:variant>
      <vt:variant>
        <vt:lpwstr/>
      </vt:variant>
      <vt:variant>
        <vt:lpwstr>_Toc373780551</vt:lpwstr>
      </vt:variant>
      <vt:variant>
        <vt:i4>1179709</vt:i4>
      </vt:variant>
      <vt:variant>
        <vt:i4>200</vt:i4>
      </vt:variant>
      <vt:variant>
        <vt:i4>0</vt:i4>
      </vt:variant>
      <vt:variant>
        <vt:i4>5</vt:i4>
      </vt:variant>
      <vt:variant>
        <vt:lpwstr/>
      </vt:variant>
      <vt:variant>
        <vt:lpwstr>_Toc373780550</vt:lpwstr>
      </vt:variant>
      <vt:variant>
        <vt:i4>1245245</vt:i4>
      </vt:variant>
      <vt:variant>
        <vt:i4>194</vt:i4>
      </vt:variant>
      <vt:variant>
        <vt:i4>0</vt:i4>
      </vt:variant>
      <vt:variant>
        <vt:i4>5</vt:i4>
      </vt:variant>
      <vt:variant>
        <vt:lpwstr/>
      </vt:variant>
      <vt:variant>
        <vt:lpwstr>_Toc373780549</vt:lpwstr>
      </vt:variant>
      <vt:variant>
        <vt:i4>1245245</vt:i4>
      </vt:variant>
      <vt:variant>
        <vt:i4>188</vt:i4>
      </vt:variant>
      <vt:variant>
        <vt:i4>0</vt:i4>
      </vt:variant>
      <vt:variant>
        <vt:i4>5</vt:i4>
      </vt:variant>
      <vt:variant>
        <vt:lpwstr/>
      </vt:variant>
      <vt:variant>
        <vt:lpwstr>_Toc373780548</vt:lpwstr>
      </vt:variant>
      <vt:variant>
        <vt:i4>1245245</vt:i4>
      </vt:variant>
      <vt:variant>
        <vt:i4>182</vt:i4>
      </vt:variant>
      <vt:variant>
        <vt:i4>0</vt:i4>
      </vt:variant>
      <vt:variant>
        <vt:i4>5</vt:i4>
      </vt:variant>
      <vt:variant>
        <vt:lpwstr/>
      </vt:variant>
      <vt:variant>
        <vt:lpwstr>_Toc373780547</vt:lpwstr>
      </vt:variant>
      <vt:variant>
        <vt:i4>1245245</vt:i4>
      </vt:variant>
      <vt:variant>
        <vt:i4>176</vt:i4>
      </vt:variant>
      <vt:variant>
        <vt:i4>0</vt:i4>
      </vt:variant>
      <vt:variant>
        <vt:i4>5</vt:i4>
      </vt:variant>
      <vt:variant>
        <vt:lpwstr/>
      </vt:variant>
      <vt:variant>
        <vt:lpwstr>_Toc373780546</vt:lpwstr>
      </vt:variant>
      <vt:variant>
        <vt:i4>1245245</vt:i4>
      </vt:variant>
      <vt:variant>
        <vt:i4>170</vt:i4>
      </vt:variant>
      <vt:variant>
        <vt:i4>0</vt:i4>
      </vt:variant>
      <vt:variant>
        <vt:i4>5</vt:i4>
      </vt:variant>
      <vt:variant>
        <vt:lpwstr/>
      </vt:variant>
      <vt:variant>
        <vt:lpwstr>_Toc373780545</vt:lpwstr>
      </vt:variant>
      <vt:variant>
        <vt:i4>1245245</vt:i4>
      </vt:variant>
      <vt:variant>
        <vt:i4>164</vt:i4>
      </vt:variant>
      <vt:variant>
        <vt:i4>0</vt:i4>
      </vt:variant>
      <vt:variant>
        <vt:i4>5</vt:i4>
      </vt:variant>
      <vt:variant>
        <vt:lpwstr/>
      </vt:variant>
      <vt:variant>
        <vt:lpwstr>_Toc373780544</vt:lpwstr>
      </vt:variant>
      <vt:variant>
        <vt:i4>1245245</vt:i4>
      </vt:variant>
      <vt:variant>
        <vt:i4>158</vt:i4>
      </vt:variant>
      <vt:variant>
        <vt:i4>0</vt:i4>
      </vt:variant>
      <vt:variant>
        <vt:i4>5</vt:i4>
      </vt:variant>
      <vt:variant>
        <vt:lpwstr/>
      </vt:variant>
      <vt:variant>
        <vt:lpwstr>_Toc373780543</vt:lpwstr>
      </vt:variant>
      <vt:variant>
        <vt:i4>1245245</vt:i4>
      </vt:variant>
      <vt:variant>
        <vt:i4>152</vt:i4>
      </vt:variant>
      <vt:variant>
        <vt:i4>0</vt:i4>
      </vt:variant>
      <vt:variant>
        <vt:i4>5</vt:i4>
      </vt:variant>
      <vt:variant>
        <vt:lpwstr/>
      </vt:variant>
      <vt:variant>
        <vt:lpwstr>_Toc373780542</vt:lpwstr>
      </vt:variant>
      <vt:variant>
        <vt:i4>1245245</vt:i4>
      </vt:variant>
      <vt:variant>
        <vt:i4>146</vt:i4>
      </vt:variant>
      <vt:variant>
        <vt:i4>0</vt:i4>
      </vt:variant>
      <vt:variant>
        <vt:i4>5</vt:i4>
      </vt:variant>
      <vt:variant>
        <vt:lpwstr/>
      </vt:variant>
      <vt:variant>
        <vt:lpwstr>_Toc373780541</vt:lpwstr>
      </vt:variant>
      <vt:variant>
        <vt:i4>1245245</vt:i4>
      </vt:variant>
      <vt:variant>
        <vt:i4>140</vt:i4>
      </vt:variant>
      <vt:variant>
        <vt:i4>0</vt:i4>
      </vt:variant>
      <vt:variant>
        <vt:i4>5</vt:i4>
      </vt:variant>
      <vt:variant>
        <vt:lpwstr/>
      </vt:variant>
      <vt:variant>
        <vt:lpwstr>_Toc373780540</vt:lpwstr>
      </vt:variant>
      <vt:variant>
        <vt:i4>1310781</vt:i4>
      </vt:variant>
      <vt:variant>
        <vt:i4>134</vt:i4>
      </vt:variant>
      <vt:variant>
        <vt:i4>0</vt:i4>
      </vt:variant>
      <vt:variant>
        <vt:i4>5</vt:i4>
      </vt:variant>
      <vt:variant>
        <vt:lpwstr/>
      </vt:variant>
      <vt:variant>
        <vt:lpwstr>_Toc373780539</vt:lpwstr>
      </vt:variant>
      <vt:variant>
        <vt:i4>1310781</vt:i4>
      </vt:variant>
      <vt:variant>
        <vt:i4>128</vt:i4>
      </vt:variant>
      <vt:variant>
        <vt:i4>0</vt:i4>
      </vt:variant>
      <vt:variant>
        <vt:i4>5</vt:i4>
      </vt:variant>
      <vt:variant>
        <vt:lpwstr/>
      </vt:variant>
      <vt:variant>
        <vt:lpwstr>_Toc373780538</vt:lpwstr>
      </vt:variant>
      <vt:variant>
        <vt:i4>1310781</vt:i4>
      </vt:variant>
      <vt:variant>
        <vt:i4>122</vt:i4>
      </vt:variant>
      <vt:variant>
        <vt:i4>0</vt:i4>
      </vt:variant>
      <vt:variant>
        <vt:i4>5</vt:i4>
      </vt:variant>
      <vt:variant>
        <vt:lpwstr/>
      </vt:variant>
      <vt:variant>
        <vt:lpwstr>_Toc373780537</vt:lpwstr>
      </vt:variant>
      <vt:variant>
        <vt:i4>1310781</vt:i4>
      </vt:variant>
      <vt:variant>
        <vt:i4>116</vt:i4>
      </vt:variant>
      <vt:variant>
        <vt:i4>0</vt:i4>
      </vt:variant>
      <vt:variant>
        <vt:i4>5</vt:i4>
      </vt:variant>
      <vt:variant>
        <vt:lpwstr/>
      </vt:variant>
      <vt:variant>
        <vt:lpwstr>_Toc373780536</vt:lpwstr>
      </vt:variant>
      <vt:variant>
        <vt:i4>1310781</vt:i4>
      </vt:variant>
      <vt:variant>
        <vt:i4>110</vt:i4>
      </vt:variant>
      <vt:variant>
        <vt:i4>0</vt:i4>
      </vt:variant>
      <vt:variant>
        <vt:i4>5</vt:i4>
      </vt:variant>
      <vt:variant>
        <vt:lpwstr/>
      </vt:variant>
      <vt:variant>
        <vt:lpwstr>_Toc373780535</vt:lpwstr>
      </vt:variant>
      <vt:variant>
        <vt:i4>1310781</vt:i4>
      </vt:variant>
      <vt:variant>
        <vt:i4>104</vt:i4>
      </vt:variant>
      <vt:variant>
        <vt:i4>0</vt:i4>
      </vt:variant>
      <vt:variant>
        <vt:i4>5</vt:i4>
      </vt:variant>
      <vt:variant>
        <vt:lpwstr/>
      </vt:variant>
      <vt:variant>
        <vt:lpwstr>_Toc373780534</vt:lpwstr>
      </vt:variant>
      <vt:variant>
        <vt:i4>1310781</vt:i4>
      </vt:variant>
      <vt:variant>
        <vt:i4>98</vt:i4>
      </vt:variant>
      <vt:variant>
        <vt:i4>0</vt:i4>
      </vt:variant>
      <vt:variant>
        <vt:i4>5</vt:i4>
      </vt:variant>
      <vt:variant>
        <vt:lpwstr/>
      </vt:variant>
      <vt:variant>
        <vt:lpwstr>_Toc373780533</vt:lpwstr>
      </vt:variant>
      <vt:variant>
        <vt:i4>1310781</vt:i4>
      </vt:variant>
      <vt:variant>
        <vt:i4>92</vt:i4>
      </vt:variant>
      <vt:variant>
        <vt:i4>0</vt:i4>
      </vt:variant>
      <vt:variant>
        <vt:i4>5</vt:i4>
      </vt:variant>
      <vt:variant>
        <vt:lpwstr/>
      </vt:variant>
      <vt:variant>
        <vt:lpwstr>_Toc373780532</vt:lpwstr>
      </vt:variant>
      <vt:variant>
        <vt:i4>1310781</vt:i4>
      </vt:variant>
      <vt:variant>
        <vt:i4>86</vt:i4>
      </vt:variant>
      <vt:variant>
        <vt:i4>0</vt:i4>
      </vt:variant>
      <vt:variant>
        <vt:i4>5</vt:i4>
      </vt:variant>
      <vt:variant>
        <vt:lpwstr/>
      </vt:variant>
      <vt:variant>
        <vt:lpwstr>_Toc373780531</vt:lpwstr>
      </vt:variant>
      <vt:variant>
        <vt:i4>1310781</vt:i4>
      </vt:variant>
      <vt:variant>
        <vt:i4>80</vt:i4>
      </vt:variant>
      <vt:variant>
        <vt:i4>0</vt:i4>
      </vt:variant>
      <vt:variant>
        <vt:i4>5</vt:i4>
      </vt:variant>
      <vt:variant>
        <vt:lpwstr/>
      </vt:variant>
      <vt:variant>
        <vt:lpwstr>_Toc373780530</vt:lpwstr>
      </vt:variant>
      <vt:variant>
        <vt:i4>1376317</vt:i4>
      </vt:variant>
      <vt:variant>
        <vt:i4>74</vt:i4>
      </vt:variant>
      <vt:variant>
        <vt:i4>0</vt:i4>
      </vt:variant>
      <vt:variant>
        <vt:i4>5</vt:i4>
      </vt:variant>
      <vt:variant>
        <vt:lpwstr/>
      </vt:variant>
      <vt:variant>
        <vt:lpwstr>_Toc373780529</vt:lpwstr>
      </vt:variant>
      <vt:variant>
        <vt:i4>1376317</vt:i4>
      </vt:variant>
      <vt:variant>
        <vt:i4>68</vt:i4>
      </vt:variant>
      <vt:variant>
        <vt:i4>0</vt:i4>
      </vt:variant>
      <vt:variant>
        <vt:i4>5</vt:i4>
      </vt:variant>
      <vt:variant>
        <vt:lpwstr/>
      </vt:variant>
      <vt:variant>
        <vt:lpwstr>_Toc373780528</vt:lpwstr>
      </vt:variant>
      <vt:variant>
        <vt:i4>1376317</vt:i4>
      </vt:variant>
      <vt:variant>
        <vt:i4>62</vt:i4>
      </vt:variant>
      <vt:variant>
        <vt:i4>0</vt:i4>
      </vt:variant>
      <vt:variant>
        <vt:i4>5</vt:i4>
      </vt:variant>
      <vt:variant>
        <vt:lpwstr/>
      </vt:variant>
      <vt:variant>
        <vt:lpwstr>_Toc373780527</vt:lpwstr>
      </vt:variant>
      <vt:variant>
        <vt:i4>1376317</vt:i4>
      </vt:variant>
      <vt:variant>
        <vt:i4>56</vt:i4>
      </vt:variant>
      <vt:variant>
        <vt:i4>0</vt:i4>
      </vt:variant>
      <vt:variant>
        <vt:i4>5</vt:i4>
      </vt:variant>
      <vt:variant>
        <vt:lpwstr/>
      </vt:variant>
      <vt:variant>
        <vt:lpwstr>_Toc373780526</vt:lpwstr>
      </vt:variant>
      <vt:variant>
        <vt:i4>1376317</vt:i4>
      </vt:variant>
      <vt:variant>
        <vt:i4>50</vt:i4>
      </vt:variant>
      <vt:variant>
        <vt:i4>0</vt:i4>
      </vt:variant>
      <vt:variant>
        <vt:i4>5</vt:i4>
      </vt:variant>
      <vt:variant>
        <vt:lpwstr/>
      </vt:variant>
      <vt:variant>
        <vt:lpwstr>_Toc373780525</vt:lpwstr>
      </vt:variant>
      <vt:variant>
        <vt:i4>1376317</vt:i4>
      </vt:variant>
      <vt:variant>
        <vt:i4>44</vt:i4>
      </vt:variant>
      <vt:variant>
        <vt:i4>0</vt:i4>
      </vt:variant>
      <vt:variant>
        <vt:i4>5</vt:i4>
      </vt:variant>
      <vt:variant>
        <vt:lpwstr/>
      </vt:variant>
      <vt:variant>
        <vt:lpwstr>_Toc373780524</vt:lpwstr>
      </vt:variant>
      <vt:variant>
        <vt:i4>1376317</vt:i4>
      </vt:variant>
      <vt:variant>
        <vt:i4>38</vt:i4>
      </vt:variant>
      <vt:variant>
        <vt:i4>0</vt:i4>
      </vt:variant>
      <vt:variant>
        <vt:i4>5</vt:i4>
      </vt:variant>
      <vt:variant>
        <vt:lpwstr/>
      </vt:variant>
      <vt:variant>
        <vt:lpwstr>_Toc373780523</vt:lpwstr>
      </vt:variant>
      <vt:variant>
        <vt:i4>1376317</vt:i4>
      </vt:variant>
      <vt:variant>
        <vt:i4>32</vt:i4>
      </vt:variant>
      <vt:variant>
        <vt:i4>0</vt:i4>
      </vt:variant>
      <vt:variant>
        <vt:i4>5</vt:i4>
      </vt:variant>
      <vt:variant>
        <vt:lpwstr/>
      </vt:variant>
      <vt:variant>
        <vt:lpwstr>_Toc373780522</vt:lpwstr>
      </vt:variant>
      <vt:variant>
        <vt:i4>1376317</vt:i4>
      </vt:variant>
      <vt:variant>
        <vt:i4>26</vt:i4>
      </vt:variant>
      <vt:variant>
        <vt:i4>0</vt:i4>
      </vt:variant>
      <vt:variant>
        <vt:i4>5</vt:i4>
      </vt:variant>
      <vt:variant>
        <vt:lpwstr/>
      </vt:variant>
      <vt:variant>
        <vt:lpwstr>_Toc373780521</vt:lpwstr>
      </vt:variant>
      <vt:variant>
        <vt:i4>1376317</vt:i4>
      </vt:variant>
      <vt:variant>
        <vt:i4>20</vt:i4>
      </vt:variant>
      <vt:variant>
        <vt:i4>0</vt:i4>
      </vt:variant>
      <vt:variant>
        <vt:i4>5</vt:i4>
      </vt:variant>
      <vt:variant>
        <vt:lpwstr/>
      </vt:variant>
      <vt:variant>
        <vt:lpwstr>_Toc373780520</vt:lpwstr>
      </vt:variant>
      <vt:variant>
        <vt:i4>1441853</vt:i4>
      </vt:variant>
      <vt:variant>
        <vt:i4>14</vt:i4>
      </vt:variant>
      <vt:variant>
        <vt:i4>0</vt:i4>
      </vt:variant>
      <vt:variant>
        <vt:i4>5</vt:i4>
      </vt:variant>
      <vt:variant>
        <vt:lpwstr/>
      </vt:variant>
      <vt:variant>
        <vt:lpwstr>_Toc373780519</vt:lpwstr>
      </vt:variant>
      <vt:variant>
        <vt:i4>1441853</vt:i4>
      </vt:variant>
      <vt:variant>
        <vt:i4>8</vt:i4>
      </vt:variant>
      <vt:variant>
        <vt:i4>0</vt:i4>
      </vt:variant>
      <vt:variant>
        <vt:i4>5</vt:i4>
      </vt:variant>
      <vt:variant>
        <vt:lpwstr/>
      </vt:variant>
      <vt:variant>
        <vt:lpwstr>_Toc373780518</vt:lpwstr>
      </vt:variant>
      <vt:variant>
        <vt:i4>1441853</vt:i4>
      </vt:variant>
      <vt:variant>
        <vt:i4>2</vt:i4>
      </vt:variant>
      <vt:variant>
        <vt:i4>0</vt:i4>
      </vt:variant>
      <vt:variant>
        <vt:i4>5</vt:i4>
      </vt:variant>
      <vt:variant>
        <vt:lpwstr/>
      </vt:variant>
      <vt:variant>
        <vt:lpwstr>_Toc373780517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KLKLKLKL</dc:title>
  <dc:creator>N/A</dc:creator>
  <cp:lastModifiedBy>006</cp:lastModifiedBy>
  <cp:revision>10</cp:revision>
  <cp:lastPrinted>2012-08-15T15:40:00Z</cp:lastPrinted>
  <dcterms:created xsi:type="dcterms:W3CDTF">2018-02-22T06:45:00Z</dcterms:created>
  <dcterms:modified xsi:type="dcterms:W3CDTF">2018-03-19T10:04:00Z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