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9DA" w:rsidRDefault="00C23C77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6645910" cy="599440"/>
            <wp:effectExtent l="0" t="0" r="254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dravé město místní agend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87" w:rsidRDefault="002E0F87"/>
    <w:p w:rsidR="00FB689E" w:rsidRDefault="00FB689E"/>
    <w:p w:rsidR="00FE0CB1" w:rsidRPr="004D0A1B" w:rsidRDefault="00FE0CB1" w:rsidP="004D0A1B">
      <w:pPr>
        <w:spacing w:after="0" w:line="240" w:lineRule="auto"/>
        <w:contextualSpacing/>
        <w:jc w:val="center"/>
        <w:outlineLvl w:val="0"/>
        <w:rPr>
          <w:rFonts w:cs="Arial"/>
          <w:b/>
          <w:smallCaps/>
          <w:sz w:val="24"/>
          <w:szCs w:val="24"/>
        </w:rPr>
      </w:pPr>
      <w:r w:rsidRPr="004D0A1B">
        <w:rPr>
          <w:rFonts w:cs="Arial"/>
          <w:b/>
          <w:sz w:val="24"/>
          <w:szCs w:val="24"/>
        </w:rPr>
        <w:t>Zápis z jednání komise Zdravého města a MA 21</w:t>
      </w:r>
    </w:p>
    <w:p w:rsidR="00FE0CB1" w:rsidRDefault="00FE0CB1" w:rsidP="004D0A1B">
      <w:pPr>
        <w:spacing w:line="240" w:lineRule="auto"/>
        <w:contextualSpacing/>
        <w:jc w:val="center"/>
        <w:rPr>
          <w:rFonts w:cs="Arial"/>
          <w:b/>
          <w:sz w:val="24"/>
          <w:szCs w:val="24"/>
        </w:rPr>
      </w:pPr>
      <w:r w:rsidRPr="004D0A1B">
        <w:rPr>
          <w:rFonts w:cs="Arial"/>
          <w:b/>
          <w:sz w:val="24"/>
          <w:szCs w:val="24"/>
        </w:rPr>
        <w:t xml:space="preserve">konané dne </w:t>
      </w:r>
      <w:r w:rsidR="00875B28">
        <w:rPr>
          <w:rFonts w:cs="Arial"/>
          <w:b/>
          <w:sz w:val="24"/>
          <w:szCs w:val="24"/>
        </w:rPr>
        <w:t>15</w:t>
      </w:r>
      <w:r w:rsidR="00355282">
        <w:rPr>
          <w:rFonts w:cs="Arial"/>
          <w:b/>
          <w:sz w:val="24"/>
          <w:szCs w:val="24"/>
        </w:rPr>
        <w:t xml:space="preserve">. února </w:t>
      </w:r>
      <w:r w:rsidR="00875B28">
        <w:rPr>
          <w:rFonts w:cs="Arial"/>
          <w:b/>
          <w:sz w:val="24"/>
          <w:szCs w:val="24"/>
        </w:rPr>
        <w:t>2023</w:t>
      </w:r>
      <w:r w:rsidRPr="004D0A1B">
        <w:rPr>
          <w:rFonts w:cs="Arial"/>
          <w:b/>
          <w:sz w:val="24"/>
          <w:szCs w:val="24"/>
        </w:rPr>
        <w:t xml:space="preserve">, </w:t>
      </w:r>
      <w:r w:rsidR="00355282">
        <w:rPr>
          <w:rFonts w:cs="Arial"/>
          <w:b/>
          <w:sz w:val="24"/>
          <w:szCs w:val="24"/>
        </w:rPr>
        <w:t xml:space="preserve">zasedací místnost </w:t>
      </w:r>
      <w:r w:rsidR="00D35899">
        <w:rPr>
          <w:rFonts w:cs="Arial"/>
          <w:b/>
          <w:sz w:val="24"/>
          <w:szCs w:val="24"/>
        </w:rPr>
        <w:t>sta</w:t>
      </w:r>
      <w:r w:rsidR="00875B28">
        <w:rPr>
          <w:rFonts w:cs="Arial"/>
          <w:b/>
          <w:sz w:val="24"/>
          <w:szCs w:val="24"/>
        </w:rPr>
        <w:t>rosty</w:t>
      </w:r>
    </w:p>
    <w:p w:rsidR="004D0A1B" w:rsidRPr="004D0A1B" w:rsidRDefault="004D0A1B" w:rsidP="004D0A1B">
      <w:pPr>
        <w:spacing w:line="240" w:lineRule="auto"/>
        <w:contextualSpacing/>
        <w:jc w:val="center"/>
        <w:rPr>
          <w:rFonts w:cs="Arial"/>
          <w:b/>
          <w:smallCaps/>
          <w:sz w:val="24"/>
          <w:szCs w:val="24"/>
        </w:rPr>
      </w:pPr>
    </w:p>
    <w:p w:rsidR="00FE0CB1" w:rsidRDefault="00FE0CB1" w:rsidP="004D0A1B">
      <w:pPr>
        <w:spacing w:after="0" w:line="240" w:lineRule="auto"/>
        <w:contextualSpacing/>
        <w:rPr>
          <w:rFonts w:cs="Arial"/>
          <w:sz w:val="24"/>
          <w:szCs w:val="24"/>
        </w:rPr>
      </w:pPr>
      <w:r w:rsidRPr="004D0A1B">
        <w:rPr>
          <w:rFonts w:cs="Arial"/>
          <w:b/>
          <w:sz w:val="24"/>
          <w:szCs w:val="24"/>
        </w:rPr>
        <w:t>Přítomni</w:t>
      </w:r>
      <w:r w:rsidRPr="004D0A1B">
        <w:rPr>
          <w:rFonts w:cs="Arial"/>
          <w:sz w:val="24"/>
          <w:szCs w:val="24"/>
        </w:rPr>
        <w:t>: dle přiložené prezenční listiny</w:t>
      </w:r>
    </w:p>
    <w:p w:rsidR="007A72E7" w:rsidRPr="004D0A1B" w:rsidRDefault="007A72E7" w:rsidP="004D0A1B">
      <w:pPr>
        <w:spacing w:after="0" w:line="240" w:lineRule="auto"/>
        <w:contextualSpacing/>
        <w:rPr>
          <w:rFonts w:cs="Arial"/>
          <w:smallCaps/>
          <w:sz w:val="24"/>
          <w:szCs w:val="24"/>
        </w:rPr>
      </w:pPr>
    </w:p>
    <w:p w:rsidR="00FE0CB1" w:rsidRDefault="00FE0CB1" w:rsidP="004D0A1B">
      <w:pPr>
        <w:spacing w:line="240" w:lineRule="auto"/>
        <w:contextualSpacing/>
        <w:rPr>
          <w:rFonts w:cs="Arial"/>
          <w:sz w:val="24"/>
          <w:szCs w:val="24"/>
        </w:rPr>
      </w:pPr>
      <w:r w:rsidRPr="004D0A1B">
        <w:rPr>
          <w:rFonts w:cs="Arial"/>
          <w:sz w:val="24"/>
          <w:szCs w:val="24"/>
        </w:rPr>
        <w:t>Program jednání:</w:t>
      </w:r>
    </w:p>
    <w:p w:rsidR="00B54862" w:rsidRDefault="00B54862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875B28" w:rsidRPr="00875B28" w:rsidRDefault="00875B28" w:rsidP="00875B28">
      <w:pPr>
        <w:spacing w:after="0" w:line="240" w:lineRule="auto"/>
        <w:rPr>
          <w:rFonts w:cs="Arial"/>
          <w:sz w:val="24"/>
          <w:szCs w:val="24"/>
        </w:rPr>
      </w:pPr>
      <w:r w:rsidRPr="00875B28">
        <w:rPr>
          <w:rFonts w:cs="Arial"/>
          <w:sz w:val="24"/>
          <w:szCs w:val="24"/>
        </w:rPr>
        <w:t>1. plán činnosti komise Komise Zdravého města a MA21 na rok 2023</w:t>
      </w:r>
    </w:p>
    <w:p w:rsidR="00875B28" w:rsidRPr="00875B28" w:rsidRDefault="00875B28" w:rsidP="00875B28">
      <w:pPr>
        <w:spacing w:after="0" w:line="240" w:lineRule="auto"/>
        <w:rPr>
          <w:rFonts w:cs="Arial"/>
          <w:sz w:val="24"/>
          <w:szCs w:val="24"/>
        </w:rPr>
      </w:pPr>
      <w:r w:rsidRPr="00875B28">
        <w:rPr>
          <w:rFonts w:cs="Arial"/>
          <w:sz w:val="24"/>
          <w:szCs w:val="24"/>
        </w:rPr>
        <w:t>2. vyhodnocení akčního plánu zlepšování MA21 za rok 2022</w:t>
      </w:r>
    </w:p>
    <w:p w:rsidR="00875B28" w:rsidRPr="00875B28" w:rsidRDefault="00875B28" w:rsidP="00875B28">
      <w:pPr>
        <w:spacing w:after="0" w:line="240" w:lineRule="auto"/>
        <w:rPr>
          <w:rFonts w:cs="Arial"/>
          <w:sz w:val="24"/>
          <w:szCs w:val="24"/>
        </w:rPr>
      </w:pPr>
      <w:r w:rsidRPr="00875B28">
        <w:rPr>
          <w:rFonts w:cs="Arial"/>
          <w:sz w:val="24"/>
          <w:szCs w:val="24"/>
        </w:rPr>
        <w:t>3. sestavení nového akčního plánu zlepšování MA21 na rok 2023</w:t>
      </w:r>
    </w:p>
    <w:p w:rsidR="00875B28" w:rsidRDefault="00875B28" w:rsidP="00875B28">
      <w:pPr>
        <w:spacing w:after="100" w:line="240" w:lineRule="auto"/>
        <w:rPr>
          <w:rFonts w:cs="Arial"/>
          <w:sz w:val="24"/>
          <w:szCs w:val="24"/>
        </w:rPr>
      </w:pPr>
      <w:r w:rsidRPr="00875B28">
        <w:rPr>
          <w:rFonts w:cs="Arial"/>
          <w:sz w:val="24"/>
          <w:szCs w:val="24"/>
        </w:rPr>
        <w:t>4. projednání přijatých žádostí o granty a dotace ostatní na rok 2023, návrh jejich přidělení </w:t>
      </w:r>
    </w:p>
    <w:p w:rsidR="002B4DFC" w:rsidRDefault="002B4DFC" w:rsidP="00875B28">
      <w:pPr>
        <w:spacing w:after="100" w:line="240" w:lineRule="auto"/>
        <w:rPr>
          <w:rFonts w:cs="Arial"/>
          <w:sz w:val="24"/>
          <w:szCs w:val="24"/>
        </w:rPr>
      </w:pPr>
    </w:p>
    <w:p w:rsidR="008C6439" w:rsidRPr="00F922CD" w:rsidRDefault="008C6439" w:rsidP="008C6439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b/>
          <w:smallCaps w:val="0"/>
          <w:szCs w:val="24"/>
        </w:rPr>
      </w:pPr>
      <w:r w:rsidRPr="00F922CD">
        <w:rPr>
          <w:rFonts w:asciiTheme="minorHAnsi" w:hAnsiTheme="minorHAnsi" w:cs="Arial"/>
          <w:b/>
          <w:smallCaps w:val="0"/>
          <w:szCs w:val="24"/>
        </w:rPr>
        <w:t>Plán činnosti komise ZM a MA 21</w:t>
      </w:r>
    </w:p>
    <w:p w:rsidR="008C6439" w:rsidRDefault="008C6439" w:rsidP="008C6439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smallCaps w:val="0"/>
          <w:szCs w:val="24"/>
        </w:rPr>
        <w:t>Plán činnosti komise ZM a MA 21 byl projednán a na základě společné diskuse byl jednohlasně schválen.</w:t>
      </w:r>
    </w:p>
    <w:p w:rsidR="00483120" w:rsidRPr="004D0A1B" w:rsidRDefault="00483120" w:rsidP="008C6439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</w:p>
    <w:p w:rsidR="00483120" w:rsidRPr="004D0A1B" w:rsidRDefault="00483120" w:rsidP="00483120">
      <w:pPr>
        <w:pStyle w:val="Odstavecseseznamem"/>
        <w:ind w:left="0"/>
        <w:jc w:val="both"/>
        <w:rPr>
          <w:rFonts w:asciiTheme="minorHAnsi" w:hAnsiTheme="minorHAnsi" w:cs="Arial"/>
          <w:b/>
          <w:smallCaps w:val="0"/>
          <w:szCs w:val="24"/>
          <w:u w:val="single"/>
        </w:rPr>
      </w:pPr>
      <w:r w:rsidRPr="004D0A1B">
        <w:rPr>
          <w:rFonts w:asciiTheme="minorHAnsi" w:hAnsiTheme="minorHAnsi" w:cs="Arial"/>
          <w:b/>
          <w:smallCaps w:val="0"/>
          <w:szCs w:val="24"/>
          <w:u w:val="single"/>
        </w:rPr>
        <w:t xml:space="preserve">Usnesení: </w:t>
      </w:r>
    </w:p>
    <w:p w:rsidR="00483120" w:rsidRPr="004D0A1B" w:rsidRDefault="00483120" w:rsidP="00483120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</w:p>
    <w:p w:rsidR="00483120" w:rsidRPr="004D0A1B" w:rsidRDefault="00483120" w:rsidP="00483120">
      <w:pPr>
        <w:pStyle w:val="Odstavecseseznamem"/>
        <w:ind w:left="0"/>
        <w:jc w:val="both"/>
        <w:rPr>
          <w:rFonts w:asciiTheme="minorHAnsi" w:hAnsiTheme="minorHAnsi" w:cs="Arial"/>
          <w:b/>
          <w:i/>
          <w:smallCaps w:val="0"/>
          <w:szCs w:val="24"/>
        </w:rPr>
      </w:pPr>
      <w:r w:rsidRPr="004D0A1B">
        <w:rPr>
          <w:rFonts w:asciiTheme="minorHAnsi" w:hAnsiTheme="minorHAnsi" w:cs="Arial"/>
          <w:b/>
          <w:i/>
          <w:smallCaps w:val="0"/>
          <w:szCs w:val="24"/>
        </w:rPr>
        <w:t>Komise ZM a MA 21 doporučuje radě města schválit Plán činnos</w:t>
      </w:r>
      <w:r>
        <w:rPr>
          <w:rFonts w:asciiTheme="minorHAnsi" w:hAnsiTheme="minorHAnsi" w:cs="Arial"/>
          <w:b/>
          <w:i/>
          <w:smallCaps w:val="0"/>
          <w:szCs w:val="24"/>
        </w:rPr>
        <w:t>ti komise ZM a MA 21 na rok 2023</w:t>
      </w:r>
      <w:r w:rsidRPr="004D0A1B">
        <w:rPr>
          <w:rFonts w:asciiTheme="minorHAnsi" w:hAnsiTheme="minorHAnsi" w:cs="Arial"/>
          <w:b/>
          <w:i/>
          <w:smallCaps w:val="0"/>
          <w:szCs w:val="24"/>
        </w:rPr>
        <w:t xml:space="preserve"> a ukládá OKT připravit materiál k projednání na nejbližším jednání rady města. </w:t>
      </w:r>
    </w:p>
    <w:p w:rsidR="00483120" w:rsidRPr="004D0A1B" w:rsidRDefault="00483120" w:rsidP="00483120">
      <w:pPr>
        <w:pStyle w:val="Odstavecseseznamem"/>
        <w:ind w:left="0"/>
        <w:jc w:val="both"/>
        <w:rPr>
          <w:rFonts w:asciiTheme="minorHAnsi" w:hAnsiTheme="minorHAnsi" w:cs="Arial"/>
          <w:smallCaps w:val="0"/>
          <w:szCs w:val="24"/>
        </w:rPr>
      </w:pPr>
    </w:p>
    <w:p w:rsidR="00483120" w:rsidRPr="004D0A1B" w:rsidRDefault="00483120" w:rsidP="00483120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smallCaps w:val="0"/>
          <w:szCs w:val="24"/>
        </w:rPr>
        <w:t xml:space="preserve">Hlasování: </w:t>
      </w:r>
    </w:p>
    <w:p w:rsidR="00483120" w:rsidRPr="004D0A1B" w:rsidRDefault="00483120" w:rsidP="00483120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  <w:r>
        <w:rPr>
          <w:rFonts w:asciiTheme="minorHAnsi" w:hAnsiTheme="minorHAnsi" w:cs="Arial"/>
          <w:smallCaps w:val="0"/>
          <w:szCs w:val="24"/>
        </w:rPr>
        <w:t>PRO:  12</w:t>
      </w:r>
    </w:p>
    <w:p w:rsidR="00483120" w:rsidRPr="004D0A1B" w:rsidRDefault="00483120" w:rsidP="00483120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smallCaps w:val="0"/>
          <w:szCs w:val="24"/>
        </w:rPr>
        <w:t>PROTI: 0</w:t>
      </w:r>
    </w:p>
    <w:p w:rsidR="00483120" w:rsidRPr="004D0A1B" w:rsidRDefault="00483120" w:rsidP="00483120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smallCaps w:val="0"/>
          <w:szCs w:val="24"/>
        </w:rPr>
        <w:t>ZDRŽEL SE: 0</w:t>
      </w:r>
    </w:p>
    <w:p w:rsidR="008C6439" w:rsidRDefault="008C6439" w:rsidP="00875B28">
      <w:pPr>
        <w:spacing w:after="100" w:line="240" w:lineRule="auto"/>
        <w:rPr>
          <w:rFonts w:cs="Arial"/>
          <w:sz w:val="24"/>
          <w:szCs w:val="24"/>
        </w:rPr>
      </w:pPr>
    </w:p>
    <w:p w:rsidR="008C6439" w:rsidRDefault="008C6439" w:rsidP="00875B28">
      <w:pPr>
        <w:spacing w:after="10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>Šárka Trunečková vznesla návrh na</w:t>
      </w:r>
      <w:r>
        <w:rPr>
          <w:rFonts w:eastAsia="Times New Roman" w:cs="Times New Roman"/>
          <w:sz w:val="24"/>
          <w:szCs w:val="24"/>
          <w:lang w:eastAsia="cs-CZ"/>
        </w:rPr>
        <w:t xml:space="preserve"> přesunutí </w:t>
      </w:r>
      <w:r w:rsidRPr="00483120">
        <w:rPr>
          <w:rFonts w:eastAsia="Times New Roman" w:cs="Times New Roman"/>
          <w:b/>
          <w:sz w:val="24"/>
          <w:szCs w:val="24"/>
          <w:lang w:eastAsia="cs-CZ"/>
        </w:rPr>
        <w:t>bodu 2. a 3.</w:t>
      </w:r>
      <w:r>
        <w:rPr>
          <w:rFonts w:eastAsia="Times New Roman" w:cs="Times New Roman"/>
          <w:sz w:val="24"/>
          <w:szCs w:val="24"/>
          <w:lang w:eastAsia="cs-CZ"/>
        </w:rPr>
        <w:t xml:space="preserve"> na příští jednání komise z časových důvodů. </w:t>
      </w:r>
      <w:r w:rsidRPr="00695D60">
        <w:rPr>
          <w:rFonts w:eastAsia="Times New Roman" w:cs="Times New Roman"/>
          <w:sz w:val="24"/>
          <w:szCs w:val="24"/>
          <w:lang w:eastAsia="cs-CZ"/>
        </w:rPr>
        <w:t>Všichni přítomní členové komise vyjádřili souhlas s</w:t>
      </w:r>
      <w:r>
        <w:rPr>
          <w:rFonts w:eastAsia="Times New Roman" w:cs="Times New Roman"/>
          <w:sz w:val="24"/>
          <w:szCs w:val="24"/>
          <w:lang w:eastAsia="cs-CZ"/>
        </w:rPr>
        <w:t> návrhem.</w:t>
      </w:r>
    </w:p>
    <w:p w:rsidR="008C6439" w:rsidRPr="00875B28" w:rsidRDefault="008C6439" w:rsidP="00483120">
      <w:pPr>
        <w:pStyle w:val="Odstavecseseznamem"/>
        <w:jc w:val="both"/>
        <w:rPr>
          <w:rFonts w:asciiTheme="minorHAnsi" w:hAnsiTheme="minorHAnsi" w:cs="Arial"/>
          <w:b/>
          <w:i/>
          <w:smallCaps w:val="0"/>
          <w:szCs w:val="24"/>
        </w:rPr>
      </w:pPr>
    </w:p>
    <w:p w:rsidR="008911A5" w:rsidRDefault="00483120" w:rsidP="00483120">
      <w:pPr>
        <w:pStyle w:val="Odstavecseseznamem"/>
        <w:jc w:val="both"/>
        <w:rPr>
          <w:rFonts w:asciiTheme="minorHAnsi" w:hAnsiTheme="minorHAnsi" w:cs="Arial"/>
          <w:b/>
          <w:i/>
          <w:smallCaps w:val="0"/>
          <w:szCs w:val="24"/>
        </w:rPr>
      </w:pPr>
      <w:r w:rsidRPr="00483120">
        <w:rPr>
          <w:rFonts w:asciiTheme="minorHAnsi" w:hAnsiTheme="minorHAnsi" w:cs="Arial"/>
          <w:b/>
          <w:i/>
          <w:smallCaps w:val="0"/>
          <w:szCs w:val="24"/>
        </w:rPr>
        <w:t xml:space="preserve">4)  </w:t>
      </w:r>
      <w:r w:rsidR="008911A5">
        <w:rPr>
          <w:rFonts w:asciiTheme="minorHAnsi" w:hAnsiTheme="minorHAnsi" w:cs="Arial"/>
          <w:b/>
          <w:smallCaps w:val="0"/>
          <w:szCs w:val="24"/>
        </w:rPr>
        <w:t>P</w:t>
      </w:r>
      <w:r w:rsidR="008911A5" w:rsidRPr="00875B28">
        <w:rPr>
          <w:rFonts w:asciiTheme="minorHAnsi" w:hAnsiTheme="minorHAnsi" w:cs="Arial"/>
          <w:b/>
          <w:smallCaps w:val="0"/>
          <w:szCs w:val="24"/>
        </w:rPr>
        <w:t>rojednání přijatých žádostí o granty a dotace ostatní na rok 2023</w:t>
      </w:r>
    </w:p>
    <w:p w:rsidR="008911A5" w:rsidRDefault="008911A5" w:rsidP="008911A5">
      <w:pPr>
        <w:jc w:val="both"/>
        <w:rPr>
          <w:rFonts w:cs="Arial"/>
          <w:b/>
          <w:szCs w:val="24"/>
        </w:rPr>
      </w:pPr>
    </w:p>
    <w:p w:rsidR="00B54862" w:rsidRPr="008911A5" w:rsidRDefault="00B54862" w:rsidP="008911A5">
      <w:pPr>
        <w:jc w:val="both"/>
        <w:rPr>
          <w:rFonts w:cs="Arial"/>
          <w:b/>
          <w:i/>
          <w:sz w:val="24"/>
          <w:szCs w:val="24"/>
        </w:rPr>
      </w:pPr>
      <w:r w:rsidRPr="008911A5">
        <w:rPr>
          <w:rFonts w:cs="Arial"/>
          <w:b/>
          <w:sz w:val="24"/>
          <w:szCs w:val="24"/>
        </w:rPr>
        <w:t>Rozdělení grantů v rámci programu Z</w:t>
      </w:r>
      <w:r w:rsidR="00483120" w:rsidRPr="008911A5">
        <w:rPr>
          <w:rFonts w:cs="Arial"/>
          <w:b/>
          <w:sz w:val="24"/>
          <w:szCs w:val="24"/>
        </w:rPr>
        <w:t>dravé Město a MA 21 pro rok 2023</w:t>
      </w:r>
    </w:p>
    <w:p w:rsidR="00483120" w:rsidRPr="00483120" w:rsidRDefault="00483120" w:rsidP="00483120">
      <w:pPr>
        <w:pStyle w:val="Odstavecseseznamem"/>
        <w:jc w:val="both"/>
        <w:rPr>
          <w:rFonts w:asciiTheme="minorHAnsi" w:hAnsiTheme="minorHAnsi" w:cs="Arial"/>
          <w:b/>
          <w:i/>
          <w:smallCaps w:val="0"/>
          <w:szCs w:val="24"/>
        </w:rPr>
      </w:pPr>
    </w:p>
    <w:p w:rsidR="00B54862" w:rsidRDefault="00B54862" w:rsidP="00B54862">
      <w:pPr>
        <w:pStyle w:val="Bezmezer"/>
        <w:numPr>
          <w:ilvl w:val="0"/>
          <w:numId w:val="9"/>
        </w:numPr>
      </w:pPr>
      <w:r w:rsidRPr="00B54862">
        <w:t xml:space="preserve">požadovaná částka </w:t>
      </w:r>
      <w:r>
        <w:t xml:space="preserve">pro rozdělení </w:t>
      </w:r>
      <w:r w:rsidR="00926AD8">
        <w:t>činila 412.5</w:t>
      </w:r>
      <w:r w:rsidRPr="00B54862">
        <w:t>00</w:t>
      </w:r>
      <w:r w:rsidR="009830B4">
        <w:t>,00</w:t>
      </w:r>
      <w:r w:rsidRPr="00B54862">
        <w:t xml:space="preserve"> Kč</w:t>
      </w:r>
      <w:r>
        <w:t>, k rozdělení bylo Zastupitelstvem m</w:t>
      </w:r>
      <w:r w:rsidR="00926AD8">
        <w:t>ěsta Chrudim schválena částka 10</w:t>
      </w:r>
      <w:r>
        <w:t xml:space="preserve">0.000 </w:t>
      </w:r>
      <w:r w:rsidR="00172CF9">
        <w:t>Kč</w:t>
      </w:r>
    </w:p>
    <w:p w:rsidR="00B54862" w:rsidRDefault="00926AD8" w:rsidP="00B54862">
      <w:pPr>
        <w:pStyle w:val="Bezmezer"/>
        <w:numPr>
          <w:ilvl w:val="0"/>
          <w:numId w:val="9"/>
        </w:numPr>
      </w:pPr>
      <w:r>
        <w:t>komise pečlivě posoudila všech 9</w:t>
      </w:r>
      <w:r w:rsidR="00B54862" w:rsidRPr="00B54862">
        <w:t xml:space="preserve"> přijatých žádostí a po diskusi se rozhodla podpořit 6 žádostí, mez</w:t>
      </w:r>
      <w:r w:rsidR="00F922CD">
        <w:t>i které byla rozdělena částka 10</w:t>
      </w:r>
      <w:r w:rsidR="00B54862" w:rsidRPr="00B54862">
        <w:t>0 000,- Kč</w:t>
      </w:r>
    </w:p>
    <w:p w:rsidR="00B54862" w:rsidRDefault="00F922CD" w:rsidP="00B54862">
      <w:pPr>
        <w:pStyle w:val="Bezmezer"/>
        <w:numPr>
          <w:ilvl w:val="0"/>
          <w:numId w:val="9"/>
        </w:numPr>
      </w:pPr>
      <w:r>
        <w:t>3</w:t>
      </w:r>
      <w:r w:rsidR="00B54862" w:rsidRPr="00B54862">
        <w:t xml:space="preserve"> žádosti podpořeny nebyly z důvodu nedostatku financí </w:t>
      </w:r>
    </w:p>
    <w:p w:rsidR="00B54862" w:rsidRDefault="00B54862" w:rsidP="00B54862">
      <w:pPr>
        <w:pStyle w:val="Bezmezer"/>
        <w:numPr>
          <w:ilvl w:val="0"/>
          <w:numId w:val="9"/>
        </w:numPr>
      </w:pPr>
      <w:r w:rsidRPr="00B54862">
        <w:t>komise navrhuje Radě města Chrudim schválení přidělení grantů dle předloženého návrhu   viz příloha č.</w:t>
      </w:r>
      <w:r w:rsidR="004F4D5B">
        <w:t xml:space="preserve"> </w:t>
      </w:r>
      <w:r w:rsidRPr="00B54862">
        <w:t>1</w:t>
      </w:r>
    </w:p>
    <w:p w:rsidR="001D6BA7" w:rsidRDefault="00B54862" w:rsidP="004F4D5B">
      <w:pPr>
        <w:pStyle w:val="Bezmezer"/>
        <w:numPr>
          <w:ilvl w:val="0"/>
          <w:numId w:val="9"/>
        </w:numPr>
      </w:pPr>
      <w:r w:rsidRPr="00B54862">
        <w:t>součástí tohoto zápisu je tabulka s navrženými částk</w:t>
      </w:r>
      <w:r w:rsidR="00F922CD">
        <w:t>ami rozdělení grantů na rok 2023</w:t>
      </w:r>
      <w:r w:rsidRPr="00B54862">
        <w:t xml:space="preserve"> jednotlivým žadatelům vč. odůvodnění </w:t>
      </w:r>
    </w:p>
    <w:p w:rsidR="008911A5" w:rsidRDefault="008911A5" w:rsidP="008911A5">
      <w:pPr>
        <w:pStyle w:val="Bezmezer"/>
        <w:ind w:left="360"/>
      </w:pPr>
    </w:p>
    <w:p w:rsidR="008911A5" w:rsidRDefault="008911A5" w:rsidP="008911A5">
      <w:pPr>
        <w:pStyle w:val="Bezmezer"/>
        <w:ind w:left="360"/>
      </w:pPr>
    </w:p>
    <w:p w:rsidR="004F4D5B" w:rsidRDefault="004F4D5B" w:rsidP="001D6BA7">
      <w:pPr>
        <w:pStyle w:val="Bezmezer"/>
        <w:ind w:left="360"/>
      </w:pPr>
    </w:p>
    <w:p w:rsidR="00B54862" w:rsidRDefault="00B54862" w:rsidP="00F922CD">
      <w:pPr>
        <w:pStyle w:val="Odstavecseseznamem"/>
        <w:ind w:left="0"/>
        <w:jc w:val="both"/>
        <w:rPr>
          <w:rFonts w:asciiTheme="minorHAnsi" w:hAnsiTheme="minorHAnsi" w:cs="Arial"/>
          <w:b/>
          <w:smallCaps w:val="0"/>
          <w:szCs w:val="24"/>
          <w:u w:val="single"/>
        </w:rPr>
      </w:pPr>
      <w:r w:rsidRPr="00F922CD">
        <w:rPr>
          <w:rFonts w:asciiTheme="minorHAnsi" w:hAnsiTheme="minorHAnsi" w:cs="Arial"/>
          <w:b/>
          <w:smallCaps w:val="0"/>
          <w:szCs w:val="24"/>
          <w:u w:val="single"/>
        </w:rPr>
        <w:t xml:space="preserve">Usnesení: </w:t>
      </w:r>
    </w:p>
    <w:p w:rsidR="00F922CD" w:rsidRPr="00F922CD" w:rsidRDefault="00F922CD" w:rsidP="00F922CD">
      <w:pPr>
        <w:pStyle w:val="Odstavecseseznamem"/>
        <w:ind w:left="0"/>
        <w:jc w:val="both"/>
        <w:rPr>
          <w:rFonts w:asciiTheme="minorHAnsi" w:hAnsiTheme="minorHAnsi" w:cs="Arial"/>
          <w:b/>
          <w:smallCaps w:val="0"/>
          <w:szCs w:val="24"/>
          <w:u w:val="single"/>
        </w:rPr>
      </w:pPr>
    </w:p>
    <w:p w:rsidR="00B54862" w:rsidRPr="00F922CD" w:rsidRDefault="00B54862" w:rsidP="00F922CD">
      <w:pPr>
        <w:pStyle w:val="Bezmezer"/>
        <w:rPr>
          <w:b/>
          <w:sz w:val="24"/>
          <w:szCs w:val="24"/>
        </w:rPr>
      </w:pPr>
      <w:r w:rsidRPr="00F922CD">
        <w:rPr>
          <w:b/>
          <w:sz w:val="24"/>
          <w:szCs w:val="24"/>
        </w:rPr>
        <w:t>Komise ZM a MA 21 schvalu</w:t>
      </w:r>
      <w:r w:rsidR="00F922CD" w:rsidRPr="00F922CD">
        <w:rPr>
          <w:b/>
          <w:sz w:val="24"/>
          <w:szCs w:val="24"/>
        </w:rPr>
        <w:t>je rozdělení grantů pro rok 2023</w:t>
      </w:r>
      <w:r w:rsidRPr="00F922CD">
        <w:rPr>
          <w:b/>
          <w:sz w:val="24"/>
          <w:szCs w:val="24"/>
        </w:rPr>
        <w:t xml:space="preserve"> dle přílohy č.1 a doporučuje návrh Radě města Chrudim ke schválení.</w:t>
      </w:r>
    </w:p>
    <w:p w:rsidR="00F922CD" w:rsidRPr="00F922CD" w:rsidRDefault="00F922CD" w:rsidP="00F922CD">
      <w:pPr>
        <w:pStyle w:val="Bezmezer"/>
        <w:rPr>
          <w:b/>
        </w:rPr>
      </w:pPr>
    </w:p>
    <w:p w:rsidR="00B54862" w:rsidRPr="00F922CD" w:rsidRDefault="00B54862" w:rsidP="00DD386F">
      <w:pPr>
        <w:pStyle w:val="Bezmezer"/>
        <w:ind w:left="360"/>
        <w:rPr>
          <w:sz w:val="24"/>
          <w:szCs w:val="24"/>
        </w:rPr>
      </w:pPr>
      <w:r w:rsidRPr="00F922CD">
        <w:rPr>
          <w:sz w:val="24"/>
          <w:szCs w:val="24"/>
        </w:rPr>
        <w:t xml:space="preserve">Hlasování: </w:t>
      </w:r>
    </w:p>
    <w:p w:rsidR="00B54862" w:rsidRPr="00F922CD" w:rsidRDefault="008911A5" w:rsidP="00DD386F">
      <w:pPr>
        <w:pStyle w:val="Bezmezer"/>
        <w:ind w:left="360"/>
        <w:rPr>
          <w:sz w:val="24"/>
          <w:szCs w:val="24"/>
        </w:rPr>
      </w:pPr>
      <w:r>
        <w:rPr>
          <w:sz w:val="24"/>
          <w:szCs w:val="24"/>
        </w:rPr>
        <w:t>PRO: 12</w:t>
      </w:r>
    </w:p>
    <w:p w:rsidR="00B54862" w:rsidRPr="00F922CD" w:rsidRDefault="00B54862" w:rsidP="00DD386F">
      <w:pPr>
        <w:pStyle w:val="Bezmezer"/>
        <w:ind w:left="360"/>
        <w:rPr>
          <w:sz w:val="24"/>
          <w:szCs w:val="24"/>
        </w:rPr>
      </w:pPr>
      <w:r w:rsidRPr="00F922CD">
        <w:rPr>
          <w:sz w:val="24"/>
          <w:szCs w:val="24"/>
        </w:rPr>
        <w:t>PROTI: 0</w:t>
      </w:r>
    </w:p>
    <w:p w:rsidR="00B54862" w:rsidRPr="00F922CD" w:rsidRDefault="00B54862" w:rsidP="00DD386F">
      <w:pPr>
        <w:pStyle w:val="Bezmezer"/>
        <w:ind w:left="360"/>
        <w:rPr>
          <w:sz w:val="24"/>
          <w:szCs w:val="24"/>
        </w:rPr>
      </w:pPr>
      <w:r w:rsidRPr="00F922CD">
        <w:rPr>
          <w:sz w:val="24"/>
          <w:szCs w:val="24"/>
        </w:rPr>
        <w:t>ZDRŽEL SE: 0</w:t>
      </w:r>
    </w:p>
    <w:p w:rsidR="00B54862" w:rsidRPr="00B54862" w:rsidRDefault="00B54862" w:rsidP="00B54862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B54862">
      <w:pPr>
        <w:spacing w:line="240" w:lineRule="auto"/>
        <w:contextualSpacing/>
        <w:rPr>
          <w:rFonts w:cs="Arial"/>
          <w:b/>
          <w:sz w:val="24"/>
          <w:szCs w:val="24"/>
        </w:rPr>
      </w:pPr>
      <w:r w:rsidRPr="00172CF9">
        <w:rPr>
          <w:rFonts w:cs="Arial"/>
          <w:b/>
          <w:sz w:val="24"/>
          <w:szCs w:val="24"/>
        </w:rPr>
        <w:t xml:space="preserve">Rozdělení dotací ostatních </w:t>
      </w:r>
      <w:r w:rsidR="008911A5" w:rsidRPr="008911A5">
        <w:rPr>
          <w:rFonts w:cs="Arial"/>
          <w:b/>
          <w:sz w:val="24"/>
          <w:szCs w:val="24"/>
        </w:rPr>
        <w:t>pro rok 2023</w:t>
      </w:r>
    </w:p>
    <w:p w:rsidR="008911A5" w:rsidRDefault="008911A5" w:rsidP="00B54862">
      <w:pPr>
        <w:spacing w:line="240" w:lineRule="auto"/>
        <w:contextualSpacing/>
        <w:rPr>
          <w:rFonts w:cs="Arial"/>
          <w:b/>
          <w:sz w:val="24"/>
          <w:szCs w:val="24"/>
        </w:rPr>
      </w:pPr>
    </w:p>
    <w:p w:rsidR="004F4D5B" w:rsidRPr="009830B4" w:rsidRDefault="00DD386F" w:rsidP="00EE2E97">
      <w:pPr>
        <w:pStyle w:val="Bezmezer"/>
        <w:numPr>
          <w:ilvl w:val="0"/>
          <w:numId w:val="9"/>
        </w:numPr>
        <w:rPr>
          <w:sz w:val="24"/>
          <w:szCs w:val="24"/>
        </w:rPr>
      </w:pPr>
      <w:r w:rsidRPr="009830B4">
        <w:rPr>
          <w:sz w:val="24"/>
          <w:szCs w:val="24"/>
        </w:rPr>
        <w:t xml:space="preserve">požadovaná částka pro rozdělení činila </w:t>
      </w:r>
      <w:r w:rsidR="009830B4" w:rsidRPr="009830B4">
        <w:rPr>
          <w:sz w:val="24"/>
          <w:szCs w:val="24"/>
        </w:rPr>
        <w:t>994 754</w:t>
      </w:r>
      <w:r w:rsidRPr="009830B4">
        <w:rPr>
          <w:sz w:val="24"/>
          <w:szCs w:val="24"/>
        </w:rPr>
        <w:t>,00 Kč, k rozdělení bylo Zastupitelstvem m</w:t>
      </w:r>
      <w:r w:rsidR="009830B4">
        <w:rPr>
          <w:sz w:val="24"/>
          <w:szCs w:val="24"/>
        </w:rPr>
        <w:t>ěsta Chrudim schválena částka 35</w:t>
      </w:r>
      <w:r w:rsidRPr="009830B4">
        <w:rPr>
          <w:sz w:val="24"/>
          <w:szCs w:val="24"/>
        </w:rPr>
        <w:t>0.000 Kč</w:t>
      </w:r>
      <w:r w:rsidR="004F4D5B" w:rsidRPr="009830B4">
        <w:rPr>
          <w:sz w:val="24"/>
          <w:szCs w:val="24"/>
        </w:rPr>
        <w:t>, dotace ostatní jsou určeny jak na podporu činnosti, tak i projektu</w:t>
      </w:r>
    </w:p>
    <w:p w:rsidR="004F4D5B" w:rsidRPr="009830B4" w:rsidRDefault="009830B4" w:rsidP="00B54862">
      <w:pPr>
        <w:pStyle w:val="Bezmezer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komise pečlivě posoudila všech 16</w:t>
      </w:r>
      <w:r w:rsidR="00B54862" w:rsidRPr="009830B4">
        <w:rPr>
          <w:sz w:val="24"/>
          <w:szCs w:val="24"/>
        </w:rPr>
        <w:t xml:space="preserve"> přijatých žádostí</w:t>
      </w:r>
      <w:r w:rsidR="004F4D5B" w:rsidRPr="009830B4">
        <w:rPr>
          <w:sz w:val="24"/>
          <w:szCs w:val="24"/>
        </w:rPr>
        <w:t>, bylo rozhodnuto, že jedna žádost o projekt podpořena nebude</w:t>
      </w:r>
    </w:p>
    <w:p w:rsidR="00B54862" w:rsidRPr="009830B4" w:rsidRDefault="00B54862" w:rsidP="00B54862">
      <w:pPr>
        <w:pStyle w:val="Bezmezer"/>
        <w:numPr>
          <w:ilvl w:val="0"/>
          <w:numId w:val="9"/>
        </w:numPr>
        <w:rPr>
          <w:sz w:val="24"/>
          <w:szCs w:val="24"/>
        </w:rPr>
      </w:pPr>
      <w:r w:rsidRPr="009830B4">
        <w:rPr>
          <w:sz w:val="24"/>
          <w:szCs w:val="24"/>
        </w:rPr>
        <w:t>komise navrhuje Radě města Chrudim schválení přidělení dotací ostatních dle předloženého návrhu   viz příloha č.2</w:t>
      </w:r>
    </w:p>
    <w:p w:rsidR="00B54862" w:rsidRDefault="00B54862" w:rsidP="004F4D5B">
      <w:pPr>
        <w:pStyle w:val="Bezmezer"/>
        <w:numPr>
          <w:ilvl w:val="0"/>
          <w:numId w:val="9"/>
        </w:numPr>
        <w:rPr>
          <w:sz w:val="24"/>
          <w:szCs w:val="24"/>
        </w:rPr>
      </w:pPr>
      <w:r w:rsidRPr="009830B4">
        <w:rPr>
          <w:sz w:val="24"/>
          <w:szCs w:val="24"/>
        </w:rPr>
        <w:t>součástí tohoto zápisu je tabulka s navrženými částkami rozděl</w:t>
      </w:r>
      <w:r w:rsidR="009830B4">
        <w:rPr>
          <w:sz w:val="24"/>
          <w:szCs w:val="24"/>
        </w:rPr>
        <w:t>ení dotací ostatních na rok 2023</w:t>
      </w:r>
      <w:r w:rsidRPr="009830B4">
        <w:rPr>
          <w:sz w:val="24"/>
          <w:szCs w:val="24"/>
        </w:rPr>
        <w:t xml:space="preserve"> jednotlivým žadatelům vč. odůvodnění </w:t>
      </w:r>
    </w:p>
    <w:p w:rsidR="002B42A3" w:rsidRPr="009830B4" w:rsidRDefault="002B42A3" w:rsidP="00B54862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B54862">
      <w:pPr>
        <w:spacing w:line="240" w:lineRule="auto"/>
        <w:contextualSpacing/>
        <w:rPr>
          <w:rFonts w:cs="Arial"/>
          <w:b/>
          <w:sz w:val="24"/>
          <w:szCs w:val="24"/>
          <w:u w:val="single"/>
        </w:rPr>
      </w:pPr>
      <w:r w:rsidRPr="009830B4">
        <w:rPr>
          <w:rFonts w:cs="Arial"/>
          <w:b/>
          <w:sz w:val="24"/>
          <w:szCs w:val="24"/>
          <w:u w:val="single"/>
        </w:rPr>
        <w:t xml:space="preserve">Usnesení: </w:t>
      </w:r>
    </w:p>
    <w:p w:rsidR="007A72E7" w:rsidRPr="009830B4" w:rsidRDefault="007A72E7" w:rsidP="00B54862">
      <w:pPr>
        <w:spacing w:line="240" w:lineRule="auto"/>
        <w:contextualSpacing/>
        <w:rPr>
          <w:rFonts w:cs="Arial"/>
          <w:b/>
          <w:sz w:val="24"/>
          <w:szCs w:val="24"/>
          <w:u w:val="single"/>
        </w:rPr>
      </w:pPr>
    </w:p>
    <w:p w:rsidR="00B54862" w:rsidRPr="009830B4" w:rsidRDefault="00B54862" w:rsidP="00B54862">
      <w:pPr>
        <w:spacing w:line="240" w:lineRule="auto"/>
        <w:contextualSpacing/>
        <w:rPr>
          <w:rFonts w:cs="Arial"/>
          <w:b/>
          <w:sz w:val="24"/>
          <w:szCs w:val="24"/>
        </w:rPr>
      </w:pPr>
      <w:r w:rsidRPr="009830B4">
        <w:rPr>
          <w:rFonts w:cs="Arial"/>
          <w:b/>
          <w:sz w:val="24"/>
          <w:szCs w:val="24"/>
        </w:rPr>
        <w:t>Komise ZM a MA 21 schvaluje rozdělení dotací ostatních pro rok 202</w:t>
      </w:r>
      <w:r w:rsidR="009830B4">
        <w:rPr>
          <w:rFonts w:cs="Arial"/>
          <w:b/>
          <w:sz w:val="24"/>
          <w:szCs w:val="24"/>
        </w:rPr>
        <w:t>3</w:t>
      </w:r>
      <w:r w:rsidRPr="009830B4">
        <w:rPr>
          <w:rFonts w:cs="Arial"/>
          <w:b/>
          <w:sz w:val="24"/>
          <w:szCs w:val="24"/>
        </w:rPr>
        <w:t xml:space="preserve"> dle </w:t>
      </w:r>
      <w:r w:rsidR="00B3539A" w:rsidRPr="009830B4">
        <w:rPr>
          <w:rFonts w:cs="Arial"/>
          <w:b/>
          <w:sz w:val="24"/>
          <w:szCs w:val="24"/>
        </w:rPr>
        <w:t>přílohy č. 2 a doporučuje návrh R</w:t>
      </w:r>
      <w:r w:rsidRPr="009830B4">
        <w:rPr>
          <w:rFonts w:cs="Arial"/>
          <w:b/>
          <w:sz w:val="24"/>
          <w:szCs w:val="24"/>
        </w:rPr>
        <w:t xml:space="preserve">adě města </w:t>
      </w:r>
      <w:r w:rsidR="00B3539A" w:rsidRPr="009830B4">
        <w:rPr>
          <w:rFonts w:cs="Arial"/>
          <w:b/>
          <w:sz w:val="24"/>
          <w:szCs w:val="24"/>
        </w:rPr>
        <w:t xml:space="preserve">Chrudim </w:t>
      </w:r>
      <w:r w:rsidRPr="009830B4">
        <w:rPr>
          <w:rFonts w:cs="Arial"/>
          <w:b/>
          <w:sz w:val="24"/>
          <w:szCs w:val="24"/>
        </w:rPr>
        <w:t>ke schválení.</w:t>
      </w:r>
    </w:p>
    <w:p w:rsidR="00B54862" w:rsidRPr="009830B4" w:rsidRDefault="00B54862" w:rsidP="00B54862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Pr="009830B4" w:rsidRDefault="00B54862" w:rsidP="007A72E7">
      <w:pPr>
        <w:spacing w:line="240" w:lineRule="auto"/>
        <w:ind w:left="567"/>
        <w:contextualSpacing/>
        <w:rPr>
          <w:rFonts w:cs="Arial"/>
          <w:sz w:val="24"/>
          <w:szCs w:val="24"/>
        </w:rPr>
      </w:pPr>
      <w:r w:rsidRPr="009830B4">
        <w:rPr>
          <w:rFonts w:cs="Arial"/>
          <w:sz w:val="24"/>
          <w:szCs w:val="24"/>
        </w:rPr>
        <w:t xml:space="preserve">Hlasování: </w:t>
      </w:r>
    </w:p>
    <w:p w:rsidR="00B54862" w:rsidRPr="009830B4" w:rsidRDefault="009830B4" w:rsidP="007A72E7">
      <w:pPr>
        <w:spacing w:line="240" w:lineRule="auto"/>
        <w:ind w:left="567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PRO: 12</w:t>
      </w:r>
    </w:p>
    <w:p w:rsidR="00B54862" w:rsidRPr="009830B4" w:rsidRDefault="00B54862" w:rsidP="007A72E7">
      <w:pPr>
        <w:spacing w:line="240" w:lineRule="auto"/>
        <w:ind w:left="567"/>
        <w:contextualSpacing/>
        <w:rPr>
          <w:rFonts w:cs="Arial"/>
          <w:sz w:val="24"/>
          <w:szCs w:val="24"/>
        </w:rPr>
      </w:pPr>
      <w:r w:rsidRPr="009830B4">
        <w:rPr>
          <w:rFonts w:cs="Arial"/>
          <w:sz w:val="24"/>
          <w:szCs w:val="24"/>
        </w:rPr>
        <w:t>PROTI: 0</w:t>
      </w:r>
    </w:p>
    <w:p w:rsidR="00B54862" w:rsidRDefault="00B54862" w:rsidP="007A72E7">
      <w:pPr>
        <w:spacing w:line="240" w:lineRule="auto"/>
        <w:ind w:left="567"/>
        <w:contextualSpacing/>
        <w:rPr>
          <w:rFonts w:cs="Arial"/>
          <w:sz w:val="24"/>
          <w:szCs w:val="24"/>
        </w:rPr>
      </w:pPr>
      <w:r w:rsidRPr="009830B4">
        <w:rPr>
          <w:rFonts w:cs="Arial"/>
          <w:sz w:val="24"/>
          <w:szCs w:val="24"/>
        </w:rPr>
        <w:t>ZDRŽEL SE: 0</w:t>
      </w:r>
    </w:p>
    <w:p w:rsidR="008524A7" w:rsidRPr="009830B4" w:rsidRDefault="008524A7" w:rsidP="007A72E7">
      <w:pPr>
        <w:spacing w:line="240" w:lineRule="auto"/>
        <w:ind w:left="567"/>
        <w:contextualSpacing/>
        <w:rPr>
          <w:rFonts w:cs="Arial"/>
          <w:sz w:val="24"/>
          <w:szCs w:val="24"/>
        </w:rPr>
      </w:pPr>
    </w:p>
    <w:p w:rsidR="00B54862" w:rsidRPr="009830B4" w:rsidRDefault="00D35899" w:rsidP="00B54862">
      <w:pPr>
        <w:spacing w:line="240" w:lineRule="auto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 jednotlivých projektech bylo hlasováno jednotlivě. Předkladatelé projektů, kteří jsou členy komise se při hlasování o výši finanční částky projektu, který předkládaj</w:t>
      </w:r>
      <w:r w:rsidR="008524A7">
        <w:rPr>
          <w:rFonts w:cs="Arial"/>
          <w:sz w:val="24"/>
          <w:szCs w:val="24"/>
        </w:rPr>
        <w:t>í</w:t>
      </w:r>
      <w:r>
        <w:rPr>
          <w:rFonts w:cs="Arial"/>
          <w:sz w:val="24"/>
          <w:szCs w:val="24"/>
        </w:rPr>
        <w:t>, se zdrželi hlasování z důvodu podjatosti.</w:t>
      </w:r>
    </w:p>
    <w:p w:rsidR="00B54862" w:rsidRPr="009830B4" w:rsidRDefault="00B54862" w:rsidP="00B54862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Pr="007A72E7" w:rsidRDefault="007A72E7" w:rsidP="007A72E7">
      <w:pPr>
        <w:ind w:left="360"/>
        <w:rPr>
          <w:rFonts w:eastAsia="Times New Roman" w:cs="Arial"/>
          <w:b/>
          <w:i/>
          <w:sz w:val="24"/>
          <w:szCs w:val="24"/>
          <w:lang w:eastAsia="cs-CZ"/>
        </w:rPr>
      </w:pPr>
      <w:r w:rsidRPr="007A72E7">
        <w:rPr>
          <w:rFonts w:eastAsia="Times New Roman" w:cs="Arial"/>
          <w:b/>
          <w:i/>
          <w:sz w:val="24"/>
          <w:szCs w:val="24"/>
          <w:lang w:eastAsia="cs-CZ"/>
        </w:rPr>
        <w:t>5</w:t>
      </w:r>
      <w:r>
        <w:rPr>
          <w:rFonts w:eastAsia="Times New Roman" w:cs="Arial"/>
          <w:b/>
          <w:i/>
          <w:sz w:val="24"/>
          <w:szCs w:val="24"/>
          <w:lang w:eastAsia="cs-CZ"/>
        </w:rPr>
        <w:t xml:space="preserve">)  </w:t>
      </w:r>
      <w:r w:rsidR="00B54862" w:rsidRPr="008A1EA2">
        <w:rPr>
          <w:rFonts w:eastAsia="Times New Roman" w:cs="Arial"/>
          <w:b/>
          <w:sz w:val="24"/>
          <w:szCs w:val="24"/>
          <w:lang w:eastAsia="cs-CZ"/>
        </w:rPr>
        <w:t>Různé</w:t>
      </w:r>
    </w:p>
    <w:p w:rsidR="002B4DFC" w:rsidRPr="002B4DFC" w:rsidRDefault="002B4DFC" w:rsidP="002B4DFC">
      <w:pPr>
        <w:spacing w:after="10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2B4DFC">
        <w:rPr>
          <w:rFonts w:eastAsia="Times New Roman" w:cs="Times New Roman"/>
          <w:bCs/>
          <w:sz w:val="24"/>
          <w:szCs w:val="24"/>
          <w:lang w:eastAsia="cs-CZ"/>
        </w:rPr>
        <w:t>V</w:t>
      </w:r>
      <w:r>
        <w:rPr>
          <w:rFonts w:eastAsia="Times New Roman" w:cs="Times New Roman"/>
          <w:bCs/>
          <w:sz w:val="24"/>
          <w:szCs w:val="24"/>
          <w:lang w:eastAsia="cs-CZ"/>
        </w:rPr>
        <w:t>ši</w:t>
      </w:r>
      <w:r w:rsidRPr="002B4DFC">
        <w:rPr>
          <w:rFonts w:eastAsia="Times New Roman" w:cs="Times New Roman"/>
          <w:bCs/>
          <w:sz w:val="24"/>
          <w:szCs w:val="24"/>
          <w:lang w:eastAsia="cs-CZ"/>
        </w:rPr>
        <w:t xml:space="preserve">chni členové komise byli seznámeni </w:t>
      </w:r>
      <w:r>
        <w:rPr>
          <w:rFonts w:eastAsia="Times New Roman" w:cs="Times New Roman"/>
          <w:bCs/>
          <w:sz w:val="24"/>
          <w:szCs w:val="24"/>
          <w:lang w:eastAsia="cs-CZ"/>
        </w:rPr>
        <w:t>s J</w:t>
      </w:r>
      <w:r w:rsidRPr="002B4DFC">
        <w:rPr>
          <w:rFonts w:eastAsia="Times New Roman" w:cs="Times New Roman"/>
          <w:bCs/>
          <w:sz w:val="24"/>
          <w:szCs w:val="24"/>
          <w:lang w:eastAsia="cs-CZ"/>
        </w:rPr>
        <w:t>ednacím řádem</w:t>
      </w:r>
      <w:r>
        <w:rPr>
          <w:rFonts w:eastAsia="Times New Roman" w:cs="Times New Roman"/>
          <w:bCs/>
          <w:sz w:val="24"/>
          <w:szCs w:val="24"/>
          <w:lang w:eastAsia="cs-CZ"/>
        </w:rPr>
        <w:t xml:space="preserve"> komisí Rady města Chrudim</w:t>
      </w:r>
      <w:r w:rsidRPr="002B4DFC">
        <w:rPr>
          <w:rFonts w:eastAsia="Times New Roman" w:cs="Times New Roman"/>
          <w:bCs/>
          <w:sz w:val="24"/>
          <w:szCs w:val="24"/>
          <w:lang w:eastAsia="cs-CZ"/>
        </w:rPr>
        <w:t>.</w:t>
      </w:r>
    </w:p>
    <w:p w:rsidR="00263222" w:rsidRDefault="008A1EA2" w:rsidP="000B697A">
      <w:pPr>
        <w:spacing w:line="240" w:lineRule="auto"/>
        <w:contextualSpacing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Šárka Trunečková informovala</w:t>
      </w:r>
      <w:r w:rsidRPr="00695D60">
        <w:rPr>
          <w:rFonts w:eastAsia="Times New Roman" w:cs="Times New Roman"/>
          <w:sz w:val="24"/>
          <w:szCs w:val="24"/>
          <w:lang w:eastAsia="cs-CZ"/>
        </w:rPr>
        <w:t xml:space="preserve"> </w:t>
      </w:r>
      <w:r>
        <w:rPr>
          <w:rFonts w:eastAsia="Times New Roman" w:cs="Times New Roman"/>
          <w:sz w:val="24"/>
          <w:szCs w:val="24"/>
          <w:lang w:eastAsia="cs-CZ"/>
        </w:rPr>
        <w:t>o</w:t>
      </w:r>
      <w:r w:rsidRPr="00695D60">
        <w:rPr>
          <w:rFonts w:eastAsia="Times New Roman" w:cs="Times New Roman"/>
          <w:sz w:val="24"/>
          <w:szCs w:val="24"/>
          <w:lang w:eastAsia="cs-CZ"/>
        </w:rPr>
        <w:t xml:space="preserve"> nominaci paní Růženy Bělobrádkové</w:t>
      </w:r>
      <w:r w:rsidR="00C15811">
        <w:rPr>
          <w:rFonts w:eastAsia="Times New Roman" w:cs="Times New Roman"/>
          <w:sz w:val="24"/>
          <w:szCs w:val="24"/>
          <w:lang w:eastAsia="cs-CZ"/>
        </w:rPr>
        <w:t xml:space="preserve"> na cenu Osobnost města Chrudim</w:t>
      </w:r>
      <w:r w:rsidR="00673B2A">
        <w:rPr>
          <w:rFonts w:eastAsia="Times New Roman" w:cs="Times New Roman"/>
          <w:sz w:val="24"/>
          <w:szCs w:val="24"/>
          <w:lang w:eastAsia="cs-CZ"/>
        </w:rPr>
        <w:t xml:space="preserve"> za</w:t>
      </w:r>
      <w:r w:rsidR="000B697A">
        <w:rPr>
          <w:rFonts w:eastAsia="Times New Roman" w:cs="Times New Roman"/>
          <w:sz w:val="24"/>
          <w:szCs w:val="24"/>
          <w:lang w:eastAsia="cs-CZ"/>
        </w:rPr>
        <w:t> </w:t>
      </w:r>
      <w:r w:rsidR="00673B2A">
        <w:rPr>
          <w:rFonts w:eastAsia="Times New Roman" w:cs="Times New Roman"/>
          <w:sz w:val="24"/>
          <w:szCs w:val="24"/>
          <w:lang w:eastAsia="cs-CZ"/>
        </w:rPr>
        <w:t>rok 2022,</w:t>
      </w:r>
      <w:r w:rsidR="00C15811">
        <w:rPr>
          <w:rFonts w:eastAsia="Times New Roman" w:cs="Times New Roman"/>
          <w:sz w:val="24"/>
          <w:szCs w:val="24"/>
          <w:lang w:eastAsia="cs-CZ"/>
        </w:rPr>
        <w:t xml:space="preserve"> kterou bude projednávat RM</w:t>
      </w:r>
      <w:r w:rsidR="00673B2A">
        <w:rPr>
          <w:rFonts w:eastAsia="Times New Roman" w:cs="Times New Roman"/>
          <w:sz w:val="24"/>
          <w:szCs w:val="24"/>
          <w:lang w:eastAsia="cs-CZ"/>
        </w:rPr>
        <w:t xml:space="preserve"> a ZM</w:t>
      </w:r>
      <w:r w:rsidR="00C15811">
        <w:rPr>
          <w:rFonts w:eastAsia="Times New Roman" w:cs="Times New Roman"/>
          <w:sz w:val="24"/>
          <w:szCs w:val="24"/>
          <w:lang w:eastAsia="cs-CZ"/>
        </w:rPr>
        <w:t>. Dále navrhuje paní I. Bohatou na osobnost města Chrudim</w:t>
      </w:r>
      <w:r w:rsidR="00673B2A">
        <w:rPr>
          <w:rFonts w:eastAsia="Times New Roman" w:cs="Times New Roman"/>
          <w:sz w:val="24"/>
          <w:szCs w:val="24"/>
          <w:lang w:eastAsia="cs-CZ"/>
        </w:rPr>
        <w:t xml:space="preserve"> za rok 2023</w:t>
      </w:r>
      <w:r w:rsidR="00C15811">
        <w:rPr>
          <w:rFonts w:eastAsia="Times New Roman" w:cs="Times New Roman"/>
          <w:sz w:val="24"/>
          <w:szCs w:val="24"/>
          <w:lang w:eastAsia="cs-CZ"/>
        </w:rPr>
        <w:t xml:space="preserve"> a prosím o promyšlení</w:t>
      </w:r>
      <w:r w:rsidRPr="00695D60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C15811">
        <w:rPr>
          <w:rFonts w:eastAsia="Times New Roman" w:cs="Times New Roman"/>
          <w:sz w:val="24"/>
          <w:szCs w:val="24"/>
          <w:lang w:eastAsia="cs-CZ"/>
        </w:rPr>
        <w:t>do příštího jednání komise.</w:t>
      </w:r>
    </w:p>
    <w:p w:rsidR="00C15811" w:rsidRDefault="00C15811" w:rsidP="000B697A">
      <w:pPr>
        <w:spacing w:line="240" w:lineRule="auto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Předsedkyně informovala členy komise o obhájení Auditu UR v kategorii A a s tím </w:t>
      </w:r>
      <w:r w:rsidR="00C97CB1">
        <w:rPr>
          <w:rFonts w:eastAsia="Times New Roman" w:cs="Times New Roman"/>
          <w:sz w:val="24"/>
          <w:szCs w:val="24"/>
          <w:lang w:eastAsia="cs-CZ"/>
        </w:rPr>
        <w:t>spojenou odměn</w:t>
      </w:r>
      <w:r>
        <w:rPr>
          <w:rFonts w:eastAsia="Times New Roman" w:cs="Times New Roman"/>
          <w:sz w:val="24"/>
          <w:szCs w:val="24"/>
          <w:lang w:eastAsia="cs-CZ"/>
        </w:rPr>
        <w:t xml:space="preserve">u v podobě videospotu. </w:t>
      </w:r>
    </w:p>
    <w:p w:rsidR="00673B2A" w:rsidRPr="00673B2A" w:rsidRDefault="00C15811" w:rsidP="000B697A">
      <w:pPr>
        <w:spacing w:line="240" w:lineRule="auto"/>
        <w:contextualSpacing/>
        <w:jc w:val="both"/>
      </w:pPr>
      <w:r>
        <w:rPr>
          <w:rFonts w:eastAsia="Times New Roman" w:cs="Times New Roman"/>
          <w:sz w:val="24"/>
          <w:szCs w:val="24"/>
          <w:lang w:eastAsia="cs-CZ"/>
        </w:rPr>
        <w:t xml:space="preserve">Šárka Trunečková navrhuje doplnit </w:t>
      </w:r>
      <w:r w:rsidR="00673B2A">
        <w:rPr>
          <w:rFonts w:eastAsia="Times New Roman" w:cs="Times New Roman"/>
          <w:sz w:val="24"/>
          <w:szCs w:val="24"/>
          <w:lang w:eastAsia="cs-CZ"/>
        </w:rPr>
        <w:t>člena</w:t>
      </w:r>
      <w:r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Pr="00673B2A">
        <w:rPr>
          <w:rFonts w:eastAsia="Times New Roman" w:cs="Times New Roman"/>
          <w:sz w:val="24"/>
          <w:szCs w:val="24"/>
          <w:lang w:eastAsia="cs-CZ"/>
        </w:rPr>
        <w:t xml:space="preserve">komise </w:t>
      </w:r>
      <w:r w:rsidR="00673B2A">
        <w:rPr>
          <w:rFonts w:eastAsia="Times New Roman" w:cs="Times New Roman"/>
          <w:sz w:val="24"/>
          <w:szCs w:val="24"/>
          <w:lang w:eastAsia="cs-CZ"/>
        </w:rPr>
        <w:t xml:space="preserve">o </w:t>
      </w:r>
      <w:r w:rsidR="00673B2A" w:rsidRPr="00673B2A">
        <w:rPr>
          <w:sz w:val="24"/>
          <w:szCs w:val="24"/>
        </w:rPr>
        <w:t>Ivu Roušarovou, hlavní manažerku projektu MAP, se</w:t>
      </w:r>
      <w:r w:rsidR="000B697A">
        <w:rPr>
          <w:sz w:val="24"/>
          <w:szCs w:val="24"/>
        </w:rPr>
        <w:t> </w:t>
      </w:r>
      <w:r w:rsidR="00673B2A" w:rsidRPr="00673B2A">
        <w:rPr>
          <w:sz w:val="24"/>
          <w:szCs w:val="24"/>
        </w:rPr>
        <w:t>kterou Zdravé město</w:t>
      </w:r>
      <w:r w:rsidR="00673B2A">
        <w:rPr>
          <w:sz w:val="24"/>
          <w:szCs w:val="24"/>
        </w:rPr>
        <w:t xml:space="preserve"> a MA 21</w:t>
      </w:r>
      <w:r w:rsidR="00673B2A" w:rsidRPr="00673B2A">
        <w:rPr>
          <w:sz w:val="24"/>
          <w:szCs w:val="24"/>
        </w:rPr>
        <w:t xml:space="preserve"> úzce spolupracuje. Bude projednáno na příštím jednání komise</w:t>
      </w:r>
      <w:r w:rsidR="00673B2A">
        <w:t>.</w:t>
      </w:r>
    </w:p>
    <w:p w:rsidR="00B54862" w:rsidRPr="009830B4" w:rsidRDefault="00B54862" w:rsidP="00B54862">
      <w:pPr>
        <w:spacing w:line="240" w:lineRule="auto"/>
        <w:contextualSpacing/>
        <w:rPr>
          <w:rFonts w:cs="Arial"/>
          <w:sz w:val="24"/>
          <w:szCs w:val="24"/>
        </w:rPr>
      </w:pPr>
    </w:p>
    <w:p w:rsidR="00483120" w:rsidRPr="009830B4" w:rsidRDefault="00483120" w:rsidP="002B4DFC">
      <w:pPr>
        <w:spacing w:line="240" w:lineRule="auto"/>
        <w:contextualSpacing/>
        <w:rPr>
          <w:rFonts w:eastAsia="Times New Roman" w:cs="Times New Roman"/>
          <w:sz w:val="24"/>
          <w:szCs w:val="24"/>
          <w:lang w:eastAsia="cs-CZ"/>
        </w:rPr>
      </w:pPr>
      <w:r w:rsidRPr="009830B4">
        <w:rPr>
          <w:rFonts w:eastAsia="Times New Roman" w:cs="Times New Roman"/>
          <w:sz w:val="24"/>
          <w:szCs w:val="24"/>
          <w:lang w:eastAsia="cs-CZ"/>
        </w:rPr>
        <w:t>Zapsala: Soňa Poláková</w:t>
      </w:r>
    </w:p>
    <w:p w:rsidR="00483120" w:rsidRPr="009830B4" w:rsidRDefault="00483120" w:rsidP="0048312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9830B4">
        <w:rPr>
          <w:rFonts w:eastAsia="Times New Roman" w:cs="Times New Roman"/>
          <w:sz w:val="24"/>
          <w:szCs w:val="24"/>
          <w:lang w:eastAsia="cs-CZ"/>
        </w:rPr>
        <w:t xml:space="preserve">Ověřila: Šárka Trunečková                                                                     </w:t>
      </w:r>
    </w:p>
    <w:p w:rsidR="00483120" w:rsidRPr="009830B4" w:rsidRDefault="00483120" w:rsidP="0048312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483120" w:rsidRPr="009830B4" w:rsidRDefault="00483120" w:rsidP="0048312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483120" w:rsidRPr="009830B4" w:rsidRDefault="00483120" w:rsidP="00483120">
      <w:pPr>
        <w:tabs>
          <w:tab w:val="left" w:pos="709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cs-CZ"/>
        </w:rPr>
      </w:pP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</w:r>
      <w:r w:rsidRPr="009830B4">
        <w:rPr>
          <w:rFonts w:eastAsia="Times New Roman" w:cs="Times New Roman"/>
          <w:sz w:val="24"/>
          <w:szCs w:val="24"/>
          <w:lang w:eastAsia="cs-CZ"/>
        </w:rPr>
        <w:tab/>
        <w:t>Šárka Trunečková</w:t>
      </w:r>
    </w:p>
    <w:p w:rsidR="00483120" w:rsidRPr="009830B4" w:rsidRDefault="00483120" w:rsidP="00483120">
      <w:pPr>
        <w:tabs>
          <w:tab w:val="left" w:pos="709"/>
        </w:tabs>
        <w:spacing w:after="0" w:line="240" w:lineRule="auto"/>
        <w:jc w:val="right"/>
        <w:rPr>
          <w:rFonts w:eastAsia="Times New Roman" w:cs="Times New Roman"/>
          <w:sz w:val="24"/>
          <w:szCs w:val="24"/>
          <w:lang w:eastAsia="cs-CZ"/>
        </w:rPr>
      </w:pPr>
      <w:r w:rsidRPr="009830B4">
        <w:rPr>
          <w:rFonts w:eastAsia="Times New Roman" w:cs="Times New Roman"/>
          <w:sz w:val="24"/>
          <w:szCs w:val="24"/>
          <w:lang w:eastAsia="cs-CZ"/>
        </w:rPr>
        <w:t xml:space="preserve">                                                                             předsedkyně komise Zdravého města a MA 21</w:t>
      </w:r>
    </w:p>
    <w:p w:rsidR="00B3539A" w:rsidRDefault="00B3539A" w:rsidP="004D0A1B">
      <w:pPr>
        <w:spacing w:line="240" w:lineRule="auto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Příloha č.</w:t>
      </w:r>
      <w:r w:rsidR="001D76F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1 </w:t>
      </w:r>
    </w:p>
    <w:p w:rsidR="001D76F0" w:rsidRDefault="001D76F0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7"/>
        <w:gridCol w:w="2490"/>
        <w:gridCol w:w="2313"/>
        <w:gridCol w:w="2000"/>
        <w:gridCol w:w="1526"/>
      </w:tblGrid>
      <w:tr w:rsidR="00CE71AC" w:rsidRPr="00CE71AC" w:rsidTr="00CE71AC">
        <w:trPr>
          <w:trHeight w:val="615"/>
        </w:trPr>
        <w:tc>
          <w:tcPr>
            <w:tcW w:w="12140" w:type="dxa"/>
            <w:gridSpan w:val="5"/>
            <w:noWrap/>
            <w:hideMark/>
          </w:tcPr>
          <w:p w:rsidR="00CE71AC" w:rsidRPr="00CE71AC" w:rsidRDefault="00CE71AC" w:rsidP="00CE71AC">
            <w:pPr>
              <w:contextualSpacing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Granty ZM a MA 21 na rok 2023</w:t>
            </w:r>
          </w:p>
        </w:tc>
      </w:tr>
      <w:tr w:rsidR="00CE71AC" w:rsidRPr="00CE71AC" w:rsidTr="00CE71AC">
        <w:trPr>
          <w:trHeight w:val="1455"/>
        </w:trPr>
        <w:tc>
          <w:tcPr>
            <w:tcW w:w="247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Subjekt</w:t>
            </w:r>
          </w:p>
        </w:tc>
        <w:tc>
          <w:tcPr>
            <w:tcW w:w="2899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Název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Požadovaná částka</w:t>
            </w:r>
          </w:p>
        </w:tc>
        <w:tc>
          <w:tcPr>
            <w:tcW w:w="232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Projekt - Doporučená částka komise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Zdůvodnění o přidělení dotace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ACET ČR, z. s.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"Zvol si život"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25 000,00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11 000,00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Amalthea z.s.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Program pro rodinu a dítě - navazující služby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150 000,00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11 000,00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TAJV, z. s.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Sportovní den mládeže s TAJV v Chrudimi - 2. ročník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15 000,00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Gymnázium Josefa Ressela, Chrudim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Dny prevence na gymnáziu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9 000,00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8 000,00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Spolek Hurá na Výlet!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Podpora participace seniorů na veřejném životě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50 000,00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Mama klub Chrudim z.s.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Svět na dlani v Chrudimi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65 500,00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20 000,00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Petr Doležal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 xml:space="preserve">Mokřádový biotop 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13 000,00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Klub českých turistů, odbor Chrudim II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Vysočina Zdravé město Den bez tabáku a se zdravým pohybem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16 000,00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10 000,00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1080"/>
        </w:trPr>
        <w:tc>
          <w:tcPr>
            <w:tcW w:w="2470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Oblastní spolek Českého červeného kříže Chrudim</w:t>
            </w:r>
          </w:p>
        </w:tc>
        <w:tc>
          <w:tcPr>
            <w:tcW w:w="2899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Prevence úrazů, prevence infekčních onemocnění a  šíření znalostí první pomoci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69 000,00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40 000,00 Kč</w:t>
            </w:r>
          </w:p>
        </w:tc>
        <w:tc>
          <w:tcPr>
            <w:tcW w:w="1761" w:type="dxa"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nedostatek finančních prostředků</w:t>
            </w:r>
          </w:p>
        </w:tc>
      </w:tr>
      <w:tr w:rsidR="00CE71AC" w:rsidRPr="00CE71AC" w:rsidTr="00CE71AC">
        <w:trPr>
          <w:trHeight w:val="499"/>
        </w:trPr>
        <w:tc>
          <w:tcPr>
            <w:tcW w:w="5369" w:type="dxa"/>
            <w:gridSpan w:val="2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269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412 500,00 Kč</w:t>
            </w:r>
          </w:p>
        </w:tc>
        <w:tc>
          <w:tcPr>
            <w:tcW w:w="2320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b/>
                <w:bCs/>
                <w:sz w:val="24"/>
                <w:szCs w:val="24"/>
              </w:rPr>
            </w:pPr>
            <w:r w:rsidRPr="00CE71AC">
              <w:rPr>
                <w:rFonts w:cs="Arial"/>
                <w:b/>
                <w:bCs/>
                <w:sz w:val="24"/>
                <w:szCs w:val="24"/>
              </w:rPr>
              <w:t>100 000,00 Kč</w:t>
            </w:r>
          </w:p>
        </w:tc>
        <w:tc>
          <w:tcPr>
            <w:tcW w:w="1761" w:type="dxa"/>
            <w:noWrap/>
            <w:hideMark/>
          </w:tcPr>
          <w:p w:rsidR="00CE71AC" w:rsidRPr="00CE71AC" w:rsidRDefault="00CE71AC" w:rsidP="00CE71AC">
            <w:pPr>
              <w:contextualSpacing/>
              <w:rPr>
                <w:rFonts w:cs="Arial"/>
                <w:sz w:val="24"/>
                <w:szCs w:val="24"/>
              </w:rPr>
            </w:pPr>
            <w:r w:rsidRPr="00CE71AC">
              <w:rPr>
                <w:rFonts w:cs="Arial"/>
                <w:sz w:val="24"/>
                <w:szCs w:val="24"/>
              </w:rPr>
              <w:t> </w:t>
            </w:r>
          </w:p>
        </w:tc>
      </w:tr>
    </w:tbl>
    <w:p w:rsidR="00B3539A" w:rsidRDefault="00B3539A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B54862" w:rsidRDefault="00B54862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1D76F0" w:rsidRDefault="001D76F0" w:rsidP="004D0A1B">
      <w:pPr>
        <w:spacing w:line="240" w:lineRule="auto"/>
        <w:contextualSpacing/>
        <w:rPr>
          <w:rFonts w:cs="Arial"/>
          <w:sz w:val="24"/>
          <w:szCs w:val="24"/>
        </w:rPr>
      </w:pPr>
    </w:p>
    <w:p w:rsidR="001D76F0" w:rsidRDefault="001D76F0" w:rsidP="004D0A1B">
      <w:pPr>
        <w:spacing w:line="240" w:lineRule="auto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Příloha č. 2</w:t>
      </w:r>
    </w:p>
    <w:p w:rsidR="001D76F0" w:rsidRDefault="001D76F0" w:rsidP="009900EB">
      <w:pPr>
        <w:spacing w:line="240" w:lineRule="auto"/>
        <w:contextualSpacing/>
        <w:rPr>
          <w:rFonts w:cs="Arial"/>
          <w:sz w:val="24"/>
          <w:szCs w:val="24"/>
        </w:rPr>
      </w:pPr>
    </w:p>
    <w:p w:rsidR="00CE71AC" w:rsidRDefault="00653A08" w:rsidP="009900EB">
      <w:pPr>
        <w:spacing w:line="240" w:lineRule="auto"/>
        <w:contextualSpacing/>
        <w:rPr>
          <w:rFonts w:cs="Arial"/>
          <w:sz w:val="24"/>
          <w:szCs w:val="24"/>
        </w:rPr>
      </w:pPr>
      <w:r w:rsidRPr="00653A08">
        <w:rPr>
          <w:noProof/>
          <w:lang w:eastAsia="cs-CZ"/>
        </w:rPr>
        <w:drawing>
          <wp:inline distT="0" distB="0" distL="0" distR="0">
            <wp:extent cx="6645910" cy="7827405"/>
            <wp:effectExtent l="0" t="0" r="254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71AC" w:rsidSect="00C23C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DB3" w:rsidRDefault="00450DB3" w:rsidP="00C82F06">
      <w:pPr>
        <w:spacing w:after="0" w:line="240" w:lineRule="auto"/>
      </w:pPr>
      <w:r>
        <w:separator/>
      </w:r>
    </w:p>
  </w:endnote>
  <w:endnote w:type="continuationSeparator" w:id="0">
    <w:p w:rsidR="00450DB3" w:rsidRDefault="00450DB3" w:rsidP="00C8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DB3" w:rsidRDefault="00450DB3" w:rsidP="00C82F06">
      <w:pPr>
        <w:spacing w:after="0" w:line="240" w:lineRule="auto"/>
      </w:pPr>
      <w:r>
        <w:separator/>
      </w:r>
    </w:p>
  </w:footnote>
  <w:footnote w:type="continuationSeparator" w:id="0">
    <w:p w:rsidR="00450DB3" w:rsidRDefault="00450DB3" w:rsidP="00C82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103D"/>
    <w:multiLevelType w:val="hybridMultilevel"/>
    <w:tmpl w:val="43C8C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552A"/>
    <w:multiLevelType w:val="hybridMultilevel"/>
    <w:tmpl w:val="DAC412F0"/>
    <w:lvl w:ilvl="0" w:tplc="DBC47EF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703A5"/>
    <w:multiLevelType w:val="hybridMultilevel"/>
    <w:tmpl w:val="205232F4"/>
    <w:lvl w:ilvl="0" w:tplc="465A56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C5098"/>
    <w:multiLevelType w:val="hybridMultilevel"/>
    <w:tmpl w:val="21806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96E05"/>
    <w:multiLevelType w:val="hybridMultilevel"/>
    <w:tmpl w:val="0E7AD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F624EB"/>
    <w:multiLevelType w:val="hybridMultilevel"/>
    <w:tmpl w:val="F2C28A4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94C38"/>
    <w:multiLevelType w:val="hybridMultilevel"/>
    <w:tmpl w:val="AA760CAC"/>
    <w:lvl w:ilvl="0" w:tplc="45E4B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E4A23"/>
    <w:multiLevelType w:val="hybridMultilevel"/>
    <w:tmpl w:val="EC88D1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96EF2"/>
    <w:multiLevelType w:val="hybridMultilevel"/>
    <w:tmpl w:val="214E1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D639D"/>
    <w:multiLevelType w:val="hybridMultilevel"/>
    <w:tmpl w:val="270E99AA"/>
    <w:lvl w:ilvl="0" w:tplc="162863F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58F3858"/>
    <w:multiLevelType w:val="hybridMultilevel"/>
    <w:tmpl w:val="6DD4E1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C02FA"/>
    <w:multiLevelType w:val="hybridMultilevel"/>
    <w:tmpl w:val="71EAC086"/>
    <w:lvl w:ilvl="0" w:tplc="465A56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10"/>
  </w:num>
  <w:num w:numId="6">
    <w:abstractNumId w:val="6"/>
  </w:num>
  <w:num w:numId="7">
    <w:abstractNumId w:val="1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77"/>
    <w:rsid w:val="000B697A"/>
    <w:rsid w:val="000C4EC4"/>
    <w:rsid w:val="001306EC"/>
    <w:rsid w:val="00172CF9"/>
    <w:rsid w:val="001D6BA7"/>
    <w:rsid w:val="001D76F0"/>
    <w:rsid w:val="001E237A"/>
    <w:rsid w:val="00263222"/>
    <w:rsid w:val="002B42A3"/>
    <w:rsid w:val="002B4DFC"/>
    <w:rsid w:val="002E0F87"/>
    <w:rsid w:val="00355282"/>
    <w:rsid w:val="0036330D"/>
    <w:rsid w:val="00377ED4"/>
    <w:rsid w:val="00450DB3"/>
    <w:rsid w:val="00471878"/>
    <w:rsid w:val="00483120"/>
    <w:rsid w:val="004D0A1B"/>
    <w:rsid w:val="004F4D5B"/>
    <w:rsid w:val="005E315D"/>
    <w:rsid w:val="00653A08"/>
    <w:rsid w:val="00673B2A"/>
    <w:rsid w:val="00695D60"/>
    <w:rsid w:val="00771228"/>
    <w:rsid w:val="007A72E7"/>
    <w:rsid w:val="00847C26"/>
    <w:rsid w:val="008524A7"/>
    <w:rsid w:val="00875B28"/>
    <w:rsid w:val="008911A5"/>
    <w:rsid w:val="008A1EA2"/>
    <w:rsid w:val="008C6439"/>
    <w:rsid w:val="00926AD8"/>
    <w:rsid w:val="009830B4"/>
    <w:rsid w:val="009900EB"/>
    <w:rsid w:val="00A46994"/>
    <w:rsid w:val="00B3539A"/>
    <w:rsid w:val="00B54862"/>
    <w:rsid w:val="00C15811"/>
    <w:rsid w:val="00C23C77"/>
    <w:rsid w:val="00C27371"/>
    <w:rsid w:val="00C82F06"/>
    <w:rsid w:val="00C97CB1"/>
    <w:rsid w:val="00CE71AC"/>
    <w:rsid w:val="00D35899"/>
    <w:rsid w:val="00DD386F"/>
    <w:rsid w:val="00E3576E"/>
    <w:rsid w:val="00E379DA"/>
    <w:rsid w:val="00F922CD"/>
    <w:rsid w:val="00FB689E"/>
    <w:rsid w:val="00FE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6539A-76C2-4E41-B081-A75FCA12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2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2F06"/>
  </w:style>
  <w:style w:type="paragraph" w:styleId="Zpat">
    <w:name w:val="footer"/>
    <w:basedOn w:val="Normln"/>
    <w:link w:val="ZpatChar"/>
    <w:uiPriority w:val="99"/>
    <w:unhideWhenUsed/>
    <w:rsid w:val="00C82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2F06"/>
  </w:style>
  <w:style w:type="paragraph" w:styleId="Odstavecseseznamem">
    <w:name w:val="List Paragraph"/>
    <w:basedOn w:val="Normln"/>
    <w:uiPriority w:val="34"/>
    <w:qFormat/>
    <w:rsid w:val="00FE0C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mallCaps/>
      <w:sz w:val="24"/>
      <w:szCs w:val="20"/>
      <w:lang w:eastAsia="cs-CZ"/>
    </w:rPr>
  </w:style>
  <w:style w:type="paragraph" w:styleId="Bezmezer">
    <w:name w:val="No Spacing"/>
    <w:uiPriority w:val="1"/>
    <w:qFormat/>
    <w:rsid w:val="00B54862"/>
    <w:pPr>
      <w:spacing w:after="0" w:line="240" w:lineRule="auto"/>
    </w:pPr>
  </w:style>
  <w:style w:type="table" w:styleId="Mkatabulky">
    <w:name w:val="Table Grid"/>
    <w:basedOn w:val="Normlntabulka"/>
    <w:uiPriority w:val="39"/>
    <w:rsid w:val="00CE7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4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DFC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2B4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66815">
          <w:blockQuote w:val="1"/>
          <w:marLeft w:val="75"/>
          <w:marRight w:val="0"/>
          <w:marTop w:val="45"/>
          <w:marBottom w:val="100"/>
          <w:divBdr>
            <w:top w:val="none" w:sz="0" w:space="0" w:color="auto"/>
            <w:left w:val="single" w:sz="6" w:space="8" w:color="CCCCCC"/>
            <w:bottom w:val="none" w:sz="0" w:space="0" w:color="auto"/>
            <w:right w:val="none" w:sz="0" w:space="0" w:color="auto"/>
          </w:divBdr>
          <w:divsChild>
            <w:div w:id="15728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9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9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0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65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51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38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68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Prokopec Aleš</dc:creator>
  <cp:keywords/>
  <dc:description/>
  <cp:lastModifiedBy>Černohorská Věra</cp:lastModifiedBy>
  <cp:revision>2</cp:revision>
  <cp:lastPrinted>2023-02-17T06:54:00Z</cp:lastPrinted>
  <dcterms:created xsi:type="dcterms:W3CDTF">2023-02-17T07:55:00Z</dcterms:created>
  <dcterms:modified xsi:type="dcterms:W3CDTF">2023-02-17T07:55:00Z</dcterms:modified>
</cp:coreProperties>
</file>