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384850" w14:textId="43C24E93" w:rsidR="00DA715C" w:rsidRPr="005B57B7" w:rsidRDefault="00DA715C" w:rsidP="00DA715C">
      <w:pPr>
        <w:pStyle w:val="UText"/>
        <w:spacing w:after="40" w:line="22" w:lineRule="atLeast"/>
        <w:jc w:val="center"/>
        <w:rPr>
          <w:rFonts w:asciiTheme="majorHAnsi" w:eastAsia="Calibri" w:hAnsiTheme="majorHAnsi" w:cstheme="majorHAnsi"/>
          <w:snapToGrid/>
          <w:lang w:eastAsia="en-US"/>
        </w:rPr>
      </w:pPr>
      <w:r>
        <w:rPr>
          <w:rFonts w:asciiTheme="majorHAnsi" w:eastAsia="Calibri" w:hAnsiTheme="majorHAnsi" w:cstheme="majorHAnsi"/>
          <w:snapToGrid/>
          <w:lang w:eastAsia="en-US"/>
        </w:rPr>
        <w:t>MĚSTO</w:t>
      </w:r>
      <w:r w:rsidRPr="005B57B7">
        <w:rPr>
          <w:rFonts w:asciiTheme="majorHAnsi" w:eastAsia="Calibri" w:hAnsiTheme="majorHAnsi" w:cstheme="majorHAnsi"/>
          <w:snapToGrid/>
          <w:lang w:eastAsia="en-US"/>
        </w:rPr>
        <w:t xml:space="preserve"> </w:t>
      </w:r>
      <w:r>
        <w:rPr>
          <w:rFonts w:asciiTheme="majorHAnsi" w:eastAsia="Calibri" w:hAnsiTheme="majorHAnsi" w:cstheme="majorHAnsi"/>
          <w:snapToGrid/>
          <w:lang w:eastAsia="en-US"/>
        </w:rPr>
        <w:t>PROSEČ</w:t>
      </w:r>
    </w:p>
    <w:p w14:paraId="4D26F271" w14:textId="61116A9B" w:rsidR="008B21CE" w:rsidRDefault="00BA4239" w:rsidP="008B21CE">
      <w:pPr>
        <w:pStyle w:val="Zhlav"/>
        <w:jc w:val="center"/>
        <w:rPr>
          <w:rFonts w:asciiTheme="majorHAnsi" w:hAnsiTheme="majorHAnsi" w:cstheme="majorHAnsi"/>
          <w:sz w:val="40"/>
          <w:szCs w:val="40"/>
        </w:rPr>
      </w:pPr>
      <w:r>
        <w:rPr>
          <w:noProof/>
          <w:lang w:eastAsia="cs-CZ"/>
        </w:rPr>
        <w:drawing>
          <wp:inline distT="0" distB="0" distL="0" distR="0" wp14:anchorId="4D8E1619" wp14:editId="756F2B68">
            <wp:extent cx="685800" cy="1155357"/>
            <wp:effectExtent l="0" t="0" r="0" b="6985"/>
            <wp:docPr id="1279177558" name="Obrázek 1" descr="Znak města Prose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města Proseč"/>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2946" cy="1167395"/>
                    </a:xfrm>
                    <a:prstGeom prst="rect">
                      <a:avLst/>
                    </a:prstGeom>
                    <a:noFill/>
                    <a:ln>
                      <a:noFill/>
                    </a:ln>
                  </pic:spPr>
                </pic:pic>
              </a:graphicData>
            </a:graphic>
          </wp:inline>
        </w:drawing>
      </w:r>
    </w:p>
    <w:p w14:paraId="6DB858DD" w14:textId="77777777" w:rsidR="001D05AC" w:rsidRPr="00B148CC" w:rsidRDefault="001D05AC" w:rsidP="008B21CE">
      <w:pPr>
        <w:pStyle w:val="Zhlav"/>
        <w:jc w:val="center"/>
        <w:rPr>
          <w:rFonts w:asciiTheme="majorHAnsi" w:hAnsiTheme="majorHAnsi" w:cstheme="majorHAnsi"/>
        </w:rPr>
      </w:pPr>
    </w:p>
    <w:p w14:paraId="46C9425E" w14:textId="401EE26D" w:rsidR="001D05AC" w:rsidRPr="002D4E1F" w:rsidRDefault="002D4E1F" w:rsidP="001D05AC">
      <w:pPr>
        <w:pStyle w:val="Zhlav"/>
        <w:jc w:val="center"/>
        <w:rPr>
          <w:rFonts w:asciiTheme="majorHAnsi" w:hAnsiTheme="majorHAnsi" w:cstheme="majorHAnsi"/>
          <w:sz w:val="44"/>
          <w:szCs w:val="44"/>
        </w:rPr>
      </w:pPr>
      <w:r w:rsidRPr="002D4E1F">
        <w:rPr>
          <w:rFonts w:asciiTheme="majorHAnsi" w:hAnsiTheme="majorHAnsi" w:cstheme="majorHAnsi"/>
          <w:sz w:val="44"/>
          <w:szCs w:val="44"/>
        </w:rPr>
        <w:t xml:space="preserve">Změna č. </w:t>
      </w:r>
      <w:r w:rsidR="000C78A3">
        <w:rPr>
          <w:rFonts w:asciiTheme="majorHAnsi" w:hAnsiTheme="majorHAnsi" w:cstheme="majorHAnsi"/>
          <w:sz w:val="44"/>
          <w:szCs w:val="44"/>
        </w:rPr>
        <w:t>4</w:t>
      </w:r>
      <w:r w:rsidRPr="002D4E1F">
        <w:rPr>
          <w:rFonts w:asciiTheme="majorHAnsi" w:hAnsiTheme="majorHAnsi" w:cstheme="majorHAnsi"/>
          <w:sz w:val="44"/>
          <w:szCs w:val="44"/>
        </w:rPr>
        <w:t xml:space="preserve"> </w:t>
      </w:r>
      <w:r w:rsidR="001F631D">
        <w:rPr>
          <w:rFonts w:asciiTheme="majorHAnsi" w:hAnsiTheme="majorHAnsi" w:cstheme="majorHAnsi"/>
          <w:sz w:val="44"/>
          <w:szCs w:val="44"/>
        </w:rPr>
        <w:t>Ú</w:t>
      </w:r>
      <w:r w:rsidR="001D05AC" w:rsidRPr="002D4E1F">
        <w:rPr>
          <w:rFonts w:asciiTheme="majorHAnsi" w:hAnsiTheme="majorHAnsi" w:cstheme="majorHAnsi"/>
          <w:sz w:val="44"/>
          <w:szCs w:val="44"/>
        </w:rPr>
        <w:t xml:space="preserve">zemního plánu </w:t>
      </w:r>
      <w:r w:rsidR="000C78A3">
        <w:rPr>
          <w:rFonts w:asciiTheme="majorHAnsi" w:hAnsiTheme="majorHAnsi" w:cstheme="majorHAnsi"/>
          <w:sz w:val="44"/>
          <w:szCs w:val="44"/>
        </w:rPr>
        <w:t>Proseč</w:t>
      </w:r>
    </w:p>
    <w:p w14:paraId="448A1A57" w14:textId="163721A2" w:rsidR="00A00782" w:rsidRPr="00A00782" w:rsidRDefault="00A00782" w:rsidP="008B21CE">
      <w:pPr>
        <w:pStyle w:val="Zhlav"/>
        <w:jc w:val="center"/>
        <w:rPr>
          <w:rFonts w:asciiTheme="majorHAnsi" w:hAnsiTheme="majorHAnsi" w:cstheme="majorHAnsi"/>
          <w:sz w:val="36"/>
          <w:szCs w:val="48"/>
        </w:rPr>
      </w:pPr>
    </w:p>
    <w:p w14:paraId="4B369676" w14:textId="799F0341" w:rsidR="00B40553" w:rsidRDefault="008B21CE" w:rsidP="008B21CE">
      <w:pPr>
        <w:pStyle w:val="Zhlav"/>
        <w:jc w:val="center"/>
        <w:rPr>
          <w:rFonts w:asciiTheme="majorHAnsi" w:hAnsiTheme="majorHAnsi" w:cstheme="majorHAnsi"/>
          <w:b/>
          <w:sz w:val="48"/>
          <w:szCs w:val="48"/>
        </w:rPr>
      </w:pPr>
      <w:r w:rsidRPr="002D4E1F">
        <w:rPr>
          <w:rFonts w:asciiTheme="majorHAnsi" w:hAnsiTheme="majorHAnsi" w:cstheme="majorHAnsi"/>
          <w:b/>
          <w:sz w:val="48"/>
          <w:szCs w:val="48"/>
        </w:rPr>
        <w:t>ODŮVODNĚNÍ</w:t>
      </w:r>
      <w:bookmarkStart w:id="0" w:name="_Hlk130835097"/>
    </w:p>
    <w:bookmarkEnd w:id="0"/>
    <w:p w14:paraId="1CD73206" w14:textId="293039AA" w:rsidR="002D4E1F" w:rsidRDefault="008A0D05" w:rsidP="002D4E1F">
      <w:pPr>
        <w:pStyle w:val="UText"/>
        <w:spacing w:line="22" w:lineRule="atLeast"/>
        <w:jc w:val="center"/>
        <w:rPr>
          <w:rFonts w:ascii="Calibri Light" w:hAnsi="Calibri Light" w:cs="Calibri Light"/>
          <w:sz w:val="20"/>
          <w:szCs w:val="20"/>
        </w:rPr>
      </w:pPr>
      <w:r>
        <w:rPr>
          <w:rFonts w:asciiTheme="majorHAnsi" w:hAnsiTheme="majorHAnsi" w:cstheme="majorHAnsi"/>
          <w:sz w:val="36"/>
          <w:szCs w:val="48"/>
        </w:rPr>
        <w:t>čistopis</w:t>
      </w:r>
    </w:p>
    <w:p w14:paraId="7EAEABA0" w14:textId="3A20FCAF" w:rsidR="002D4E1F" w:rsidRDefault="008A0D05" w:rsidP="002D4E1F">
      <w:pPr>
        <w:pStyle w:val="UText"/>
        <w:spacing w:line="22" w:lineRule="atLeast"/>
        <w:jc w:val="center"/>
        <w:rPr>
          <w:rFonts w:ascii="Calibri Light" w:hAnsi="Calibri Light" w:cs="Calibri Light"/>
          <w:sz w:val="20"/>
          <w:szCs w:val="20"/>
        </w:rPr>
      </w:pPr>
      <w:r>
        <w:rPr>
          <w:rFonts w:ascii="Calibri Light" w:hAnsi="Calibri Light" w:cs="Calibri Light"/>
          <w:sz w:val="20"/>
          <w:szCs w:val="20"/>
        </w:rPr>
        <w:t>listopad</w:t>
      </w:r>
      <w:r w:rsidR="00380FC9" w:rsidRPr="00024705">
        <w:rPr>
          <w:rFonts w:ascii="Calibri Light" w:hAnsi="Calibri Light" w:cs="Calibri Light"/>
          <w:sz w:val="20"/>
          <w:szCs w:val="20"/>
        </w:rPr>
        <w:t xml:space="preserve"> </w:t>
      </w:r>
      <w:r w:rsidR="002D4E1F" w:rsidRPr="00024705">
        <w:rPr>
          <w:rFonts w:ascii="Calibri Light" w:hAnsi="Calibri Light" w:cs="Calibri Light"/>
          <w:sz w:val="20"/>
          <w:szCs w:val="20"/>
        </w:rPr>
        <w:t>202</w:t>
      </w:r>
      <w:r w:rsidR="002B286C">
        <w:rPr>
          <w:rFonts w:ascii="Calibri Light" w:hAnsi="Calibri Light" w:cs="Calibri Light"/>
          <w:sz w:val="20"/>
          <w:szCs w:val="20"/>
        </w:rPr>
        <w:t>4</w:t>
      </w:r>
    </w:p>
    <w:p w14:paraId="49BF7210" w14:textId="326672D0" w:rsidR="00FE302E" w:rsidRDefault="00FE302E" w:rsidP="00FE302E">
      <w:pPr>
        <w:rPr>
          <w:rFonts w:asciiTheme="majorHAnsi" w:hAnsiTheme="majorHAnsi" w:cstheme="majorHAnsi"/>
        </w:rPr>
      </w:pPr>
    </w:p>
    <w:p w14:paraId="1FD4ADE7" w14:textId="621636A5" w:rsidR="00FE302E" w:rsidRDefault="00FE302E" w:rsidP="00FE302E">
      <w:pPr>
        <w:rPr>
          <w:rFonts w:asciiTheme="majorHAnsi" w:hAnsiTheme="majorHAnsi" w:cstheme="majorHAnsi"/>
        </w:rPr>
      </w:pPr>
    </w:p>
    <w:p w14:paraId="093B34B5" w14:textId="2BB1AC6A" w:rsidR="00FE302E" w:rsidRDefault="00FE302E" w:rsidP="00FE302E">
      <w:pPr>
        <w:rPr>
          <w:rFonts w:asciiTheme="majorHAnsi" w:hAnsiTheme="majorHAnsi" w:cstheme="majorHAnsi"/>
        </w:rPr>
      </w:pPr>
    </w:p>
    <w:p w14:paraId="57DB1696" w14:textId="4E11DB3C" w:rsidR="00FE302E" w:rsidRDefault="00FE302E" w:rsidP="00FE302E">
      <w:pPr>
        <w:rPr>
          <w:rFonts w:asciiTheme="majorHAnsi" w:hAnsiTheme="majorHAnsi" w:cstheme="majorHAnsi"/>
        </w:rPr>
      </w:pPr>
    </w:p>
    <w:p w14:paraId="672EA3C2" w14:textId="6E4E3E59" w:rsidR="00FE302E" w:rsidRDefault="00FE302E" w:rsidP="00FE302E">
      <w:pPr>
        <w:rPr>
          <w:rFonts w:asciiTheme="majorHAnsi" w:hAnsiTheme="majorHAnsi" w:cstheme="majorHAnsi"/>
        </w:rPr>
      </w:pPr>
    </w:p>
    <w:p w14:paraId="7A4F9808" w14:textId="64BAA42C" w:rsidR="00FE302E" w:rsidRPr="00970821" w:rsidRDefault="00FE302E" w:rsidP="00FE302E">
      <w:pPr>
        <w:rPr>
          <w:rFonts w:asciiTheme="majorHAnsi" w:hAnsiTheme="majorHAnsi" w:cstheme="majorHAnsi"/>
        </w:rPr>
      </w:pPr>
    </w:p>
    <w:tbl>
      <w:tblPr>
        <w:tblW w:w="9072" w:type="dxa"/>
        <w:jc w:val="center"/>
        <w:tblBorders>
          <w:top w:val="single" w:sz="4" w:space="0" w:color="auto"/>
          <w:bottom w:val="single" w:sz="4" w:space="0" w:color="auto"/>
          <w:insideH w:val="single" w:sz="4" w:space="0" w:color="auto"/>
        </w:tblBorders>
        <w:tblCellMar>
          <w:top w:w="57" w:type="dxa"/>
          <w:left w:w="57" w:type="dxa"/>
          <w:bottom w:w="57" w:type="dxa"/>
          <w:right w:w="57" w:type="dxa"/>
        </w:tblCellMar>
        <w:tblLook w:val="04A0" w:firstRow="1" w:lastRow="0" w:firstColumn="1" w:lastColumn="0" w:noHBand="0" w:noVBand="1"/>
      </w:tblPr>
      <w:tblGrid>
        <w:gridCol w:w="2812"/>
        <w:gridCol w:w="6260"/>
      </w:tblGrid>
      <w:tr w:rsidR="00FE302E" w:rsidRPr="00970821" w14:paraId="005BD3A5" w14:textId="77777777" w:rsidTr="00737C8F">
        <w:trPr>
          <w:jc w:val="center"/>
        </w:trPr>
        <w:tc>
          <w:tcPr>
            <w:tcW w:w="9072" w:type="dxa"/>
            <w:gridSpan w:val="2"/>
            <w:tcBorders>
              <w:top w:val="single" w:sz="4" w:space="0" w:color="auto"/>
              <w:left w:val="nil"/>
              <w:bottom w:val="single" w:sz="4" w:space="0" w:color="auto"/>
              <w:right w:val="nil"/>
            </w:tcBorders>
            <w:hideMark/>
          </w:tcPr>
          <w:p w14:paraId="5087AF45" w14:textId="77777777" w:rsidR="00FE302E" w:rsidRPr="00970821" w:rsidRDefault="00FE302E" w:rsidP="00FE302E">
            <w:pPr>
              <w:spacing w:after="0" w:line="22" w:lineRule="atLeast"/>
              <w:ind w:left="34" w:right="516"/>
              <w:jc w:val="left"/>
              <w:rPr>
                <w:rFonts w:asciiTheme="majorHAnsi" w:hAnsiTheme="majorHAnsi" w:cstheme="majorHAnsi"/>
                <w:b/>
                <w:spacing w:val="20"/>
                <w:sz w:val="32"/>
                <w:szCs w:val="32"/>
              </w:rPr>
            </w:pPr>
            <w:r w:rsidRPr="00970821">
              <w:rPr>
                <w:rFonts w:asciiTheme="majorHAnsi" w:hAnsiTheme="majorHAnsi" w:cstheme="majorHAnsi"/>
                <w:b/>
                <w:spacing w:val="20"/>
                <w:sz w:val="28"/>
                <w:szCs w:val="28"/>
              </w:rPr>
              <w:t>ZÁZNAM O ÚČINNOSTI</w:t>
            </w:r>
          </w:p>
        </w:tc>
      </w:tr>
      <w:tr w:rsidR="00FE302E" w:rsidRPr="00970821" w14:paraId="055E8313" w14:textId="77777777" w:rsidTr="00737C8F">
        <w:trPr>
          <w:jc w:val="center"/>
        </w:trPr>
        <w:tc>
          <w:tcPr>
            <w:tcW w:w="9072" w:type="dxa"/>
            <w:gridSpan w:val="2"/>
            <w:tcBorders>
              <w:top w:val="single" w:sz="4" w:space="0" w:color="auto"/>
              <w:left w:val="nil"/>
              <w:bottom w:val="single" w:sz="4" w:space="0" w:color="auto"/>
              <w:right w:val="nil"/>
            </w:tcBorders>
            <w:hideMark/>
          </w:tcPr>
          <w:p w14:paraId="5DD311CB" w14:textId="77777777" w:rsidR="00FE302E" w:rsidRPr="00970821" w:rsidRDefault="00FE302E" w:rsidP="00FE302E">
            <w:pPr>
              <w:spacing w:after="0" w:line="22" w:lineRule="atLeast"/>
              <w:ind w:left="33" w:right="175"/>
              <w:jc w:val="left"/>
              <w:rPr>
                <w:rFonts w:asciiTheme="majorHAnsi" w:hAnsiTheme="majorHAnsi" w:cstheme="majorHAnsi"/>
                <w:sz w:val="18"/>
                <w:szCs w:val="18"/>
              </w:rPr>
            </w:pPr>
            <w:r w:rsidRPr="00970821">
              <w:rPr>
                <w:rFonts w:asciiTheme="majorHAnsi" w:hAnsiTheme="majorHAnsi" w:cstheme="majorHAnsi"/>
                <w:sz w:val="18"/>
                <w:szCs w:val="18"/>
              </w:rPr>
              <w:t>OZNAČENÍ SPRÁVNÍHO ORGÁNU, KTERÝ ZMĚNU ÚZEMNÍHO PLÁNU VYDAL</w:t>
            </w:r>
          </w:p>
        </w:tc>
      </w:tr>
      <w:tr w:rsidR="00FE302E" w:rsidRPr="00970821" w14:paraId="7A2A29C2" w14:textId="77777777" w:rsidTr="00737C8F">
        <w:trPr>
          <w:jc w:val="center"/>
        </w:trPr>
        <w:tc>
          <w:tcPr>
            <w:tcW w:w="9072" w:type="dxa"/>
            <w:gridSpan w:val="2"/>
            <w:tcBorders>
              <w:top w:val="single" w:sz="4" w:space="0" w:color="auto"/>
              <w:left w:val="nil"/>
              <w:bottom w:val="single" w:sz="4" w:space="0" w:color="auto"/>
              <w:right w:val="nil"/>
            </w:tcBorders>
            <w:hideMark/>
          </w:tcPr>
          <w:p w14:paraId="15D7281A" w14:textId="77777777" w:rsidR="00FE302E" w:rsidRPr="00970821" w:rsidRDefault="00FE302E" w:rsidP="00FE302E">
            <w:pPr>
              <w:spacing w:after="0" w:line="22" w:lineRule="atLeast"/>
              <w:ind w:left="34" w:right="176"/>
              <w:jc w:val="left"/>
              <w:rPr>
                <w:rFonts w:asciiTheme="majorHAnsi" w:hAnsiTheme="majorHAnsi" w:cstheme="majorHAnsi"/>
                <w:b/>
                <w:sz w:val="24"/>
                <w:szCs w:val="24"/>
              </w:rPr>
            </w:pPr>
            <w:r w:rsidRPr="00970821">
              <w:rPr>
                <w:rFonts w:asciiTheme="majorHAnsi" w:hAnsiTheme="majorHAnsi" w:cstheme="majorHAnsi"/>
                <w:b/>
              </w:rPr>
              <w:t xml:space="preserve">Zastupitelstvo obce </w:t>
            </w:r>
            <w:r>
              <w:rPr>
                <w:rFonts w:asciiTheme="majorHAnsi" w:hAnsiTheme="majorHAnsi" w:cstheme="majorHAnsi"/>
                <w:b/>
              </w:rPr>
              <w:t>Proseč</w:t>
            </w:r>
          </w:p>
        </w:tc>
      </w:tr>
      <w:tr w:rsidR="00FE302E" w:rsidRPr="00970821" w14:paraId="5BBF7145" w14:textId="77777777" w:rsidTr="00737C8F">
        <w:trPr>
          <w:jc w:val="center"/>
        </w:trPr>
        <w:tc>
          <w:tcPr>
            <w:tcW w:w="9072" w:type="dxa"/>
            <w:gridSpan w:val="2"/>
            <w:tcBorders>
              <w:top w:val="single" w:sz="4" w:space="0" w:color="auto"/>
              <w:left w:val="nil"/>
              <w:bottom w:val="single" w:sz="4" w:space="0" w:color="auto"/>
              <w:right w:val="nil"/>
            </w:tcBorders>
            <w:hideMark/>
          </w:tcPr>
          <w:p w14:paraId="3E910025" w14:textId="77777777" w:rsidR="00FE302E" w:rsidRPr="00970821" w:rsidRDefault="00FE302E" w:rsidP="00FE302E">
            <w:pPr>
              <w:spacing w:after="0" w:line="22" w:lineRule="atLeast"/>
              <w:ind w:left="33" w:right="175"/>
              <w:jc w:val="left"/>
              <w:rPr>
                <w:rFonts w:asciiTheme="majorHAnsi" w:hAnsiTheme="majorHAnsi" w:cstheme="majorHAnsi"/>
                <w:sz w:val="18"/>
                <w:szCs w:val="18"/>
              </w:rPr>
            </w:pPr>
            <w:r w:rsidRPr="00970821">
              <w:rPr>
                <w:rFonts w:asciiTheme="majorHAnsi" w:hAnsiTheme="majorHAnsi" w:cstheme="majorHAnsi"/>
                <w:sz w:val="18"/>
                <w:szCs w:val="18"/>
              </w:rPr>
              <w:t>DATUM NABYTÍ ÚČINNOSTI ZMĚNY ÚZEMNÍHO PLÁNU</w:t>
            </w:r>
          </w:p>
        </w:tc>
      </w:tr>
      <w:tr w:rsidR="00FE302E" w:rsidRPr="00970821" w14:paraId="119B68EA" w14:textId="77777777" w:rsidTr="00737C8F">
        <w:trPr>
          <w:trHeight w:val="304"/>
          <w:jc w:val="center"/>
        </w:trPr>
        <w:tc>
          <w:tcPr>
            <w:tcW w:w="9072" w:type="dxa"/>
            <w:gridSpan w:val="2"/>
            <w:tcBorders>
              <w:top w:val="single" w:sz="4" w:space="0" w:color="auto"/>
              <w:left w:val="nil"/>
              <w:bottom w:val="single" w:sz="4" w:space="0" w:color="auto"/>
              <w:right w:val="nil"/>
            </w:tcBorders>
            <w:hideMark/>
          </w:tcPr>
          <w:p w14:paraId="5A693822" w14:textId="77777777" w:rsidR="00FE302E" w:rsidRPr="00970821" w:rsidRDefault="00FE302E" w:rsidP="00FE302E">
            <w:pPr>
              <w:spacing w:after="0" w:line="22" w:lineRule="atLeast"/>
              <w:jc w:val="center"/>
              <w:rPr>
                <w:rFonts w:asciiTheme="majorHAnsi" w:hAnsiTheme="majorHAnsi" w:cstheme="majorHAnsi"/>
                <w:sz w:val="18"/>
                <w:szCs w:val="18"/>
              </w:rPr>
            </w:pPr>
          </w:p>
        </w:tc>
      </w:tr>
      <w:tr w:rsidR="00FE302E" w:rsidRPr="00970821" w14:paraId="3ADC9185" w14:textId="77777777" w:rsidTr="00737C8F">
        <w:trPr>
          <w:jc w:val="center"/>
        </w:trPr>
        <w:tc>
          <w:tcPr>
            <w:tcW w:w="9072" w:type="dxa"/>
            <w:gridSpan w:val="2"/>
            <w:tcBorders>
              <w:top w:val="single" w:sz="4" w:space="0" w:color="auto"/>
              <w:left w:val="nil"/>
              <w:bottom w:val="single" w:sz="4" w:space="0" w:color="auto"/>
              <w:right w:val="nil"/>
            </w:tcBorders>
            <w:hideMark/>
          </w:tcPr>
          <w:p w14:paraId="12149674" w14:textId="77777777" w:rsidR="00FE302E" w:rsidRPr="00970821" w:rsidRDefault="00FE302E" w:rsidP="00FE302E">
            <w:pPr>
              <w:spacing w:after="0" w:line="22" w:lineRule="atLeast"/>
              <w:ind w:left="33" w:right="175"/>
              <w:jc w:val="left"/>
              <w:rPr>
                <w:rFonts w:asciiTheme="majorHAnsi" w:hAnsiTheme="majorHAnsi" w:cstheme="majorHAnsi"/>
                <w:sz w:val="18"/>
                <w:szCs w:val="18"/>
              </w:rPr>
            </w:pPr>
            <w:r w:rsidRPr="00970821">
              <w:rPr>
                <w:rFonts w:asciiTheme="majorHAnsi" w:hAnsiTheme="majorHAnsi" w:cstheme="majorHAnsi"/>
                <w:sz w:val="18"/>
                <w:szCs w:val="18"/>
              </w:rPr>
              <w:t>JMÉNO A PŘÍJMENÍ, FUNKCE OPRÁVNĚNÉ ÚŘEDNÍ OSOBY POŘIZOVATELE</w:t>
            </w:r>
          </w:p>
        </w:tc>
      </w:tr>
      <w:tr w:rsidR="00FE302E" w:rsidRPr="00970821" w14:paraId="0F2E84FE" w14:textId="77777777" w:rsidTr="00737C8F">
        <w:trPr>
          <w:trHeight w:val="335"/>
          <w:jc w:val="center"/>
        </w:trPr>
        <w:tc>
          <w:tcPr>
            <w:tcW w:w="9072" w:type="dxa"/>
            <w:gridSpan w:val="2"/>
            <w:tcBorders>
              <w:top w:val="single" w:sz="4" w:space="0" w:color="auto"/>
              <w:left w:val="nil"/>
              <w:bottom w:val="single" w:sz="4" w:space="0" w:color="auto"/>
              <w:right w:val="nil"/>
            </w:tcBorders>
            <w:hideMark/>
          </w:tcPr>
          <w:p w14:paraId="3AC769B1" w14:textId="514BE342" w:rsidR="00FE302E" w:rsidRPr="00970821" w:rsidRDefault="0044457A" w:rsidP="00FE302E">
            <w:pPr>
              <w:spacing w:after="0" w:line="22" w:lineRule="atLeast"/>
              <w:ind w:right="176"/>
              <w:jc w:val="left"/>
              <w:rPr>
                <w:rFonts w:asciiTheme="majorHAnsi" w:hAnsiTheme="majorHAnsi" w:cstheme="majorHAnsi"/>
                <w:sz w:val="24"/>
                <w:szCs w:val="24"/>
              </w:rPr>
            </w:pPr>
            <w:r w:rsidRPr="0044457A">
              <w:rPr>
                <w:rFonts w:asciiTheme="majorHAnsi" w:hAnsiTheme="majorHAnsi" w:cstheme="majorHAnsi"/>
              </w:rPr>
              <w:t>Ing. Petr Doseděl</w:t>
            </w:r>
            <w:r>
              <w:rPr>
                <w:rFonts w:asciiTheme="majorHAnsi" w:hAnsiTheme="majorHAnsi" w:cstheme="majorHAnsi"/>
              </w:rPr>
              <w:t xml:space="preserve">, </w:t>
            </w:r>
            <w:r w:rsidR="00FE302E">
              <w:rPr>
                <w:rFonts w:asciiTheme="majorHAnsi" w:hAnsiTheme="majorHAnsi" w:cstheme="majorHAnsi"/>
              </w:rPr>
              <w:t>referent oddělení územního plánování, Městský úřad Chrudim</w:t>
            </w:r>
          </w:p>
        </w:tc>
      </w:tr>
      <w:tr w:rsidR="00FE302E" w:rsidRPr="00970821" w14:paraId="46F5D65C" w14:textId="77777777" w:rsidTr="00737C8F">
        <w:trPr>
          <w:jc w:val="center"/>
        </w:trPr>
        <w:tc>
          <w:tcPr>
            <w:tcW w:w="9072" w:type="dxa"/>
            <w:gridSpan w:val="2"/>
            <w:tcBorders>
              <w:top w:val="single" w:sz="4" w:space="0" w:color="auto"/>
              <w:left w:val="nil"/>
              <w:bottom w:val="single" w:sz="4" w:space="0" w:color="auto"/>
              <w:right w:val="nil"/>
            </w:tcBorders>
            <w:hideMark/>
          </w:tcPr>
          <w:p w14:paraId="06B0C803" w14:textId="77777777" w:rsidR="00FE302E" w:rsidRPr="00970821" w:rsidRDefault="00FE302E" w:rsidP="00FE302E">
            <w:pPr>
              <w:spacing w:after="0" w:line="22" w:lineRule="atLeast"/>
              <w:ind w:left="33" w:right="175"/>
              <w:jc w:val="left"/>
              <w:rPr>
                <w:rFonts w:asciiTheme="majorHAnsi" w:hAnsiTheme="majorHAnsi" w:cstheme="majorHAnsi"/>
                <w:sz w:val="18"/>
                <w:szCs w:val="18"/>
              </w:rPr>
            </w:pPr>
            <w:r w:rsidRPr="00970821">
              <w:rPr>
                <w:rFonts w:asciiTheme="majorHAnsi" w:hAnsiTheme="majorHAnsi" w:cstheme="majorHAnsi"/>
                <w:sz w:val="18"/>
                <w:szCs w:val="18"/>
              </w:rPr>
              <w:t>OTISK ÚŘEDNÍHO RAZÍTKA A PODPIS OPRÁVNĚNÉ ÚŘEDNÍ OSOBY POŘIZOVATELE</w:t>
            </w:r>
          </w:p>
        </w:tc>
      </w:tr>
      <w:tr w:rsidR="00FE302E" w:rsidRPr="00970821" w14:paraId="43426A61" w14:textId="77777777" w:rsidTr="00737C8F">
        <w:trPr>
          <w:trHeight w:val="2014"/>
          <w:jc w:val="center"/>
        </w:trPr>
        <w:tc>
          <w:tcPr>
            <w:tcW w:w="2812" w:type="dxa"/>
            <w:tcBorders>
              <w:top w:val="single" w:sz="4" w:space="0" w:color="auto"/>
              <w:left w:val="nil"/>
              <w:bottom w:val="single" w:sz="4" w:space="0" w:color="auto"/>
              <w:right w:val="nil"/>
            </w:tcBorders>
            <w:hideMark/>
          </w:tcPr>
          <w:p w14:paraId="602D54E5" w14:textId="77777777" w:rsidR="00FE302E" w:rsidRPr="00970821" w:rsidRDefault="00FE302E" w:rsidP="00737C8F">
            <w:pPr>
              <w:spacing w:before="240" w:line="22" w:lineRule="atLeast"/>
              <w:ind w:left="284"/>
              <w:rPr>
                <w:rFonts w:asciiTheme="majorHAnsi" w:hAnsiTheme="majorHAnsi" w:cstheme="majorHAnsi"/>
                <w:sz w:val="20"/>
                <w:szCs w:val="20"/>
              </w:rPr>
            </w:pPr>
            <w:r w:rsidRPr="00970821">
              <w:rPr>
                <w:rFonts w:asciiTheme="majorHAnsi" w:hAnsiTheme="majorHAnsi" w:cstheme="majorHAnsi"/>
                <w:noProof/>
                <w:lang w:eastAsia="cs-CZ"/>
              </w:rPr>
              <mc:AlternateContent>
                <mc:Choice Requires="wps">
                  <w:drawing>
                    <wp:anchor distT="0" distB="0" distL="114300" distR="114300" simplePos="0" relativeHeight="251659264" behindDoc="1" locked="0" layoutInCell="1" allowOverlap="1" wp14:anchorId="65F7E18E" wp14:editId="7194E803">
                      <wp:simplePos x="0" y="0"/>
                      <wp:positionH relativeFrom="column">
                        <wp:posOffset>45085</wp:posOffset>
                      </wp:positionH>
                      <wp:positionV relativeFrom="paragraph">
                        <wp:posOffset>16510</wp:posOffset>
                      </wp:positionV>
                      <wp:extent cx="1488440" cy="1488440"/>
                      <wp:effectExtent l="0" t="0" r="16510" b="16510"/>
                      <wp:wrapTight wrapText="bothSides">
                        <wp:wrapPolygon edited="0">
                          <wp:start x="8570" y="0"/>
                          <wp:lineTo x="6082" y="553"/>
                          <wp:lineTo x="1659" y="3317"/>
                          <wp:lineTo x="1659" y="4423"/>
                          <wp:lineTo x="553" y="6358"/>
                          <wp:lineTo x="0" y="8017"/>
                          <wp:lineTo x="0" y="13823"/>
                          <wp:lineTo x="1935" y="18522"/>
                          <wp:lineTo x="6911" y="21563"/>
                          <wp:lineTo x="8017" y="21563"/>
                          <wp:lineTo x="13823" y="21563"/>
                          <wp:lineTo x="14652" y="21563"/>
                          <wp:lineTo x="19628" y="18246"/>
                          <wp:lineTo x="21563" y="14099"/>
                          <wp:lineTo x="21563" y="8017"/>
                          <wp:lineTo x="20457" y="3594"/>
                          <wp:lineTo x="15205" y="553"/>
                          <wp:lineTo x="12993" y="0"/>
                          <wp:lineTo x="8570" y="0"/>
                        </wp:wrapPolygon>
                      </wp:wrapTight>
                      <wp:docPr id="2" name="Ová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8440" cy="1488440"/>
                              </a:xfrm>
                              <a:prstGeom prst="ellipse">
                                <a:avLst/>
                              </a:prstGeom>
                              <a:solidFill>
                                <a:srgbClr val="FFFFFF"/>
                              </a:solidFill>
                              <a:ln w="6350" cap="rnd">
                                <a:solidFill>
                                  <a:srgbClr val="000000"/>
                                </a:solidFill>
                                <a:prstDash val="sysDot"/>
                                <a:round/>
                                <a:headEnd/>
                                <a:tailEnd/>
                              </a:ln>
                            </wps:spPr>
                            <wps:bodyPr rot="0" vert="horz" wrap="square" lIns="91440" tIns="45720" rIns="91440" bIns="45720" anchor="t" anchorCtr="0" upright="1">
                              <a:noAutofit/>
                            </wps:bodyPr>
                          </wps:wsp>
                        </a:graphicData>
                      </a:graphic>
                    </wp:anchor>
                  </w:drawing>
                </mc:Choice>
                <mc:Fallback>
                  <w:pict>
                    <v:oval w14:anchorId="726429E6" id="Ovál 8" o:spid="_x0000_s1026" style="position:absolute;margin-left:3.55pt;margin-top:1.3pt;width:117.2pt;height:117.2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" strokeweight=".5pt">
                      <v:stroke dashstyle="1 1" endcap="round"/>
                      <w10:wrap type="tight"/>
                    </v:oval>
                  </w:pict>
                </mc:Fallback>
              </mc:AlternateContent>
            </w:r>
          </w:p>
        </w:tc>
        <w:tc>
          <w:tcPr>
            <w:tcW w:w="6260" w:type="dxa"/>
            <w:tcBorders>
              <w:top w:val="single" w:sz="4" w:space="0" w:color="auto"/>
              <w:left w:val="nil"/>
              <w:bottom w:val="single" w:sz="4" w:space="0" w:color="auto"/>
              <w:right w:val="nil"/>
            </w:tcBorders>
          </w:tcPr>
          <w:p w14:paraId="461ECE5A" w14:textId="77777777" w:rsidR="00FE302E" w:rsidRPr="00970821" w:rsidRDefault="00FE302E" w:rsidP="00737C8F">
            <w:pPr>
              <w:spacing w:line="22" w:lineRule="atLeast"/>
              <w:jc w:val="center"/>
              <w:rPr>
                <w:rFonts w:asciiTheme="majorHAnsi" w:hAnsiTheme="majorHAnsi" w:cstheme="majorHAnsi"/>
              </w:rPr>
            </w:pPr>
          </w:p>
          <w:p w14:paraId="26DF2186" w14:textId="77777777" w:rsidR="00FE302E" w:rsidRPr="00970821" w:rsidRDefault="00FE302E" w:rsidP="00737C8F">
            <w:pPr>
              <w:spacing w:line="22" w:lineRule="atLeast"/>
              <w:jc w:val="center"/>
              <w:rPr>
                <w:rFonts w:asciiTheme="majorHAnsi" w:hAnsiTheme="majorHAnsi" w:cstheme="majorHAnsi"/>
              </w:rPr>
            </w:pPr>
          </w:p>
          <w:p w14:paraId="5915C873" w14:textId="77777777" w:rsidR="00FE302E" w:rsidRPr="00970821" w:rsidRDefault="00FE302E" w:rsidP="00737C8F">
            <w:pPr>
              <w:spacing w:line="22" w:lineRule="atLeast"/>
              <w:jc w:val="center"/>
              <w:rPr>
                <w:rFonts w:asciiTheme="majorHAnsi" w:hAnsiTheme="majorHAnsi" w:cstheme="majorHAnsi"/>
              </w:rPr>
            </w:pPr>
          </w:p>
          <w:p w14:paraId="6E105AEB" w14:textId="55B6F566" w:rsidR="00FE302E" w:rsidRDefault="00FE302E" w:rsidP="00FE302E">
            <w:pPr>
              <w:spacing w:line="22" w:lineRule="atLeast"/>
              <w:rPr>
                <w:rFonts w:asciiTheme="majorHAnsi" w:hAnsiTheme="majorHAnsi" w:cstheme="majorHAnsi"/>
              </w:rPr>
            </w:pPr>
          </w:p>
          <w:p w14:paraId="66F12B16" w14:textId="77777777" w:rsidR="00FE302E" w:rsidRPr="00970821" w:rsidRDefault="00FE302E" w:rsidP="00FE302E">
            <w:pPr>
              <w:spacing w:line="22" w:lineRule="atLeast"/>
              <w:rPr>
                <w:rFonts w:asciiTheme="majorHAnsi" w:hAnsiTheme="majorHAnsi" w:cstheme="majorHAnsi"/>
              </w:rPr>
            </w:pPr>
          </w:p>
          <w:p w14:paraId="047CCFF4" w14:textId="77777777" w:rsidR="00FE302E" w:rsidRPr="00970821" w:rsidRDefault="00FE302E" w:rsidP="00737C8F">
            <w:pPr>
              <w:spacing w:line="22" w:lineRule="atLeast"/>
              <w:jc w:val="center"/>
              <w:rPr>
                <w:rFonts w:asciiTheme="majorHAnsi" w:hAnsiTheme="majorHAnsi" w:cstheme="majorHAnsi"/>
              </w:rPr>
            </w:pPr>
            <w:r w:rsidRPr="00970821">
              <w:rPr>
                <w:rFonts w:asciiTheme="majorHAnsi" w:hAnsiTheme="majorHAnsi" w:cstheme="majorHAnsi"/>
              </w:rPr>
              <w:t>…………………………………………………………………………</w:t>
            </w:r>
          </w:p>
        </w:tc>
      </w:tr>
    </w:tbl>
    <w:p w14:paraId="5663B1B0" w14:textId="54708C81" w:rsidR="00FE302E" w:rsidRDefault="00FE302E" w:rsidP="002D4E1F">
      <w:pPr>
        <w:pStyle w:val="UText"/>
        <w:spacing w:line="22" w:lineRule="atLeast"/>
        <w:rPr>
          <w:rFonts w:ascii="Arial" w:hAnsi="Arial" w:cs="Arial"/>
          <w:sz w:val="20"/>
          <w:bdr w:val="single" w:sz="4" w:space="0" w:color="auto"/>
        </w:rPr>
      </w:pPr>
    </w:p>
    <w:p w14:paraId="06539ACF" w14:textId="77777777" w:rsidR="00DA715C" w:rsidRPr="00DA1A1E" w:rsidRDefault="00DA715C" w:rsidP="00DA715C">
      <w:pPr>
        <w:pageBreakBefore/>
        <w:tabs>
          <w:tab w:val="left" w:pos="4536"/>
        </w:tabs>
        <w:spacing w:line="22" w:lineRule="atLeast"/>
        <w:jc w:val="center"/>
        <w:rPr>
          <w:rFonts w:ascii="Space Age" w:hAnsi="Space Age"/>
          <w:noProof/>
          <w:color w:val="538135"/>
          <w:sz w:val="56"/>
          <w:szCs w:val="56"/>
        </w:rPr>
      </w:pPr>
      <w:r>
        <w:rPr>
          <w:rFonts w:ascii="Space Age" w:hAnsi="Space Age"/>
          <w:noProof/>
          <w:color w:val="538135"/>
          <w:sz w:val="56"/>
          <w:szCs w:val="56"/>
          <w:lang w:eastAsia="cs-CZ"/>
        </w:rPr>
        <w:lastRenderedPageBreak/>
        <w:drawing>
          <wp:anchor distT="0" distB="0" distL="114300" distR="114300" simplePos="0" relativeHeight="251662336" behindDoc="0" locked="0" layoutInCell="1" allowOverlap="1" wp14:anchorId="756105B7" wp14:editId="3069E64B">
            <wp:simplePos x="0" y="0"/>
            <wp:positionH relativeFrom="margin">
              <wp:align>center</wp:align>
            </wp:positionH>
            <wp:positionV relativeFrom="paragraph">
              <wp:posOffset>186055</wp:posOffset>
            </wp:positionV>
            <wp:extent cx="1391981" cy="541325"/>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91981" cy="5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66AA00" w14:textId="7C7854DE" w:rsidR="00DA715C" w:rsidRPr="00970821" w:rsidRDefault="00DA715C" w:rsidP="00DA715C">
      <w:pPr>
        <w:spacing w:line="22" w:lineRule="atLeast"/>
        <w:jc w:val="center"/>
        <w:rPr>
          <w:rFonts w:ascii="Space Age" w:hAnsi="Space Age"/>
          <w:noProof/>
          <w:sz w:val="20"/>
          <w:szCs w:val="20"/>
        </w:rPr>
      </w:pPr>
    </w:p>
    <w:p w14:paraId="5757511C" w14:textId="2F5CCF98" w:rsidR="00FE302E" w:rsidRDefault="00DA715C" w:rsidP="002D4E1F">
      <w:pPr>
        <w:pStyle w:val="UText"/>
        <w:spacing w:line="22" w:lineRule="atLeast"/>
        <w:rPr>
          <w:rFonts w:ascii="Arial" w:hAnsi="Arial" w:cs="Arial"/>
          <w:sz w:val="20"/>
          <w:bdr w:val="single" w:sz="4" w:space="0" w:color="auto"/>
        </w:rPr>
      </w:pPr>
      <w:r w:rsidRPr="00970821">
        <w:rPr>
          <w:noProof/>
        </w:rPr>
        <mc:AlternateContent>
          <mc:Choice Requires="wps">
            <w:drawing>
              <wp:anchor distT="0" distB="0" distL="114300" distR="114300" simplePos="0" relativeHeight="251661312" behindDoc="0" locked="0" layoutInCell="1" allowOverlap="1" wp14:anchorId="486DE727" wp14:editId="77839ECC">
                <wp:simplePos x="0" y="0"/>
                <wp:positionH relativeFrom="margin">
                  <wp:align>left</wp:align>
                </wp:positionH>
                <wp:positionV relativeFrom="paragraph">
                  <wp:posOffset>87630</wp:posOffset>
                </wp:positionV>
                <wp:extent cx="5735320" cy="0"/>
                <wp:effectExtent l="0" t="0" r="36830" b="19050"/>
                <wp:wrapNone/>
                <wp:docPr id="7" name="Přímá spojnic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5320" cy="0"/>
                        </a:xfrm>
                        <a:prstGeom prst="line">
                          <a:avLst/>
                        </a:prstGeom>
                        <a:ln w="12700">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B185E0" id="Přímá spojnice 7" o:spid="_x0000_s1026"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6.9pt" to="451.6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" strokecolor="#8eaadb [1940]" strokeweight="1pt">
                <v:stroke joinstyle="miter"/>
                <o:lock v:ext="edit" shapetype="f"/>
                <w10:wrap anchorx="margin"/>
              </v:line>
            </w:pict>
          </mc:Fallback>
        </mc:AlternateContent>
      </w:r>
    </w:p>
    <w:p w14:paraId="035F051B" w14:textId="77777777" w:rsidR="00DA715C" w:rsidRPr="00634991" w:rsidRDefault="00DA715C" w:rsidP="002D4E1F">
      <w:pPr>
        <w:pStyle w:val="UText"/>
        <w:spacing w:line="22" w:lineRule="atLeast"/>
        <w:rPr>
          <w:rFonts w:ascii="Arial" w:hAnsi="Arial" w:cs="Arial"/>
          <w:sz w:val="20"/>
          <w:bdr w:val="single" w:sz="4" w:space="0" w:color="auto"/>
        </w:rPr>
      </w:pPr>
    </w:p>
    <w:p w14:paraId="1366F9A7" w14:textId="6156B4F0" w:rsidR="004F26A4" w:rsidRPr="000A1348" w:rsidRDefault="002D4E1F" w:rsidP="004F26A4">
      <w:pPr>
        <w:spacing w:after="0" w:line="22" w:lineRule="atLeast"/>
        <w:rPr>
          <w:rFonts w:asciiTheme="majorHAnsi" w:hAnsiTheme="majorHAnsi" w:cstheme="majorHAnsi"/>
        </w:rPr>
      </w:pPr>
      <w:r w:rsidRPr="00634991">
        <w:rPr>
          <w:rFonts w:cs="Calibri Light"/>
          <w:b/>
          <w:bCs/>
        </w:rPr>
        <w:t>ZADAVATEL:</w:t>
      </w:r>
      <w:r w:rsidRPr="00634991">
        <w:rPr>
          <w:rFonts w:cs="Calibri Light"/>
        </w:rPr>
        <w:tab/>
      </w:r>
      <w:r w:rsidRPr="00634991">
        <w:rPr>
          <w:rFonts w:cs="Calibri Light"/>
        </w:rPr>
        <w:tab/>
      </w:r>
      <w:r w:rsidRPr="00634991">
        <w:rPr>
          <w:rFonts w:cs="Calibri Light"/>
        </w:rPr>
        <w:tab/>
      </w:r>
      <w:r w:rsidR="00DA715C">
        <w:rPr>
          <w:rFonts w:cs="Calibri Light"/>
        </w:rPr>
        <w:tab/>
      </w:r>
      <w:r w:rsidR="004F26A4">
        <w:rPr>
          <w:rFonts w:asciiTheme="majorHAnsi" w:hAnsiTheme="majorHAnsi" w:cstheme="majorHAnsi"/>
          <w:b/>
          <w:bCs/>
        </w:rPr>
        <w:t xml:space="preserve">Obec </w:t>
      </w:r>
      <w:r w:rsidR="000C78A3">
        <w:rPr>
          <w:rFonts w:asciiTheme="majorHAnsi" w:hAnsiTheme="majorHAnsi" w:cstheme="majorHAnsi"/>
          <w:b/>
          <w:bCs/>
        </w:rPr>
        <w:t>Prose</w:t>
      </w:r>
      <w:r w:rsidR="00492FB9">
        <w:rPr>
          <w:rFonts w:asciiTheme="majorHAnsi" w:hAnsiTheme="majorHAnsi" w:cstheme="majorHAnsi"/>
          <w:b/>
          <w:bCs/>
        </w:rPr>
        <w:t>č</w:t>
      </w:r>
    </w:p>
    <w:p w14:paraId="708437FC" w14:textId="32557B73" w:rsidR="004F26A4" w:rsidRPr="000A1348" w:rsidRDefault="004F26A4" w:rsidP="004F26A4">
      <w:pPr>
        <w:spacing w:after="0" w:line="22" w:lineRule="atLeast"/>
        <w:rPr>
          <w:rFonts w:asciiTheme="majorHAnsi" w:hAnsiTheme="majorHAnsi" w:cstheme="majorHAnsi"/>
        </w:rPr>
      </w:pPr>
      <w:r w:rsidRPr="000A1348">
        <w:rPr>
          <w:rFonts w:asciiTheme="majorHAnsi" w:hAnsiTheme="majorHAnsi" w:cstheme="majorHAnsi"/>
        </w:rPr>
        <w:tab/>
      </w:r>
      <w:r w:rsidRPr="000A1348">
        <w:rPr>
          <w:rFonts w:asciiTheme="majorHAnsi" w:hAnsiTheme="majorHAnsi" w:cstheme="majorHAnsi"/>
        </w:rPr>
        <w:tab/>
      </w:r>
      <w:r w:rsidRPr="000A1348">
        <w:rPr>
          <w:rFonts w:asciiTheme="majorHAnsi" w:hAnsiTheme="majorHAnsi" w:cstheme="majorHAnsi"/>
        </w:rPr>
        <w:tab/>
      </w:r>
      <w:r w:rsidRPr="000A1348">
        <w:rPr>
          <w:rFonts w:asciiTheme="majorHAnsi" w:hAnsiTheme="majorHAnsi" w:cstheme="majorHAnsi"/>
        </w:rPr>
        <w:tab/>
      </w:r>
      <w:r w:rsidR="00DA715C">
        <w:rPr>
          <w:rFonts w:asciiTheme="majorHAnsi" w:hAnsiTheme="majorHAnsi" w:cstheme="majorHAnsi"/>
        </w:rPr>
        <w:tab/>
      </w:r>
      <w:r w:rsidR="00492FB9">
        <w:rPr>
          <w:rFonts w:asciiTheme="majorHAnsi" w:hAnsiTheme="majorHAnsi" w:cstheme="majorHAnsi"/>
        </w:rPr>
        <w:t>náměstí Dr. Tošovského 18</w:t>
      </w:r>
    </w:p>
    <w:p w14:paraId="1B64A0DB" w14:textId="1DE19B86" w:rsidR="004F26A4" w:rsidRPr="000A1348" w:rsidRDefault="00492FB9" w:rsidP="00DA715C">
      <w:pPr>
        <w:spacing w:line="22" w:lineRule="atLeast"/>
        <w:ind w:left="2832" w:firstLine="708"/>
        <w:rPr>
          <w:rFonts w:asciiTheme="majorHAnsi" w:hAnsiTheme="majorHAnsi" w:cstheme="majorHAnsi"/>
        </w:rPr>
      </w:pPr>
      <w:r>
        <w:rPr>
          <w:rFonts w:asciiTheme="majorHAnsi" w:hAnsiTheme="majorHAnsi" w:cstheme="majorHAnsi"/>
        </w:rPr>
        <w:t>539 44 Proseč</w:t>
      </w:r>
    </w:p>
    <w:p w14:paraId="71D3F298" w14:textId="77777777" w:rsidR="007B2885" w:rsidRPr="00970821" w:rsidRDefault="007B2885" w:rsidP="00DA715C">
      <w:pPr>
        <w:spacing w:after="0" w:line="22" w:lineRule="atLeast"/>
        <w:ind w:left="2836" w:firstLine="704"/>
        <w:rPr>
          <w:rFonts w:asciiTheme="majorHAnsi" w:hAnsiTheme="majorHAnsi" w:cstheme="majorHAnsi"/>
        </w:rPr>
      </w:pPr>
      <w:r w:rsidRPr="00970821">
        <w:rPr>
          <w:rFonts w:asciiTheme="majorHAnsi" w:hAnsiTheme="majorHAnsi" w:cstheme="majorHAnsi"/>
        </w:rPr>
        <w:t>URČENÝ ZASTUPITEL:</w:t>
      </w:r>
      <w:r w:rsidRPr="00970821">
        <w:rPr>
          <w:rFonts w:asciiTheme="majorHAnsi" w:hAnsiTheme="majorHAnsi" w:cstheme="majorHAnsi"/>
        </w:rPr>
        <w:tab/>
      </w:r>
    </w:p>
    <w:p w14:paraId="59CF5168" w14:textId="2BAF75B6" w:rsidR="002D4E1F" w:rsidRPr="00634991" w:rsidRDefault="004A0818" w:rsidP="00DA715C">
      <w:pPr>
        <w:spacing w:after="0" w:line="22" w:lineRule="atLeast"/>
        <w:ind w:left="2832" w:firstLine="708"/>
        <w:rPr>
          <w:rFonts w:cs="Calibri Light"/>
        </w:rPr>
      </w:pPr>
      <w:r>
        <w:rPr>
          <w:rFonts w:cs="Calibri Light"/>
        </w:rPr>
        <w:t>Ing. Jan Macháček</w:t>
      </w:r>
    </w:p>
    <w:p w14:paraId="0172E81F" w14:textId="77777777" w:rsidR="002D4E1F" w:rsidRPr="00634991" w:rsidRDefault="002D4E1F" w:rsidP="002D4E1F">
      <w:pPr>
        <w:spacing w:after="0" w:line="22" w:lineRule="atLeast"/>
        <w:rPr>
          <w:rFonts w:cs="Calibri Light"/>
        </w:rPr>
      </w:pPr>
    </w:p>
    <w:p w14:paraId="0B357E02" w14:textId="77777777" w:rsidR="007B2885" w:rsidRDefault="007B2885" w:rsidP="004F26A4">
      <w:pPr>
        <w:spacing w:after="0" w:line="22" w:lineRule="atLeast"/>
        <w:rPr>
          <w:rFonts w:cs="Calibri Light"/>
          <w:b/>
          <w:bCs/>
        </w:rPr>
      </w:pPr>
    </w:p>
    <w:p w14:paraId="775BFC43" w14:textId="46254E19" w:rsidR="004F26A4" w:rsidRDefault="002D4E1F" w:rsidP="004F26A4">
      <w:pPr>
        <w:spacing w:after="0" w:line="22" w:lineRule="atLeast"/>
        <w:rPr>
          <w:rFonts w:cs="Calibri Light"/>
          <w:b/>
          <w:bCs/>
        </w:rPr>
      </w:pPr>
      <w:r w:rsidRPr="00634991">
        <w:rPr>
          <w:rFonts w:cs="Calibri Light"/>
          <w:b/>
          <w:bCs/>
        </w:rPr>
        <w:t>POŘIZOVATEL:</w:t>
      </w:r>
      <w:r w:rsidRPr="00634991">
        <w:rPr>
          <w:rFonts w:cs="Calibri Light"/>
          <w:b/>
          <w:bCs/>
        </w:rPr>
        <w:tab/>
      </w:r>
      <w:r w:rsidRPr="00634991">
        <w:rPr>
          <w:rFonts w:cs="Calibri Light"/>
        </w:rPr>
        <w:tab/>
      </w:r>
      <w:r w:rsidRPr="00634991">
        <w:rPr>
          <w:rFonts w:cs="Calibri Light"/>
        </w:rPr>
        <w:tab/>
      </w:r>
      <w:r w:rsidR="00DA715C">
        <w:rPr>
          <w:rFonts w:cs="Calibri Light"/>
        </w:rPr>
        <w:tab/>
      </w:r>
      <w:r w:rsidR="00492FB9">
        <w:rPr>
          <w:rFonts w:cs="Calibri Light"/>
          <w:b/>
          <w:bCs/>
        </w:rPr>
        <w:t>Městský úřad Chrudim</w:t>
      </w:r>
    </w:p>
    <w:p w14:paraId="00AB5620" w14:textId="50AFAF51" w:rsidR="00492FB9" w:rsidRPr="004F26A4" w:rsidRDefault="00492FB9" w:rsidP="004F26A4">
      <w:pPr>
        <w:spacing w:after="0" w:line="22" w:lineRule="atLeast"/>
        <w:rPr>
          <w:rFonts w:cs="Calibri Light"/>
          <w:b/>
          <w:bCs/>
        </w:rPr>
      </w:pPr>
      <w:r>
        <w:rPr>
          <w:rFonts w:cs="Calibri Light"/>
          <w:b/>
          <w:bCs/>
        </w:rPr>
        <w:tab/>
      </w:r>
      <w:r>
        <w:rPr>
          <w:rFonts w:cs="Calibri Light"/>
          <w:b/>
          <w:bCs/>
        </w:rPr>
        <w:tab/>
      </w:r>
      <w:r>
        <w:rPr>
          <w:rFonts w:cs="Calibri Light"/>
          <w:b/>
          <w:bCs/>
        </w:rPr>
        <w:tab/>
      </w:r>
      <w:r>
        <w:rPr>
          <w:rFonts w:cs="Calibri Light"/>
          <w:b/>
          <w:bCs/>
        </w:rPr>
        <w:tab/>
      </w:r>
      <w:r w:rsidR="00DA715C">
        <w:rPr>
          <w:rFonts w:cs="Calibri Light"/>
          <w:b/>
          <w:bCs/>
        </w:rPr>
        <w:tab/>
      </w:r>
      <w:r>
        <w:rPr>
          <w:rFonts w:cs="Calibri Light"/>
          <w:b/>
          <w:bCs/>
        </w:rPr>
        <w:t>Oddělení územního plánování</w:t>
      </w:r>
    </w:p>
    <w:p w14:paraId="035AD793" w14:textId="57D89E95" w:rsidR="004F26A4" w:rsidRPr="004F26A4" w:rsidRDefault="004F26A4" w:rsidP="004F26A4">
      <w:pPr>
        <w:spacing w:after="0" w:line="22" w:lineRule="atLeast"/>
        <w:rPr>
          <w:rFonts w:cs="Calibri Light"/>
        </w:rPr>
      </w:pPr>
      <w:r w:rsidRPr="004F26A4">
        <w:rPr>
          <w:rFonts w:cs="Calibri Light"/>
        </w:rPr>
        <w:tab/>
      </w:r>
      <w:r w:rsidRPr="004F26A4">
        <w:rPr>
          <w:rFonts w:cs="Calibri Light"/>
        </w:rPr>
        <w:tab/>
      </w:r>
      <w:r w:rsidRPr="004F26A4">
        <w:rPr>
          <w:rFonts w:cs="Calibri Light"/>
        </w:rPr>
        <w:tab/>
      </w:r>
      <w:r w:rsidRPr="004F26A4">
        <w:rPr>
          <w:rFonts w:cs="Calibri Light"/>
        </w:rPr>
        <w:tab/>
      </w:r>
      <w:r w:rsidR="00DA715C">
        <w:rPr>
          <w:rFonts w:cs="Calibri Light"/>
        </w:rPr>
        <w:tab/>
      </w:r>
      <w:r w:rsidR="00492FB9">
        <w:rPr>
          <w:rFonts w:cs="Calibri Light"/>
        </w:rPr>
        <w:t>Pardubická 67</w:t>
      </w:r>
    </w:p>
    <w:p w14:paraId="07DE73B9" w14:textId="220D6C33" w:rsidR="002D4E1F" w:rsidRPr="004F26A4" w:rsidRDefault="00492FB9" w:rsidP="00DA715C">
      <w:pPr>
        <w:spacing w:after="0" w:line="22" w:lineRule="atLeast"/>
        <w:ind w:left="2832" w:firstLine="708"/>
        <w:rPr>
          <w:rFonts w:cs="Calibri Light"/>
        </w:rPr>
      </w:pPr>
      <w:r>
        <w:rPr>
          <w:rFonts w:cs="Calibri Light"/>
        </w:rPr>
        <w:t>537 16 Chrudim</w:t>
      </w:r>
    </w:p>
    <w:p w14:paraId="616ADBE3" w14:textId="77777777" w:rsidR="004F26A4" w:rsidRPr="00634991" w:rsidRDefault="004F26A4" w:rsidP="004F26A4">
      <w:pPr>
        <w:spacing w:after="0" w:line="22" w:lineRule="atLeast"/>
        <w:ind w:left="2124" w:firstLine="708"/>
        <w:rPr>
          <w:rFonts w:cs="Calibri Light"/>
        </w:rPr>
      </w:pPr>
    </w:p>
    <w:p w14:paraId="7C0A2B70" w14:textId="77777777" w:rsidR="002D4E1F" w:rsidRPr="00634991" w:rsidRDefault="002D4E1F" w:rsidP="00DA715C">
      <w:pPr>
        <w:spacing w:after="0" w:line="22" w:lineRule="atLeast"/>
        <w:ind w:left="2836" w:firstLine="704"/>
        <w:rPr>
          <w:rFonts w:cs="Calibri Light"/>
          <w:b/>
        </w:rPr>
      </w:pPr>
      <w:r w:rsidRPr="00634991">
        <w:rPr>
          <w:rFonts w:cs="Calibri Light"/>
        </w:rPr>
        <w:t>OPRÁVNĚNÁ ÚŘEDNÍ OSOBA POŘIZOVATELE</w:t>
      </w:r>
      <w:r w:rsidRPr="00634991">
        <w:rPr>
          <w:rFonts w:cs="Calibri Light"/>
          <w:b/>
        </w:rPr>
        <w:t>:</w:t>
      </w:r>
    </w:p>
    <w:p w14:paraId="3B73C8E9" w14:textId="57ACF3C2" w:rsidR="0093671E" w:rsidRDefault="007B2885" w:rsidP="00E83A83">
      <w:pPr>
        <w:spacing w:after="0" w:line="22" w:lineRule="atLeast"/>
        <w:rPr>
          <w:rFonts w:cs="Calibri Light"/>
        </w:rPr>
      </w:pPr>
      <w:r>
        <w:rPr>
          <w:rFonts w:cs="Calibri Light"/>
        </w:rPr>
        <w:tab/>
      </w:r>
      <w:r>
        <w:rPr>
          <w:rFonts w:cs="Calibri Light"/>
        </w:rPr>
        <w:tab/>
      </w:r>
      <w:r>
        <w:rPr>
          <w:rFonts w:cs="Calibri Light"/>
        </w:rPr>
        <w:tab/>
      </w:r>
      <w:r>
        <w:rPr>
          <w:rFonts w:cs="Calibri Light"/>
        </w:rPr>
        <w:tab/>
      </w:r>
      <w:r w:rsidR="00DA715C">
        <w:rPr>
          <w:rFonts w:cs="Calibri Light"/>
        </w:rPr>
        <w:tab/>
      </w:r>
      <w:r w:rsidR="0044457A" w:rsidRPr="0044457A">
        <w:rPr>
          <w:rFonts w:cs="Calibri Light"/>
        </w:rPr>
        <w:t>Ing. Petr Doseděl</w:t>
      </w:r>
    </w:p>
    <w:p w14:paraId="5BB75EFA" w14:textId="4F4DC437" w:rsidR="002D4E1F" w:rsidRDefault="00E83A83" w:rsidP="00DA715C">
      <w:pPr>
        <w:spacing w:after="0" w:line="22" w:lineRule="atLeast"/>
        <w:ind w:left="2832" w:firstLine="708"/>
        <w:rPr>
          <w:rFonts w:cs="Calibri Light"/>
        </w:rPr>
      </w:pPr>
      <w:r>
        <w:rPr>
          <w:rFonts w:cs="Calibri Light"/>
        </w:rPr>
        <w:t>R</w:t>
      </w:r>
      <w:r w:rsidR="0093671E">
        <w:rPr>
          <w:rFonts w:cs="Calibri Light"/>
        </w:rPr>
        <w:t>eferent oddělení územního plánování</w:t>
      </w:r>
    </w:p>
    <w:p w14:paraId="3EAFF535" w14:textId="234F0FC9" w:rsidR="0093671E" w:rsidRPr="00634991" w:rsidRDefault="0093671E" w:rsidP="00DA715C">
      <w:pPr>
        <w:spacing w:line="22" w:lineRule="atLeast"/>
        <w:ind w:left="2832" w:firstLine="708"/>
        <w:rPr>
          <w:rFonts w:cs="Calibri Light"/>
        </w:rPr>
      </w:pPr>
      <w:r>
        <w:rPr>
          <w:rFonts w:cs="Calibri Light"/>
        </w:rPr>
        <w:t>Městský úřad Chrudim</w:t>
      </w:r>
    </w:p>
    <w:p w14:paraId="21AE45A2" w14:textId="7F6DCE52" w:rsidR="007B2885" w:rsidRDefault="007B2885" w:rsidP="002D4E1F">
      <w:pPr>
        <w:spacing w:after="0" w:line="22" w:lineRule="atLeast"/>
        <w:rPr>
          <w:rFonts w:cs="Calibri Light"/>
          <w:b/>
          <w:bCs/>
        </w:rPr>
      </w:pPr>
    </w:p>
    <w:p w14:paraId="329111C2" w14:textId="77777777" w:rsidR="00DA715C" w:rsidRDefault="00DA715C" w:rsidP="002D4E1F">
      <w:pPr>
        <w:spacing w:after="0" w:line="22" w:lineRule="atLeast"/>
        <w:rPr>
          <w:rFonts w:cs="Calibri Light"/>
          <w:b/>
          <w:bCs/>
        </w:rPr>
      </w:pPr>
      <w:bookmarkStart w:id="1" w:name="_GoBack"/>
      <w:bookmarkEnd w:id="1"/>
    </w:p>
    <w:p w14:paraId="24C3924F" w14:textId="6A11E3F0" w:rsidR="002D4E1F" w:rsidRPr="00634991" w:rsidRDefault="002D4E1F" w:rsidP="002D4E1F">
      <w:pPr>
        <w:spacing w:after="0" w:line="22" w:lineRule="atLeast"/>
        <w:rPr>
          <w:rFonts w:cs="Calibri Light"/>
        </w:rPr>
      </w:pPr>
      <w:bookmarkStart w:id="2" w:name="_Hlk143787002"/>
      <w:r w:rsidRPr="00634991">
        <w:rPr>
          <w:rFonts w:cs="Calibri Light"/>
          <w:b/>
          <w:bCs/>
        </w:rPr>
        <w:t>ZPRACOVATEL:</w:t>
      </w:r>
      <w:r w:rsidRPr="00634991">
        <w:rPr>
          <w:rFonts w:cs="Calibri Light"/>
          <w:b/>
          <w:bCs/>
        </w:rPr>
        <w:tab/>
      </w:r>
      <w:r w:rsidRPr="00634991">
        <w:rPr>
          <w:rFonts w:cs="Calibri Light"/>
        </w:rPr>
        <w:tab/>
      </w:r>
      <w:r w:rsidRPr="00634991">
        <w:rPr>
          <w:rFonts w:cs="Calibri Light"/>
        </w:rPr>
        <w:tab/>
      </w:r>
      <w:r w:rsidR="00DA715C">
        <w:rPr>
          <w:rFonts w:cs="Calibri Light"/>
        </w:rPr>
        <w:tab/>
      </w:r>
      <w:r w:rsidR="00121B60">
        <w:rPr>
          <w:rFonts w:cs="Calibri Light"/>
          <w:b/>
          <w:bCs/>
        </w:rPr>
        <w:t>VISIO</w:t>
      </w:r>
      <w:r w:rsidRPr="00634991">
        <w:rPr>
          <w:rFonts w:cs="Calibri Light"/>
          <w:b/>
          <w:bCs/>
        </w:rPr>
        <w:t>, s</w:t>
      </w:r>
      <w:r w:rsidR="00121B60">
        <w:rPr>
          <w:rFonts w:cs="Calibri Light"/>
          <w:b/>
          <w:bCs/>
        </w:rPr>
        <w:t>pol</w:t>
      </w:r>
      <w:r w:rsidRPr="00634991">
        <w:rPr>
          <w:rFonts w:cs="Calibri Light"/>
          <w:b/>
          <w:bCs/>
        </w:rPr>
        <w:t>.</w:t>
      </w:r>
      <w:r w:rsidR="00121B60">
        <w:rPr>
          <w:rFonts w:cs="Calibri Light"/>
          <w:b/>
          <w:bCs/>
        </w:rPr>
        <w:t xml:space="preserve"> s </w:t>
      </w:r>
      <w:r w:rsidRPr="00634991">
        <w:rPr>
          <w:rFonts w:cs="Calibri Light"/>
          <w:b/>
          <w:bCs/>
        </w:rPr>
        <w:t>r.o.</w:t>
      </w:r>
    </w:p>
    <w:p w14:paraId="7DD0B357" w14:textId="405071C1" w:rsidR="002D4E1F" w:rsidRPr="00634991" w:rsidRDefault="002D4E1F" w:rsidP="002D4E1F">
      <w:pPr>
        <w:spacing w:after="0" w:line="22" w:lineRule="atLeast"/>
        <w:rPr>
          <w:rFonts w:cs="Calibri Light"/>
        </w:rPr>
      </w:pPr>
      <w:r w:rsidRPr="00634991">
        <w:rPr>
          <w:rFonts w:cs="Calibri Light"/>
        </w:rPr>
        <w:tab/>
      </w:r>
      <w:r w:rsidRPr="00634991">
        <w:rPr>
          <w:rFonts w:cs="Calibri Light"/>
        </w:rPr>
        <w:tab/>
      </w:r>
      <w:r w:rsidRPr="00634991">
        <w:rPr>
          <w:rFonts w:cs="Calibri Light"/>
        </w:rPr>
        <w:tab/>
      </w:r>
      <w:r w:rsidRPr="00634991">
        <w:rPr>
          <w:rFonts w:cs="Calibri Light"/>
        </w:rPr>
        <w:tab/>
      </w:r>
      <w:r w:rsidR="00DA715C">
        <w:rPr>
          <w:rFonts w:cs="Calibri Light"/>
        </w:rPr>
        <w:tab/>
      </w:r>
      <w:r w:rsidRPr="00634991">
        <w:rPr>
          <w:rFonts w:cs="Calibri Light"/>
        </w:rPr>
        <w:t>Šípkova 849</w:t>
      </w:r>
    </w:p>
    <w:p w14:paraId="4A7D1E38" w14:textId="137FB05C" w:rsidR="002D4E1F" w:rsidRPr="00634991" w:rsidRDefault="002D4E1F" w:rsidP="002D4E1F">
      <w:pPr>
        <w:tabs>
          <w:tab w:val="left" w:pos="708"/>
          <w:tab w:val="left" w:pos="1416"/>
          <w:tab w:val="left" w:pos="2124"/>
          <w:tab w:val="left" w:pos="2832"/>
          <w:tab w:val="left" w:pos="3540"/>
          <w:tab w:val="left" w:pos="4248"/>
          <w:tab w:val="left" w:pos="4956"/>
          <w:tab w:val="left" w:pos="5880"/>
        </w:tabs>
        <w:spacing w:line="22" w:lineRule="atLeast"/>
        <w:rPr>
          <w:rFonts w:cs="Calibri Light"/>
        </w:rPr>
      </w:pPr>
      <w:r w:rsidRPr="00634991">
        <w:rPr>
          <w:rFonts w:cs="Calibri Light"/>
        </w:rPr>
        <w:tab/>
      </w:r>
      <w:r w:rsidRPr="00634991">
        <w:rPr>
          <w:rFonts w:cs="Calibri Light"/>
        </w:rPr>
        <w:tab/>
      </w:r>
      <w:r w:rsidRPr="00634991">
        <w:rPr>
          <w:rFonts w:cs="Calibri Light"/>
        </w:rPr>
        <w:tab/>
      </w:r>
      <w:r w:rsidRPr="00634991">
        <w:rPr>
          <w:rFonts w:cs="Calibri Light"/>
        </w:rPr>
        <w:tab/>
      </w:r>
      <w:r w:rsidR="00DA715C">
        <w:rPr>
          <w:rFonts w:cs="Calibri Light"/>
        </w:rPr>
        <w:tab/>
      </w:r>
      <w:r w:rsidRPr="00634991">
        <w:rPr>
          <w:rFonts w:cs="Calibri Light"/>
        </w:rPr>
        <w:t>533 41 Lázně Bohdaneč</w:t>
      </w:r>
      <w:r w:rsidRPr="00634991">
        <w:rPr>
          <w:rFonts w:cs="Calibri Light"/>
        </w:rPr>
        <w:tab/>
      </w:r>
      <w:bookmarkEnd w:id="2"/>
      <w:r w:rsidRPr="00634991">
        <w:rPr>
          <w:rFonts w:cs="Calibri Light"/>
        </w:rPr>
        <w:tab/>
      </w:r>
    </w:p>
    <w:p w14:paraId="58225C92" w14:textId="2F87F0BF" w:rsidR="002D4E1F" w:rsidRPr="00634991" w:rsidRDefault="002D4E1F" w:rsidP="002D4E1F">
      <w:pPr>
        <w:spacing w:after="0" w:line="22" w:lineRule="atLeast"/>
        <w:rPr>
          <w:rFonts w:cs="Calibri Light"/>
        </w:rPr>
      </w:pPr>
      <w:r w:rsidRPr="00634991">
        <w:rPr>
          <w:rFonts w:cs="Calibri Light"/>
          <w:b/>
          <w:bCs/>
        </w:rPr>
        <w:t>AUTORSKÝ KOLEKTIV:</w:t>
      </w:r>
      <w:r w:rsidRPr="00634991">
        <w:rPr>
          <w:rFonts w:cs="Calibri Light"/>
          <w:b/>
          <w:bCs/>
        </w:rPr>
        <w:tab/>
      </w:r>
      <w:r w:rsidRPr="00634991">
        <w:rPr>
          <w:rFonts w:cs="Calibri Light"/>
          <w:b/>
          <w:bCs/>
        </w:rPr>
        <w:tab/>
      </w:r>
      <w:r w:rsidR="00DA715C">
        <w:rPr>
          <w:rFonts w:cs="Calibri Light"/>
          <w:b/>
          <w:bCs/>
        </w:rPr>
        <w:tab/>
      </w:r>
      <w:r w:rsidRPr="00634991">
        <w:rPr>
          <w:rFonts w:cs="Calibri Light"/>
        </w:rPr>
        <w:t>Ing. arch. Marek Janatka, Ph.D.</w:t>
      </w:r>
    </w:p>
    <w:p w14:paraId="39462FB8" w14:textId="20DABF81" w:rsidR="002D4E1F" w:rsidRPr="00634991" w:rsidRDefault="002D4E1F" w:rsidP="002D4E1F">
      <w:pPr>
        <w:spacing w:after="0" w:line="22" w:lineRule="atLeast"/>
        <w:rPr>
          <w:rFonts w:cs="Calibri Light"/>
        </w:rPr>
      </w:pPr>
      <w:r w:rsidRPr="00634991">
        <w:rPr>
          <w:rFonts w:cs="Calibri Light"/>
        </w:rPr>
        <w:tab/>
      </w:r>
      <w:r w:rsidRPr="00634991">
        <w:rPr>
          <w:rFonts w:cs="Calibri Light"/>
        </w:rPr>
        <w:tab/>
      </w:r>
      <w:r w:rsidRPr="00634991">
        <w:rPr>
          <w:rFonts w:cs="Calibri Light"/>
        </w:rPr>
        <w:tab/>
      </w:r>
      <w:r w:rsidRPr="00634991">
        <w:rPr>
          <w:rFonts w:cs="Calibri Light"/>
        </w:rPr>
        <w:tab/>
      </w:r>
      <w:r w:rsidR="00DA715C">
        <w:rPr>
          <w:rFonts w:cs="Calibri Light"/>
        </w:rPr>
        <w:tab/>
      </w:r>
      <w:r w:rsidRPr="00634991">
        <w:rPr>
          <w:rFonts w:cs="Calibri Light"/>
        </w:rPr>
        <w:t>autorizovaný architekt ČKA (A1) 03 432</w:t>
      </w:r>
    </w:p>
    <w:p w14:paraId="54A18826" w14:textId="4A690421" w:rsidR="002D4E1F" w:rsidRPr="00634991" w:rsidRDefault="002D4E1F" w:rsidP="002D4E1F">
      <w:pPr>
        <w:spacing w:line="22" w:lineRule="atLeast"/>
        <w:rPr>
          <w:rFonts w:cs="Calibri Light"/>
        </w:rPr>
      </w:pPr>
      <w:r w:rsidRPr="00634991">
        <w:rPr>
          <w:rFonts w:cs="Calibri Light"/>
        </w:rPr>
        <w:tab/>
      </w:r>
      <w:r w:rsidRPr="00634991">
        <w:rPr>
          <w:rFonts w:cs="Calibri Light"/>
        </w:rPr>
        <w:tab/>
      </w:r>
      <w:r w:rsidRPr="00634991">
        <w:rPr>
          <w:rFonts w:cs="Calibri Light"/>
        </w:rPr>
        <w:tab/>
      </w:r>
      <w:r w:rsidRPr="00634991">
        <w:rPr>
          <w:rFonts w:cs="Calibri Light"/>
        </w:rPr>
        <w:tab/>
      </w:r>
      <w:r w:rsidR="00DA715C">
        <w:rPr>
          <w:rFonts w:cs="Calibri Light"/>
        </w:rPr>
        <w:tab/>
      </w:r>
      <w:r w:rsidRPr="00634991">
        <w:rPr>
          <w:rFonts w:cs="Calibri Light"/>
        </w:rPr>
        <w:t>zodpovědný projektant</w:t>
      </w:r>
    </w:p>
    <w:p w14:paraId="0DC31B14" w14:textId="210BF6BF" w:rsidR="00495982" w:rsidRPr="00634991" w:rsidRDefault="00495982" w:rsidP="00DA715C">
      <w:pPr>
        <w:spacing w:after="0" w:line="22" w:lineRule="atLeast"/>
        <w:ind w:left="2831" w:firstLine="709"/>
        <w:rPr>
          <w:rFonts w:cs="Calibri Light"/>
        </w:rPr>
      </w:pPr>
      <w:r w:rsidRPr="00634991">
        <w:rPr>
          <w:rFonts w:cs="Calibri Light"/>
        </w:rPr>
        <w:t>Mgr. Petr Koloušek</w:t>
      </w:r>
    </w:p>
    <w:p w14:paraId="53F0FFA2" w14:textId="0BE8D80E" w:rsidR="002D4E1F" w:rsidRPr="00634991" w:rsidRDefault="00495982" w:rsidP="00DA715C">
      <w:pPr>
        <w:spacing w:after="0" w:line="22" w:lineRule="atLeast"/>
        <w:ind w:left="2832" w:firstLine="708"/>
        <w:rPr>
          <w:rFonts w:cs="Calibri Light"/>
        </w:rPr>
      </w:pPr>
      <w:r>
        <w:rPr>
          <w:rFonts w:cs="Calibri Light"/>
        </w:rPr>
        <w:t>Ing</w:t>
      </w:r>
      <w:r w:rsidR="002D4E1F" w:rsidRPr="00634991">
        <w:rPr>
          <w:rFonts w:cs="Calibri Light"/>
        </w:rPr>
        <w:t>. Michaela Kafková</w:t>
      </w:r>
    </w:p>
    <w:p w14:paraId="7DB93671" w14:textId="77777777" w:rsidR="002D4E1F" w:rsidRDefault="002D4E1F" w:rsidP="002D4E1F">
      <w:pPr>
        <w:pStyle w:val="UText"/>
        <w:spacing w:line="22" w:lineRule="atLeast"/>
        <w:rPr>
          <w:rFonts w:ascii="Arial" w:hAnsi="Arial" w:cs="Arial"/>
          <w:sz w:val="20"/>
          <w:bdr w:val="single" w:sz="4" w:space="0" w:color="auto"/>
        </w:rPr>
      </w:pPr>
    </w:p>
    <w:p w14:paraId="0BCF039D" w14:textId="77777777" w:rsidR="00391D99" w:rsidRPr="00634991" w:rsidRDefault="00391D99" w:rsidP="002D4E1F">
      <w:pPr>
        <w:pStyle w:val="UText"/>
        <w:spacing w:line="22" w:lineRule="atLeast"/>
        <w:rPr>
          <w:rFonts w:ascii="Arial" w:hAnsi="Arial" w:cs="Arial"/>
          <w:sz w:val="20"/>
          <w:bdr w:val="single" w:sz="4" w:space="0" w:color="auto"/>
        </w:rPr>
      </w:pPr>
    </w:p>
    <w:p w14:paraId="456A81CA" w14:textId="2AB99992" w:rsidR="002D4E1F" w:rsidRDefault="002D4E1F" w:rsidP="00DA715C">
      <w:pPr>
        <w:pStyle w:val="UText"/>
        <w:spacing w:line="22" w:lineRule="atLeast"/>
        <w:ind w:left="2831" w:firstLine="709"/>
        <w:rPr>
          <w:rFonts w:asciiTheme="majorHAnsi" w:hAnsiTheme="majorHAnsi" w:cstheme="majorHAnsi"/>
        </w:rPr>
      </w:pPr>
      <w:r w:rsidRPr="00B475F1">
        <w:rPr>
          <w:rFonts w:asciiTheme="majorHAnsi" w:hAnsiTheme="majorHAnsi" w:cstheme="majorHAnsi"/>
        </w:rPr>
        <w:t>číslo paré:</w:t>
      </w:r>
    </w:p>
    <w:p w14:paraId="2D454C0F" w14:textId="091869E8" w:rsidR="00FE302E" w:rsidRDefault="00FE302E" w:rsidP="00FE302E">
      <w:pPr>
        <w:pStyle w:val="UText"/>
        <w:spacing w:line="22" w:lineRule="atLeast"/>
        <w:rPr>
          <w:rFonts w:asciiTheme="majorHAnsi" w:hAnsiTheme="majorHAnsi" w:cstheme="majorHAnsi"/>
        </w:rPr>
      </w:pPr>
    </w:p>
    <w:p w14:paraId="7B663726" w14:textId="6502AC2F" w:rsidR="00FE302E" w:rsidRPr="00634991" w:rsidRDefault="00FE302E" w:rsidP="00FE302E">
      <w:pPr>
        <w:pStyle w:val="UText"/>
        <w:spacing w:line="22" w:lineRule="atLeast"/>
        <w:rPr>
          <w:rFonts w:ascii="Arial" w:hAnsi="Arial" w:cs="Arial"/>
          <w:sz w:val="20"/>
          <w:bdr w:val="single" w:sz="4" w:space="0" w:color="auto"/>
        </w:rPr>
      </w:pPr>
      <w:r>
        <w:rPr>
          <w:rFonts w:ascii="Arial" w:hAnsi="Arial" w:cs="Arial"/>
          <w:sz w:val="20"/>
          <w:bdr w:val="single" w:sz="4" w:space="0" w:color="auto"/>
        </w:rPr>
        <w:br w:type="page"/>
      </w:r>
    </w:p>
    <w:sdt>
      <w:sdtPr>
        <w:rPr>
          <w:rFonts w:ascii="Calibri Light" w:eastAsiaTheme="minorHAnsi" w:hAnsi="Calibri Light" w:cstheme="majorHAnsi"/>
          <w:color w:val="auto"/>
          <w:sz w:val="22"/>
          <w:szCs w:val="22"/>
          <w:lang w:eastAsia="en-US"/>
        </w:rPr>
        <w:id w:val="-807934720"/>
        <w:docPartObj>
          <w:docPartGallery w:val="Table of Contents"/>
          <w:docPartUnique/>
        </w:docPartObj>
      </w:sdtPr>
      <w:sdtEndPr>
        <w:rPr>
          <w:b/>
          <w:bCs/>
        </w:rPr>
      </w:sdtEndPr>
      <w:sdtContent>
        <w:p w14:paraId="745A5A0F" w14:textId="08843BF6" w:rsidR="00E24155" w:rsidRPr="008B21CE" w:rsidRDefault="00E24155" w:rsidP="008B21CE">
          <w:pPr>
            <w:pStyle w:val="Nadpisobsahu"/>
            <w:spacing w:line="22" w:lineRule="atLeast"/>
            <w:rPr>
              <w:rFonts w:ascii="Calibri Light" w:eastAsiaTheme="minorHAnsi" w:hAnsi="Calibri Light" w:cstheme="majorHAnsi"/>
              <w:color w:val="auto"/>
              <w:sz w:val="22"/>
              <w:szCs w:val="22"/>
              <w:lang w:eastAsia="en-US"/>
            </w:rPr>
          </w:pPr>
          <w:r w:rsidRPr="00675701">
            <w:rPr>
              <w:rFonts w:cstheme="majorHAnsi"/>
              <w:b/>
              <w:bCs/>
              <w:color w:val="auto"/>
            </w:rPr>
            <w:t>OBSAH</w:t>
          </w:r>
        </w:p>
        <w:p w14:paraId="149D8311" w14:textId="4451C231" w:rsidR="009C641A" w:rsidRDefault="00E24155">
          <w:pPr>
            <w:pStyle w:val="Obsah1"/>
            <w:rPr>
              <w:rFonts w:asciiTheme="minorHAnsi" w:eastAsiaTheme="minorEastAsia" w:hAnsiTheme="minorHAnsi"/>
              <w:b w:val="0"/>
              <w:bCs w:val="0"/>
              <w:lang w:eastAsia="cs-CZ"/>
            </w:rPr>
          </w:pPr>
          <w:r w:rsidRPr="00675701">
            <w:rPr>
              <w:rFonts w:cstheme="majorHAnsi"/>
            </w:rPr>
            <w:fldChar w:fldCharType="begin"/>
          </w:r>
          <w:r w:rsidRPr="00675701">
            <w:rPr>
              <w:rFonts w:cstheme="majorHAnsi"/>
            </w:rPr>
            <w:instrText xml:space="preserve"> TOC \o "1-3" \h \z \u </w:instrText>
          </w:r>
          <w:r w:rsidRPr="00675701">
            <w:rPr>
              <w:rFonts w:cstheme="majorHAnsi"/>
            </w:rPr>
            <w:fldChar w:fldCharType="separate"/>
          </w:r>
          <w:hyperlink w:anchor="_Toc187948161" w:history="1">
            <w:r w:rsidR="009C641A" w:rsidRPr="002C635C">
              <w:rPr>
                <w:rStyle w:val="Hypertextovodkaz"/>
                <w:rFonts w:cstheme="majorHAnsi"/>
              </w:rPr>
              <w:t>POSTUP POŘÍZENÍ ZMĚNY ÚZEMNÍHO PLÁNU</w:t>
            </w:r>
            <w:r w:rsidR="009C641A">
              <w:rPr>
                <w:webHidden/>
              </w:rPr>
              <w:tab/>
            </w:r>
            <w:r w:rsidR="009C641A">
              <w:rPr>
                <w:webHidden/>
              </w:rPr>
              <w:fldChar w:fldCharType="begin"/>
            </w:r>
            <w:r w:rsidR="009C641A">
              <w:rPr>
                <w:webHidden/>
              </w:rPr>
              <w:instrText xml:space="preserve"> PAGEREF _Toc187948161 \h </w:instrText>
            </w:r>
            <w:r w:rsidR="009C641A">
              <w:rPr>
                <w:webHidden/>
              </w:rPr>
            </w:r>
            <w:r w:rsidR="009C641A">
              <w:rPr>
                <w:webHidden/>
              </w:rPr>
              <w:fldChar w:fldCharType="separate"/>
            </w:r>
            <w:r w:rsidR="00F813AE">
              <w:rPr>
                <w:webHidden/>
              </w:rPr>
              <w:t>4</w:t>
            </w:r>
            <w:r w:rsidR="009C641A">
              <w:rPr>
                <w:webHidden/>
              </w:rPr>
              <w:fldChar w:fldCharType="end"/>
            </w:r>
          </w:hyperlink>
        </w:p>
        <w:p w14:paraId="79B9ECE7" w14:textId="2E1B708A" w:rsidR="009C641A" w:rsidRDefault="00F813AE">
          <w:pPr>
            <w:pStyle w:val="Obsah1"/>
            <w:rPr>
              <w:rFonts w:asciiTheme="minorHAnsi" w:eastAsiaTheme="minorEastAsia" w:hAnsiTheme="minorHAnsi"/>
              <w:b w:val="0"/>
              <w:bCs w:val="0"/>
              <w:lang w:eastAsia="cs-CZ"/>
            </w:rPr>
          </w:pPr>
          <w:hyperlink w:anchor="_Toc187948162" w:history="1">
            <w:r w:rsidR="009C641A" w:rsidRPr="002C635C">
              <w:rPr>
                <w:rStyle w:val="Hypertextovodkaz"/>
                <w:rFonts w:cstheme="majorHAnsi"/>
              </w:rPr>
              <w:t>NÁLEŽITOSTI DLE § 53 ZÁKONA Č. 183/2006 SB., O ÚZEMNÍM PLÁNOVÁNÍ A STAVEBNÍM ŘÁDU (STAVEBNÍ ZÁKON)</w:t>
            </w:r>
            <w:r w:rsidR="009C641A">
              <w:rPr>
                <w:webHidden/>
              </w:rPr>
              <w:tab/>
            </w:r>
            <w:r w:rsidR="009C641A">
              <w:rPr>
                <w:webHidden/>
              </w:rPr>
              <w:fldChar w:fldCharType="begin"/>
            </w:r>
            <w:r w:rsidR="009C641A">
              <w:rPr>
                <w:webHidden/>
              </w:rPr>
              <w:instrText xml:space="preserve"> PAGEREF _Toc187948162 \h </w:instrText>
            </w:r>
            <w:r w:rsidR="009C641A">
              <w:rPr>
                <w:webHidden/>
              </w:rPr>
            </w:r>
            <w:r w:rsidR="009C641A">
              <w:rPr>
                <w:webHidden/>
              </w:rPr>
              <w:fldChar w:fldCharType="separate"/>
            </w:r>
            <w:r>
              <w:rPr>
                <w:webHidden/>
              </w:rPr>
              <w:t>4</w:t>
            </w:r>
            <w:r w:rsidR="009C641A">
              <w:rPr>
                <w:webHidden/>
              </w:rPr>
              <w:fldChar w:fldCharType="end"/>
            </w:r>
          </w:hyperlink>
        </w:p>
        <w:p w14:paraId="6CC24FED" w14:textId="7101F28A" w:rsidR="009C641A" w:rsidRDefault="00F813AE">
          <w:pPr>
            <w:pStyle w:val="Obsah2"/>
            <w:rPr>
              <w:rFonts w:asciiTheme="minorHAnsi" w:eastAsiaTheme="minorEastAsia" w:hAnsiTheme="minorHAnsi"/>
              <w:noProof/>
              <w:lang w:eastAsia="cs-CZ"/>
            </w:rPr>
          </w:pPr>
          <w:hyperlink w:anchor="_Toc187948163" w:history="1">
            <w:r w:rsidR="009C641A" w:rsidRPr="002C635C">
              <w:rPr>
                <w:rStyle w:val="Hypertextovodkaz"/>
                <w:noProof/>
              </w:rPr>
              <w:t>a)</w:t>
            </w:r>
            <w:r w:rsidR="009C641A">
              <w:rPr>
                <w:rFonts w:asciiTheme="minorHAnsi" w:eastAsiaTheme="minorEastAsia" w:hAnsiTheme="minorHAnsi"/>
                <w:noProof/>
                <w:lang w:eastAsia="cs-CZ"/>
              </w:rPr>
              <w:tab/>
            </w:r>
            <w:r w:rsidR="009C641A" w:rsidRPr="002C635C">
              <w:rPr>
                <w:rStyle w:val="Hypertextovodkaz"/>
                <w:noProof/>
              </w:rPr>
              <w:t>VÝSLEDEK PŘEZKOUMÁNÍ PODLE ODST. 4 § 53 STAVEBNÍHO ZÁKONA</w:t>
            </w:r>
            <w:r w:rsidR="009C641A">
              <w:rPr>
                <w:noProof/>
                <w:webHidden/>
              </w:rPr>
              <w:tab/>
            </w:r>
            <w:r w:rsidR="009C641A">
              <w:rPr>
                <w:noProof/>
                <w:webHidden/>
              </w:rPr>
              <w:fldChar w:fldCharType="begin"/>
            </w:r>
            <w:r w:rsidR="009C641A">
              <w:rPr>
                <w:noProof/>
                <w:webHidden/>
              </w:rPr>
              <w:instrText xml:space="preserve"> PAGEREF _Toc187948163 \h </w:instrText>
            </w:r>
            <w:r w:rsidR="009C641A">
              <w:rPr>
                <w:noProof/>
                <w:webHidden/>
              </w:rPr>
            </w:r>
            <w:r w:rsidR="009C641A">
              <w:rPr>
                <w:noProof/>
                <w:webHidden/>
              </w:rPr>
              <w:fldChar w:fldCharType="separate"/>
            </w:r>
            <w:r>
              <w:rPr>
                <w:noProof/>
                <w:webHidden/>
              </w:rPr>
              <w:t>4</w:t>
            </w:r>
            <w:r w:rsidR="009C641A">
              <w:rPr>
                <w:noProof/>
                <w:webHidden/>
              </w:rPr>
              <w:fldChar w:fldCharType="end"/>
            </w:r>
          </w:hyperlink>
        </w:p>
        <w:p w14:paraId="75813A98" w14:textId="2AA657AB" w:rsidR="009C641A" w:rsidRDefault="00F813AE">
          <w:pPr>
            <w:pStyle w:val="Obsah3"/>
            <w:rPr>
              <w:rFonts w:asciiTheme="minorHAnsi" w:eastAsiaTheme="minorEastAsia" w:hAnsiTheme="minorHAnsi"/>
              <w:noProof/>
              <w:lang w:eastAsia="cs-CZ"/>
            </w:rPr>
          </w:pPr>
          <w:hyperlink w:anchor="_Toc187948164" w:history="1">
            <w:r w:rsidR="009C641A" w:rsidRPr="002C635C">
              <w:rPr>
                <w:rStyle w:val="Hypertextovodkaz"/>
                <w:noProof/>
              </w:rPr>
              <w:t>a.a)</w:t>
            </w:r>
            <w:r w:rsidR="009C641A">
              <w:rPr>
                <w:rFonts w:asciiTheme="minorHAnsi" w:eastAsiaTheme="minorEastAsia" w:hAnsiTheme="minorHAnsi"/>
                <w:noProof/>
                <w:lang w:eastAsia="cs-CZ"/>
              </w:rPr>
              <w:tab/>
            </w:r>
            <w:r w:rsidR="009C641A" w:rsidRPr="002C635C">
              <w:rPr>
                <w:rStyle w:val="Hypertextovodkaz"/>
                <w:noProof/>
              </w:rPr>
              <w:t>SOULAD ZMĚNY ÚZEMNÍHO PLÁNU S POLITIKOU ÚZEMNÍHO ROZVOJE, ÚZEMNÍM ROZVOJOVÝM PLÁNEM A ÚZEMNĚ PLÁNOVACÍ DOKUMENTACÍ VYDANOU KRAJEM</w:t>
            </w:r>
            <w:r w:rsidR="009C641A">
              <w:rPr>
                <w:noProof/>
                <w:webHidden/>
              </w:rPr>
              <w:tab/>
            </w:r>
            <w:r w:rsidR="009C641A">
              <w:rPr>
                <w:noProof/>
                <w:webHidden/>
              </w:rPr>
              <w:fldChar w:fldCharType="begin"/>
            </w:r>
            <w:r w:rsidR="009C641A">
              <w:rPr>
                <w:noProof/>
                <w:webHidden/>
              </w:rPr>
              <w:instrText xml:space="preserve"> PAGEREF _Toc187948164 \h </w:instrText>
            </w:r>
            <w:r w:rsidR="009C641A">
              <w:rPr>
                <w:noProof/>
                <w:webHidden/>
              </w:rPr>
            </w:r>
            <w:r w:rsidR="009C641A">
              <w:rPr>
                <w:noProof/>
                <w:webHidden/>
              </w:rPr>
              <w:fldChar w:fldCharType="separate"/>
            </w:r>
            <w:r>
              <w:rPr>
                <w:noProof/>
                <w:webHidden/>
              </w:rPr>
              <w:t>4</w:t>
            </w:r>
            <w:r w:rsidR="009C641A">
              <w:rPr>
                <w:noProof/>
                <w:webHidden/>
              </w:rPr>
              <w:fldChar w:fldCharType="end"/>
            </w:r>
          </w:hyperlink>
        </w:p>
        <w:p w14:paraId="79B1D107" w14:textId="5FC94C20" w:rsidR="009C641A" w:rsidRDefault="00F813AE">
          <w:pPr>
            <w:pStyle w:val="Obsah3"/>
            <w:rPr>
              <w:rFonts w:asciiTheme="minorHAnsi" w:eastAsiaTheme="minorEastAsia" w:hAnsiTheme="minorHAnsi"/>
              <w:noProof/>
              <w:lang w:eastAsia="cs-CZ"/>
            </w:rPr>
          </w:pPr>
          <w:hyperlink w:anchor="_Toc187948165" w:history="1">
            <w:r w:rsidR="009C641A" w:rsidRPr="002C635C">
              <w:rPr>
                <w:rStyle w:val="Hypertextovodkaz"/>
                <w:noProof/>
              </w:rPr>
              <w:t>Kap. 2.2 REPUBLIKOVÉ PRIORITY</w:t>
            </w:r>
            <w:r w:rsidR="009C641A">
              <w:rPr>
                <w:noProof/>
                <w:webHidden/>
              </w:rPr>
              <w:tab/>
            </w:r>
            <w:r w:rsidR="009C641A">
              <w:rPr>
                <w:noProof/>
                <w:webHidden/>
              </w:rPr>
              <w:fldChar w:fldCharType="begin"/>
            </w:r>
            <w:r w:rsidR="009C641A">
              <w:rPr>
                <w:noProof/>
                <w:webHidden/>
              </w:rPr>
              <w:instrText xml:space="preserve"> PAGEREF _Toc187948165 \h </w:instrText>
            </w:r>
            <w:r w:rsidR="009C641A">
              <w:rPr>
                <w:noProof/>
                <w:webHidden/>
              </w:rPr>
            </w:r>
            <w:r w:rsidR="009C641A">
              <w:rPr>
                <w:noProof/>
                <w:webHidden/>
              </w:rPr>
              <w:fldChar w:fldCharType="separate"/>
            </w:r>
            <w:r>
              <w:rPr>
                <w:noProof/>
                <w:webHidden/>
              </w:rPr>
              <w:t>5</w:t>
            </w:r>
            <w:r w:rsidR="009C641A">
              <w:rPr>
                <w:noProof/>
                <w:webHidden/>
              </w:rPr>
              <w:fldChar w:fldCharType="end"/>
            </w:r>
          </w:hyperlink>
        </w:p>
        <w:p w14:paraId="35ACE477" w14:textId="19F10D12" w:rsidR="009C641A" w:rsidRDefault="00F813AE">
          <w:pPr>
            <w:pStyle w:val="Obsah3"/>
            <w:rPr>
              <w:rFonts w:asciiTheme="minorHAnsi" w:eastAsiaTheme="minorEastAsia" w:hAnsiTheme="minorHAnsi"/>
              <w:noProof/>
              <w:lang w:eastAsia="cs-CZ"/>
            </w:rPr>
          </w:pPr>
          <w:hyperlink w:anchor="_Toc187948166" w:history="1">
            <w:r w:rsidR="009C641A" w:rsidRPr="002C635C">
              <w:rPr>
                <w:rStyle w:val="Hypertextovodkaz"/>
                <w:noProof/>
              </w:rPr>
              <w:t>a.b)</w:t>
            </w:r>
            <w:r w:rsidR="009C641A">
              <w:rPr>
                <w:rFonts w:asciiTheme="minorHAnsi" w:eastAsiaTheme="minorEastAsia" w:hAnsiTheme="minorHAnsi"/>
                <w:noProof/>
                <w:lang w:eastAsia="cs-CZ"/>
              </w:rPr>
              <w:tab/>
            </w:r>
            <w:r w:rsidR="009C641A" w:rsidRPr="002C635C">
              <w:rPr>
                <w:rStyle w:val="Hypertextovodkaz"/>
                <w:noProof/>
              </w:rPr>
              <w:t>SOULAD S CÍLI A ÚKOLY ÚZEMNÍHO PLÁNOVÁNÍ, ZEJMÉNA S POŽADAVKY NA OCHRANU ARCHITEKTONICKÝCH A URBANISTICKÝCH HODNOT V ÚZEMÍ A POŽADAVKY NA OCHRANU NEZASTAVĚNÉHO ÚZEMÍ</w:t>
            </w:r>
            <w:r w:rsidR="009C641A">
              <w:rPr>
                <w:noProof/>
                <w:webHidden/>
              </w:rPr>
              <w:tab/>
            </w:r>
            <w:r w:rsidR="009C641A">
              <w:rPr>
                <w:noProof/>
                <w:webHidden/>
              </w:rPr>
              <w:fldChar w:fldCharType="begin"/>
            </w:r>
            <w:r w:rsidR="009C641A">
              <w:rPr>
                <w:noProof/>
                <w:webHidden/>
              </w:rPr>
              <w:instrText xml:space="preserve"> PAGEREF _Toc187948166 \h </w:instrText>
            </w:r>
            <w:r w:rsidR="009C641A">
              <w:rPr>
                <w:noProof/>
                <w:webHidden/>
              </w:rPr>
            </w:r>
            <w:r w:rsidR="009C641A">
              <w:rPr>
                <w:noProof/>
                <w:webHidden/>
              </w:rPr>
              <w:fldChar w:fldCharType="separate"/>
            </w:r>
            <w:r>
              <w:rPr>
                <w:noProof/>
                <w:webHidden/>
              </w:rPr>
              <w:t>13</w:t>
            </w:r>
            <w:r w:rsidR="009C641A">
              <w:rPr>
                <w:noProof/>
                <w:webHidden/>
              </w:rPr>
              <w:fldChar w:fldCharType="end"/>
            </w:r>
          </w:hyperlink>
        </w:p>
        <w:p w14:paraId="44C58ADD" w14:textId="432F50E6" w:rsidR="009C641A" w:rsidRDefault="00F813AE">
          <w:pPr>
            <w:pStyle w:val="Obsah3"/>
            <w:rPr>
              <w:rFonts w:asciiTheme="minorHAnsi" w:eastAsiaTheme="minorEastAsia" w:hAnsiTheme="minorHAnsi"/>
              <w:noProof/>
              <w:lang w:eastAsia="cs-CZ"/>
            </w:rPr>
          </w:pPr>
          <w:hyperlink w:anchor="_Toc187948167" w:history="1">
            <w:r w:rsidR="009C641A" w:rsidRPr="002C635C">
              <w:rPr>
                <w:rStyle w:val="Hypertextovodkaz"/>
                <w:noProof/>
              </w:rPr>
              <w:t>a.c)</w:t>
            </w:r>
            <w:r w:rsidR="009C641A">
              <w:rPr>
                <w:rFonts w:asciiTheme="minorHAnsi" w:eastAsiaTheme="minorEastAsia" w:hAnsiTheme="minorHAnsi"/>
                <w:noProof/>
                <w:lang w:eastAsia="cs-CZ"/>
              </w:rPr>
              <w:tab/>
            </w:r>
            <w:r w:rsidR="009C641A" w:rsidRPr="002C635C">
              <w:rPr>
                <w:rStyle w:val="Hypertextovodkaz"/>
                <w:noProof/>
              </w:rPr>
              <w:t>SOULAD S POŽADAVKY STAVEBNÍHO ZÁKONA A JEHO PROVÁDĚCÍCH PRÁVNÍCH PŘEDPISŮ</w:t>
            </w:r>
            <w:r w:rsidR="009C641A">
              <w:rPr>
                <w:noProof/>
                <w:webHidden/>
              </w:rPr>
              <w:tab/>
            </w:r>
            <w:r w:rsidR="009C641A">
              <w:rPr>
                <w:noProof/>
                <w:webHidden/>
              </w:rPr>
              <w:fldChar w:fldCharType="begin"/>
            </w:r>
            <w:r w:rsidR="009C641A">
              <w:rPr>
                <w:noProof/>
                <w:webHidden/>
              </w:rPr>
              <w:instrText xml:space="preserve"> PAGEREF _Toc187948167 \h </w:instrText>
            </w:r>
            <w:r w:rsidR="009C641A">
              <w:rPr>
                <w:noProof/>
                <w:webHidden/>
              </w:rPr>
            </w:r>
            <w:r w:rsidR="009C641A">
              <w:rPr>
                <w:noProof/>
                <w:webHidden/>
              </w:rPr>
              <w:fldChar w:fldCharType="separate"/>
            </w:r>
            <w:r>
              <w:rPr>
                <w:noProof/>
                <w:webHidden/>
              </w:rPr>
              <w:t>14</w:t>
            </w:r>
            <w:r w:rsidR="009C641A">
              <w:rPr>
                <w:noProof/>
                <w:webHidden/>
              </w:rPr>
              <w:fldChar w:fldCharType="end"/>
            </w:r>
          </w:hyperlink>
        </w:p>
        <w:p w14:paraId="696D0DC2" w14:textId="5DDEC481" w:rsidR="009C641A" w:rsidRDefault="00F813AE">
          <w:pPr>
            <w:pStyle w:val="Obsah3"/>
            <w:rPr>
              <w:rFonts w:asciiTheme="minorHAnsi" w:eastAsiaTheme="minorEastAsia" w:hAnsiTheme="minorHAnsi"/>
              <w:noProof/>
              <w:lang w:eastAsia="cs-CZ"/>
            </w:rPr>
          </w:pPr>
          <w:hyperlink w:anchor="_Toc187948168" w:history="1">
            <w:r w:rsidR="009C641A" w:rsidRPr="002C635C">
              <w:rPr>
                <w:rStyle w:val="Hypertextovodkaz"/>
                <w:noProof/>
              </w:rPr>
              <w:t>a.d)</w:t>
            </w:r>
            <w:r w:rsidR="009C641A">
              <w:rPr>
                <w:rFonts w:asciiTheme="minorHAnsi" w:eastAsiaTheme="minorEastAsia" w:hAnsiTheme="minorHAnsi"/>
                <w:noProof/>
                <w:lang w:eastAsia="cs-CZ"/>
              </w:rPr>
              <w:tab/>
            </w:r>
            <w:r w:rsidR="009C641A" w:rsidRPr="002C635C">
              <w:rPr>
                <w:rStyle w:val="Hypertextovodkaz"/>
                <w:noProof/>
              </w:rPr>
              <w:t>SOULAD S POŽADAVKY ZVLÁŠTNÍCH PRÁVNÍCH PŘEDPISŮ A SE STANOVISKY DOTČENÝCH ORGÁNŮ PODLE ZVLÁŠTNÍCH PRÁVNÍCH PŘEDPISŮ, POPŘÍPADĚ S VÝSLEDKEM ŘEŠENÍ ROZPORŮ</w:t>
            </w:r>
            <w:r w:rsidR="009C641A">
              <w:rPr>
                <w:noProof/>
                <w:webHidden/>
              </w:rPr>
              <w:tab/>
            </w:r>
            <w:r w:rsidR="009C641A">
              <w:rPr>
                <w:noProof/>
                <w:webHidden/>
              </w:rPr>
              <w:fldChar w:fldCharType="begin"/>
            </w:r>
            <w:r w:rsidR="009C641A">
              <w:rPr>
                <w:noProof/>
                <w:webHidden/>
              </w:rPr>
              <w:instrText xml:space="preserve"> PAGEREF _Toc187948168 \h </w:instrText>
            </w:r>
            <w:r w:rsidR="009C641A">
              <w:rPr>
                <w:noProof/>
                <w:webHidden/>
              </w:rPr>
            </w:r>
            <w:r w:rsidR="009C641A">
              <w:rPr>
                <w:noProof/>
                <w:webHidden/>
              </w:rPr>
              <w:fldChar w:fldCharType="separate"/>
            </w:r>
            <w:r>
              <w:rPr>
                <w:noProof/>
                <w:webHidden/>
              </w:rPr>
              <w:t>17</w:t>
            </w:r>
            <w:r w:rsidR="009C641A">
              <w:rPr>
                <w:noProof/>
                <w:webHidden/>
              </w:rPr>
              <w:fldChar w:fldCharType="end"/>
            </w:r>
          </w:hyperlink>
        </w:p>
        <w:p w14:paraId="17B5C4A3" w14:textId="22A1AC91" w:rsidR="009C641A" w:rsidRDefault="00F813AE">
          <w:pPr>
            <w:pStyle w:val="Obsah2"/>
            <w:rPr>
              <w:rFonts w:asciiTheme="minorHAnsi" w:eastAsiaTheme="minorEastAsia" w:hAnsiTheme="minorHAnsi"/>
              <w:noProof/>
              <w:lang w:eastAsia="cs-CZ"/>
            </w:rPr>
          </w:pPr>
          <w:hyperlink w:anchor="_Toc187948169" w:history="1">
            <w:r w:rsidR="009C641A" w:rsidRPr="002C635C">
              <w:rPr>
                <w:rStyle w:val="Hypertextovodkaz"/>
                <w:noProof/>
              </w:rPr>
              <w:t>b)</w:t>
            </w:r>
            <w:r w:rsidR="009C641A">
              <w:rPr>
                <w:rFonts w:asciiTheme="minorHAnsi" w:eastAsiaTheme="minorEastAsia" w:hAnsiTheme="minorHAnsi"/>
                <w:noProof/>
                <w:lang w:eastAsia="cs-CZ"/>
              </w:rPr>
              <w:tab/>
            </w:r>
            <w:r w:rsidR="009C641A" w:rsidRPr="002C635C">
              <w:rPr>
                <w:rStyle w:val="Hypertextovodkaz"/>
                <w:noProof/>
              </w:rPr>
              <w:t>ZPRÁVA O VYHODNOCENÍ VLIVŮ NA UDRŽITELNÝ ROZVOJ ÚZEMÍ OBSAHUJÍCÍ ZÁKLADNÍ INFORMACE O VÝSLEDCÍCH TOHOTO VYHODNOCENÍ VČETNĚ VÝSLEDKŮ VYHODNOCENÍ VLIVŮ NA ŽIVOTNÍ PROSTŘEDÍ</w:t>
            </w:r>
            <w:r w:rsidR="009C641A">
              <w:rPr>
                <w:noProof/>
                <w:webHidden/>
              </w:rPr>
              <w:tab/>
            </w:r>
            <w:r w:rsidR="009C641A">
              <w:rPr>
                <w:noProof/>
                <w:webHidden/>
              </w:rPr>
              <w:fldChar w:fldCharType="begin"/>
            </w:r>
            <w:r w:rsidR="009C641A">
              <w:rPr>
                <w:noProof/>
                <w:webHidden/>
              </w:rPr>
              <w:instrText xml:space="preserve"> PAGEREF _Toc187948169 \h </w:instrText>
            </w:r>
            <w:r w:rsidR="009C641A">
              <w:rPr>
                <w:noProof/>
                <w:webHidden/>
              </w:rPr>
            </w:r>
            <w:r w:rsidR="009C641A">
              <w:rPr>
                <w:noProof/>
                <w:webHidden/>
              </w:rPr>
              <w:fldChar w:fldCharType="separate"/>
            </w:r>
            <w:r>
              <w:rPr>
                <w:noProof/>
                <w:webHidden/>
              </w:rPr>
              <w:t>29</w:t>
            </w:r>
            <w:r w:rsidR="009C641A">
              <w:rPr>
                <w:noProof/>
                <w:webHidden/>
              </w:rPr>
              <w:fldChar w:fldCharType="end"/>
            </w:r>
          </w:hyperlink>
        </w:p>
        <w:p w14:paraId="3345700A" w14:textId="75169D5A" w:rsidR="009C641A" w:rsidRDefault="00F813AE">
          <w:pPr>
            <w:pStyle w:val="Obsah2"/>
            <w:rPr>
              <w:rFonts w:asciiTheme="minorHAnsi" w:eastAsiaTheme="minorEastAsia" w:hAnsiTheme="minorHAnsi"/>
              <w:noProof/>
              <w:lang w:eastAsia="cs-CZ"/>
            </w:rPr>
          </w:pPr>
          <w:hyperlink w:anchor="_Toc187948170" w:history="1">
            <w:r w:rsidR="009C641A" w:rsidRPr="002C635C">
              <w:rPr>
                <w:rStyle w:val="Hypertextovodkaz"/>
                <w:noProof/>
              </w:rPr>
              <w:t>c)</w:t>
            </w:r>
            <w:r w:rsidR="009C641A">
              <w:rPr>
                <w:rFonts w:asciiTheme="minorHAnsi" w:eastAsiaTheme="minorEastAsia" w:hAnsiTheme="minorHAnsi"/>
                <w:noProof/>
                <w:lang w:eastAsia="cs-CZ"/>
              </w:rPr>
              <w:tab/>
            </w:r>
            <w:r w:rsidR="009C641A" w:rsidRPr="002C635C">
              <w:rPr>
                <w:rStyle w:val="Hypertextovodkaz"/>
                <w:noProof/>
              </w:rPr>
              <w:t>STANOVISKO KRAJSKÉHO ÚŘADU PODLE § 50 ODST. 5 STAVEBNÍHO ZÁKONA</w:t>
            </w:r>
            <w:r w:rsidR="009C641A">
              <w:rPr>
                <w:noProof/>
                <w:webHidden/>
              </w:rPr>
              <w:tab/>
            </w:r>
            <w:r w:rsidR="009C641A">
              <w:rPr>
                <w:noProof/>
                <w:webHidden/>
              </w:rPr>
              <w:fldChar w:fldCharType="begin"/>
            </w:r>
            <w:r w:rsidR="009C641A">
              <w:rPr>
                <w:noProof/>
                <w:webHidden/>
              </w:rPr>
              <w:instrText xml:space="preserve"> PAGEREF _Toc187948170 \h </w:instrText>
            </w:r>
            <w:r w:rsidR="009C641A">
              <w:rPr>
                <w:noProof/>
                <w:webHidden/>
              </w:rPr>
            </w:r>
            <w:r w:rsidR="009C641A">
              <w:rPr>
                <w:noProof/>
                <w:webHidden/>
              </w:rPr>
              <w:fldChar w:fldCharType="separate"/>
            </w:r>
            <w:r>
              <w:rPr>
                <w:noProof/>
                <w:webHidden/>
              </w:rPr>
              <w:t>29</w:t>
            </w:r>
            <w:r w:rsidR="009C641A">
              <w:rPr>
                <w:noProof/>
                <w:webHidden/>
              </w:rPr>
              <w:fldChar w:fldCharType="end"/>
            </w:r>
          </w:hyperlink>
        </w:p>
        <w:p w14:paraId="09E80CC6" w14:textId="25A15D26" w:rsidR="009C641A" w:rsidRDefault="00F813AE">
          <w:pPr>
            <w:pStyle w:val="Obsah2"/>
            <w:rPr>
              <w:rFonts w:asciiTheme="minorHAnsi" w:eastAsiaTheme="minorEastAsia" w:hAnsiTheme="minorHAnsi"/>
              <w:noProof/>
              <w:lang w:eastAsia="cs-CZ"/>
            </w:rPr>
          </w:pPr>
          <w:hyperlink w:anchor="_Toc187948171" w:history="1">
            <w:r w:rsidR="009C641A" w:rsidRPr="002C635C">
              <w:rPr>
                <w:rStyle w:val="Hypertextovodkaz"/>
                <w:noProof/>
              </w:rPr>
              <w:t>d)</w:t>
            </w:r>
            <w:r w:rsidR="009C641A">
              <w:rPr>
                <w:rFonts w:asciiTheme="minorHAnsi" w:eastAsiaTheme="minorEastAsia" w:hAnsiTheme="minorHAnsi"/>
                <w:noProof/>
                <w:lang w:eastAsia="cs-CZ"/>
              </w:rPr>
              <w:tab/>
            </w:r>
            <w:r w:rsidR="009C641A" w:rsidRPr="002C635C">
              <w:rPr>
                <w:rStyle w:val="Hypertextovodkaz"/>
                <w:noProof/>
              </w:rPr>
              <w:t>SDĚLENÍ, JAK BYLO STANOVISKO PODLE § 50 ODST. 5 STAVEBNÍHO ZÁKONA ZOHLEDNĚNO, S UVEDENÍM ZÁVAŽNÝCH DŮVODŮ, POKUD NĚKTERÉ POŽADAVKY NEBO PODMÍNKY ZOHLEDNĚNY NEBYLY</w:t>
            </w:r>
            <w:r w:rsidR="009C641A">
              <w:rPr>
                <w:noProof/>
                <w:webHidden/>
              </w:rPr>
              <w:tab/>
            </w:r>
            <w:r w:rsidR="009C641A">
              <w:rPr>
                <w:noProof/>
                <w:webHidden/>
              </w:rPr>
              <w:fldChar w:fldCharType="begin"/>
            </w:r>
            <w:r w:rsidR="009C641A">
              <w:rPr>
                <w:noProof/>
                <w:webHidden/>
              </w:rPr>
              <w:instrText xml:space="preserve"> PAGEREF _Toc187948171 \h </w:instrText>
            </w:r>
            <w:r w:rsidR="009C641A">
              <w:rPr>
                <w:noProof/>
                <w:webHidden/>
              </w:rPr>
            </w:r>
            <w:r w:rsidR="009C641A">
              <w:rPr>
                <w:noProof/>
                <w:webHidden/>
              </w:rPr>
              <w:fldChar w:fldCharType="separate"/>
            </w:r>
            <w:r>
              <w:rPr>
                <w:noProof/>
                <w:webHidden/>
              </w:rPr>
              <w:t>29</w:t>
            </w:r>
            <w:r w:rsidR="009C641A">
              <w:rPr>
                <w:noProof/>
                <w:webHidden/>
              </w:rPr>
              <w:fldChar w:fldCharType="end"/>
            </w:r>
          </w:hyperlink>
        </w:p>
        <w:p w14:paraId="263EB2F1" w14:textId="3F32EE65" w:rsidR="009C641A" w:rsidRDefault="00F813AE">
          <w:pPr>
            <w:pStyle w:val="Obsah2"/>
            <w:rPr>
              <w:rFonts w:asciiTheme="minorHAnsi" w:eastAsiaTheme="minorEastAsia" w:hAnsiTheme="minorHAnsi"/>
              <w:noProof/>
              <w:lang w:eastAsia="cs-CZ"/>
            </w:rPr>
          </w:pPr>
          <w:hyperlink w:anchor="_Toc187948172" w:history="1">
            <w:r w:rsidR="009C641A" w:rsidRPr="002C635C">
              <w:rPr>
                <w:rStyle w:val="Hypertextovodkaz"/>
                <w:noProof/>
              </w:rPr>
              <w:t>e)</w:t>
            </w:r>
            <w:r w:rsidR="009C641A">
              <w:rPr>
                <w:rFonts w:asciiTheme="minorHAnsi" w:eastAsiaTheme="minorEastAsia" w:hAnsiTheme="minorHAnsi"/>
                <w:noProof/>
                <w:lang w:eastAsia="cs-CZ"/>
              </w:rPr>
              <w:tab/>
            </w:r>
            <w:r w:rsidR="009C641A" w:rsidRPr="002C635C">
              <w:rPr>
                <w:rStyle w:val="Hypertextovodkaz"/>
                <w:noProof/>
              </w:rPr>
              <w:t>KOMPLEXNÍ ZDŮVODNĚNÍ PŘIJATÉHO ŘEŠENÍ VČETNĚ VYBRANÉ VARIANTY</w:t>
            </w:r>
            <w:r w:rsidR="009C641A">
              <w:rPr>
                <w:noProof/>
                <w:webHidden/>
              </w:rPr>
              <w:tab/>
            </w:r>
            <w:r w:rsidR="009C641A">
              <w:rPr>
                <w:noProof/>
                <w:webHidden/>
              </w:rPr>
              <w:fldChar w:fldCharType="begin"/>
            </w:r>
            <w:r w:rsidR="009C641A">
              <w:rPr>
                <w:noProof/>
                <w:webHidden/>
              </w:rPr>
              <w:instrText xml:space="preserve"> PAGEREF _Toc187948172 \h </w:instrText>
            </w:r>
            <w:r w:rsidR="009C641A">
              <w:rPr>
                <w:noProof/>
                <w:webHidden/>
              </w:rPr>
            </w:r>
            <w:r w:rsidR="009C641A">
              <w:rPr>
                <w:noProof/>
                <w:webHidden/>
              </w:rPr>
              <w:fldChar w:fldCharType="separate"/>
            </w:r>
            <w:r>
              <w:rPr>
                <w:noProof/>
                <w:webHidden/>
              </w:rPr>
              <w:t>30</w:t>
            </w:r>
            <w:r w:rsidR="009C641A">
              <w:rPr>
                <w:noProof/>
                <w:webHidden/>
              </w:rPr>
              <w:fldChar w:fldCharType="end"/>
            </w:r>
          </w:hyperlink>
        </w:p>
        <w:p w14:paraId="4E638511" w14:textId="63D73A90" w:rsidR="009C641A" w:rsidRDefault="00F813AE">
          <w:pPr>
            <w:pStyle w:val="Obsah3"/>
            <w:rPr>
              <w:rFonts w:asciiTheme="minorHAnsi" w:eastAsiaTheme="minorEastAsia" w:hAnsiTheme="minorHAnsi"/>
              <w:noProof/>
              <w:lang w:eastAsia="cs-CZ"/>
            </w:rPr>
          </w:pPr>
          <w:hyperlink w:anchor="_Toc187948173" w:history="1">
            <w:r w:rsidR="009C641A" w:rsidRPr="002C635C">
              <w:rPr>
                <w:rStyle w:val="Hypertextovodkaz"/>
                <w:noProof/>
              </w:rPr>
              <w:t>e.I.1.</w:t>
            </w:r>
            <w:r w:rsidR="009C641A">
              <w:rPr>
                <w:rFonts w:asciiTheme="minorHAnsi" w:eastAsiaTheme="minorEastAsia" w:hAnsiTheme="minorHAnsi"/>
                <w:noProof/>
                <w:lang w:eastAsia="cs-CZ"/>
              </w:rPr>
              <w:tab/>
            </w:r>
            <w:r w:rsidR="009C641A" w:rsidRPr="002C635C">
              <w:rPr>
                <w:rStyle w:val="Hypertextovodkaz"/>
                <w:noProof/>
              </w:rPr>
              <w:t>VYMEZENÍ ZASTAVĚNÉHO ÚZEMÍ</w:t>
            </w:r>
            <w:r w:rsidR="009C641A">
              <w:rPr>
                <w:noProof/>
                <w:webHidden/>
              </w:rPr>
              <w:tab/>
            </w:r>
            <w:r w:rsidR="009C641A">
              <w:rPr>
                <w:noProof/>
                <w:webHidden/>
              </w:rPr>
              <w:fldChar w:fldCharType="begin"/>
            </w:r>
            <w:r w:rsidR="009C641A">
              <w:rPr>
                <w:noProof/>
                <w:webHidden/>
              </w:rPr>
              <w:instrText xml:space="preserve"> PAGEREF _Toc187948173 \h </w:instrText>
            </w:r>
            <w:r w:rsidR="009C641A">
              <w:rPr>
                <w:noProof/>
                <w:webHidden/>
              </w:rPr>
            </w:r>
            <w:r w:rsidR="009C641A">
              <w:rPr>
                <w:noProof/>
                <w:webHidden/>
              </w:rPr>
              <w:fldChar w:fldCharType="separate"/>
            </w:r>
            <w:r>
              <w:rPr>
                <w:noProof/>
                <w:webHidden/>
              </w:rPr>
              <w:t>30</w:t>
            </w:r>
            <w:r w:rsidR="009C641A">
              <w:rPr>
                <w:noProof/>
                <w:webHidden/>
              </w:rPr>
              <w:fldChar w:fldCharType="end"/>
            </w:r>
          </w:hyperlink>
        </w:p>
        <w:p w14:paraId="5AF4BBE2" w14:textId="257A4A07" w:rsidR="009C641A" w:rsidRDefault="00F813AE">
          <w:pPr>
            <w:pStyle w:val="Obsah3"/>
            <w:rPr>
              <w:rFonts w:asciiTheme="minorHAnsi" w:eastAsiaTheme="minorEastAsia" w:hAnsiTheme="minorHAnsi"/>
              <w:noProof/>
              <w:lang w:eastAsia="cs-CZ"/>
            </w:rPr>
          </w:pPr>
          <w:hyperlink w:anchor="_Toc187948174" w:history="1">
            <w:r w:rsidR="009C641A" w:rsidRPr="002C635C">
              <w:rPr>
                <w:rStyle w:val="Hypertextovodkaz"/>
                <w:noProof/>
              </w:rPr>
              <w:t>e.I.2.</w:t>
            </w:r>
            <w:r w:rsidR="009C641A">
              <w:rPr>
                <w:rFonts w:asciiTheme="minorHAnsi" w:eastAsiaTheme="minorEastAsia" w:hAnsiTheme="minorHAnsi"/>
                <w:noProof/>
                <w:lang w:eastAsia="cs-CZ"/>
              </w:rPr>
              <w:tab/>
            </w:r>
            <w:r w:rsidR="009C641A" w:rsidRPr="002C635C">
              <w:rPr>
                <w:rStyle w:val="Hypertextovodkaz"/>
                <w:noProof/>
              </w:rPr>
              <w:t>KONCEPCE ROZVOJE ÚZEMÍ MĚSTA, OCHRANY A ROZVOJE JEHO HODNOT</w:t>
            </w:r>
            <w:r w:rsidR="009C641A">
              <w:rPr>
                <w:noProof/>
                <w:webHidden/>
              </w:rPr>
              <w:tab/>
            </w:r>
            <w:r w:rsidR="009C641A">
              <w:rPr>
                <w:noProof/>
                <w:webHidden/>
              </w:rPr>
              <w:fldChar w:fldCharType="begin"/>
            </w:r>
            <w:r w:rsidR="009C641A">
              <w:rPr>
                <w:noProof/>
                <w:webHidden/>
              </w:rPr>
              <w:instrText xml:space="preserve"> PAGEREF _Toc187948174 \h </w:instrText>
            </w:r>
            <w:r w:rsidR="009C641A">
              <w:rPr>
                <w:noProof/>
                <w:webHidden/>
              </w:rPr>
            </w:r>
            <w:r w:rsidR="009C641A">
              <w:rPr>
                <w:noProof/>
                <w:webHidden/>
              </w:rPr>
              <w:fldChar w:fldCharType="separate"/>
            </w:r>
            <w:r>
              <w:rPr>
                <w:noProof/>
                <w:webHidden/>
              </w:rPr>
              <w:t>30</w:t>
            </w:r>
            <w:r w:rsidR="009C641A">
              <w:rPr>
                <w:noProof/>
                <w:webHidden/>
              </w:rPr>
              <w:fldChar w:fldCharType="end"/>
            </w:r>
          </w:hyperlink>
        </w:p>
        <w:p w14:paraId="79D8BDB7" w14:textId="686E463E" w:rsidR="009C641A" w:rsidRDefault="00F813AE">
          <w:pPr>
            <w:pStyle w:val="Obsah3"/>
            <w:rPr>
              <w:rFonts w:asciiTheme="minorHAnsi" w:eastAsiaTheme="minorEastAsia" w:hAnsiTheme="minorHAnsi"/>
              <w:noProof/>
              <w:lang w:eastAsia="cs-CZ"/>
            </w:rPr>
          </w:pPr>
          <w:hyperlink w:anchor="_Toc187948175" w:history="1">
            <w:r w:rsidR="009C641A" w:rsidRPr="002C635C">
              <w:rPr>
                <w:rStyle w:val="Hypertextovodkaz"/>
                <w:noProof/>
              </w:rPr>
              <w:t>e.I.3.</w:t>
            </w:r>
            <w:r w:rsidR="009C641A">
              <w:rPr>
                <w:rFonts w:asciiTheme="minorHAnsi" w:eastAsiaTheme="minorEastAsia" w:hAnsiTheme="minorHAnsi"/>
                <w:noProof/>
                <w:lang w:eastAsia="cs-CZ"/>
              </w:rPr>
              <w:tab/>
            </w:r>
            <w:r w:rsidR="009C641A" w:rsidRPr="002C635C">
              <w:rPr>
                <w:rStyle w:val="Hypertextovodkaz"/>
                <w:noProof/>
              </w:rPr>
              <w:t>URBANISTICKÁ KONCEPCE, VYMEZENÍ ZASTAVITELNÝCH PLOCH, PLOCH PŘESTAVBY A SYSTÉMU SÍDELNÍ ZELENĚ</w:t>
            </w:r>
            <w:r w:rsidR="009C641A">
              <w:rPr>
                <w:noProof/>
                <w:webHidden/>
              </w:rPr>
              <w:tab/>
            </w:r>
            <w:r w:rsidR="009C641A">
              <w:rPr>
                <w:noProof/>
                <w:webHidden/>
              </w:rPr>
              <w:fldChar w:fldCharType="begin"/>
            </w:r>
            <w:r w:rsidR="009C641A">
              <w:rPr>
                <w:noProof/>
                <w:webHidden/>
              </w:rPr>
              <w:instrText xml:space="preserve"> PAGEREF _Toc187948175 \h </w:instrText>
            </w:r>
            <w:r w:rsidR="009C641A">
              <w:rPr>
                <w:noProof/>
                <w:webHidden/>
              </w:rPr>
            </w:r>
            <w:r w:rsidR="009C641A">
              <w:rPr>
                <w:noProof/>
                <w:webHidden/>
              </w:rPr>
              <w:fldChar w:fldCharType="separate"/>
            </w:r>
            <w:r>
              <w:rPr>
                <w:noProof/>
                <w:webHidden/>
              </w:rPr>
              <w:t>30</w:t>
            </w:r>
            <w:r w:rsidR="009C641A">
              <w:rPr>
                <w:noProof/>
                <w:webHidden/>
              </w:rPr>
              <w:fldChar w:fldCharType="end"/>
            </w:r>
          </w:hyperlink>
        </w:p>
        <w:p w14:paraId="0AF315E9" w14:textId="5E0B8818" w:rsidR="009C641A" w:rsidRDefault="00F813AE">
          <w:pPr>
            <w:pStyle w:val="Obsah3"/>
            <w:rPr>
              <w:rFonts w:asciiTheme="minorHAnsi" w:eastAsiaTheme="minorEastAsia" w:hAnsiTheme="minorHAnsi"/>
              <w:noProof/>
              <w:lang w:eastAsia="cs-CZ"/>
            </w:rPr>
          </w:pPr>
          <w:hyperlink w:anchor="_Toc187948176" w:history="1">
            <w:r w:rsidR="009C641A" w:rsidRPr="002C635C">
              <w:rPr>
                <w:rStyle w:val="Hypertextovodkaz"/>
                <w:noProof/>
              </w:rPr>
              <w:t>Odůvodnění nově vymezených nebo rozšířených zastavitelných ploch:</w:t>
            </w:r>
            <w:r w:rsidR="009C641A">
              <w:rPr>
                <w:noProof/>
                <w:webHidden/>
              </w:rPr>
              <w:tab/>
            </w:r>
            <w:r w:rsidR="009C641A">
              <w:rPr>
                <w:noProof/>
                <w:webHidden/>
              </w:rPr>
              <w:fldChar w:fldCharType="begin"/>
            </w:r>
            <w:r w:rsidR="009C641A">
              <w:rPr>
                <w:noProof/>
                <w:webHidden/>
              </w:rPr>
              <w:instrText xml:space="preserve"> PAGEREF _Toc187948176 \h </w:instrText>
            </w:r>
            <w:r w:rsidR="009C641A">
              <w:rPr>
                <w:noProof/>
                <w:webHidden/>
              </w:rPr>
            </w:r>
            <w:r w:rsidR="009C641A">
              <w:rPr>
                <w:noProof/>
                <w:webHidden/>
              </w:rPr>
              <w:fldChar w:fldCharType="separate"/>
            </w:r>
            <w:r>
              <w:rPr>
                <w:noProof/>
                <w:webHidden/>
              </w:rPr>
              <w:t>30</w:t>
            </w:r>
            <w:r w:rsidR="009C641A">
              <w:rPr>
                <w:noProof/>
                <w:webHidden/>
              </w:rPr>
              <w:fldChar w:fldCharType="end"/>
            </w:r>
          </w:hyperlink>
        </w:p>
        <w:p w14:paraId="2A9C4C02" w14:textId="349CE4B1" w:rsidR="009C641A" w:rsidRDefault="00F813AE">
          <w:pPr>
            <w:pStyle w:val="Obsah3"/>
            <w:rPr>
              <w:rFonts w:asciiTheme="minorHAnsi" w:eastAsiaTheme="minorEastAsia" w:hAnsiTheme="minorHAnsi"/>
              <w:noProof/>
              <w:lang w:eastAsia="cs-CZ"/>
            </w:rPr>
          </w:pPr>
          <w:hyperlink w:anchor="_Toc187948177" w:history="1">
            <w:r w:rsidR="009C641A" w:rsidRPr="002C635C">
              <w:rPr>
                <w:rStyle w:val="Hypertextovodkaz"/>
                <w:noProof/>
              </w:rPr>
              <w:t>e.I.4.</w:t>
            </w:r>
            <w:r w:rsidR="009C641A">
              <w:rPr>
                <w:rFonts w:asciiTheme="minorHAnsi" w:eastAsiaTheme="minorEastAsia" w:hAnsiTheme="minorHAnsi"/>
                <w:noProof/>
                <w:lang w:eastAsia="cs-CZ"/>
              </w:rPr>
              <w:tab/>
            </w:r>
            <w:r w:rsidR="009C641A" w:rsidRPr="002C635C">
              <w:rPr>
                <w:rStyle w:val="Hypertextovodkaz"/>
                <w:noProof/>
              </w:rPr>
              <w:t>KONCEPCE VEŘEJNÉ INFRASTRUKTURY, VČETNĚ PODMÍNEK PRO JEJÍ UMISŤOVÁNÍ</w:t>
            </w:r>
            <w:r w:rsidR="009C641A">
              <w:rPr>
                <w:noProof/>
                <w:webHidden/>
              </w:rPr>
              <w:tab/>
            </w:r>
            <w:r w:rsidR="009C641A">
              <w:rPr>
                <w:noProof/>
                <w:webHidden/>
              </w:rPr>
              <w:fldChar w:fldCharType="begin"/>
            </w:r>
            <w:r w:rsidR="009C641A">
              <w:rPr>
                <w:noProof/>
                <w:webHidden/>
              </w:rPr>
              <w:instrText xml:space="preserve"> PAGEREF _Toc187948177 \h </w:instrText>
            </w:r>
            <w:r w:rsidR="009C641A">
              <w:rPr>
                <w:noProof/>
                <w:webHidden/>
              </w:rPr>
            </w:r>
            <w:r w:rsidR="009C641A">
              <w:rPr>
                <w:noProof/>
                <w:webHidden/>
              </w:rPr>
              <w:fldChar w:fldCharType="separate"/>
            </w:r>
            <w:r>
              <w:rPr>
                <w:noProof/>
                <w:webHidden/>
              </w:rPr>
              <w:t>33</w:t>
            </w:r>
            <w:r w:rsidR="009C641A">
              <w:rPr>
                <w:noProof/>
                <w:webHidden/>
              </w:rPr>
              <w:fldChar w:fldCharType="end"/>
            </w:r>
          </w:hyperlink>
        </w:p>
        <w:p w14:paraId="491CC3B0" w14:textId="0BD34C6A" w:rsidR="009C641A" w:rsidRDefault="00F813AE">
          <w:pPr>
            <w:pStyle w:val="Obsah3"/>
            <w:rPr>
              <w:rFonts w:asciiTheme="minorHAnsi" w:eastAsiaTheme="minorEastAsia" w:hAnsiTheme="minorHAnsi"/>
              <w:noProof/>
              <w:lang w:eastAsia="cs-CZ"/>
            </w:rPr>
          </w:pPr>
          <w:hyperlink w:anchor="_Toc187948178" w:history="1">
            <w:r w:rsidR="009C641A" w:rsidRPr="002C635C">
              <w:rPr>
                <w:rStyle w:val="Hypertextovodkaz"/>
                <w:noProof/>
              </w:rPr>
              <w:t>e.I.5.</w:t>
            </w:r>
            <w:r w:rsidR="009C641A">
              <w:rPr>
                <w:rFonts w:asciiTheme="minorHAnsi" w:eastAsiaTheme="minorEastAsia" w:hAnsiTheme="minorHAnsi"/>
                <w:noProof/>
                <w:lang w:eastAsia="cs-CZ"/>
              </w:rPr>
              <w:tab/>
            </w:r>
            <w:r w:rsidR="009C641A" w:rsidRPr="002C635C">
              <w:rPr>
                <w:rStyle w:val="Hypertextovodkaz"/>
                <w:noProof/>
              </w:rPr>
              <w:t>KONCEPCE USPOŘÁDÁNÍ KRAJINY, VČETNĚ VYMEZENÍ PLOCH A STANOVENÍ PODMÍNEK PRO ZMĚNY V JEJICH VYUŽITÍ, ÚZEMNÍ SYSTÉM EKOLOGICKÉ STABILITY, PROSTUPNOST KRAJINY, PROTIEROZNÍ OPATŘENÍ, OCHRANA PŘED POVODNĚMI, REKREACE, DOBÝVÁNÍ NEROSTŮ</w:t>
            </w:r>
            <w:r w:rsidR="009C641A">
              <w:rPr>
                <w:noProof/>
                <w:webHidden/>
              </w:rPr>
              <w:tab/>
            </w:r>
            <w:r w:rsidR="009C641A">
              <w:rPr>
                <w:noProof/>
                <w:webHidden/>
              </w:rPr>
              <w:fldChar w:fldCharType="begin"/>
            </w:r>
            <w:r w:rsidR="009C641A">
              <w:rPr>
                <w:noProof/>
                <w:webHidden/>
              </w:rPr>
              <w:instrText xml:space="preserve"> PAGEREF _Toc187948178 \h </w:instrText>
            </w:r>
            <w:r w:rsidR="009C641A">
              <w:rPr>
                <w:noProof/>
                <w:webHidden/>
              </w:rPr>
            </w:r>
            <w:r w:rsidR="009C641A">
              <w:rPr>
                <w:noProof/>
                <w:webHidden/>
              </w:rPr>
              <w:fldChar w:fldCharType="separate"/>
            </w:r>
            <w:r>
              <w:rPr>
                <w:noProof/>
                <w:webHidden/>
              </w:rPr>
              <w:t>33</w:t>
            </w:r>
            <w:r w:rsidR="009C641A">
              <w:rPr>
                <w:noProof/>
                <w:webHidden/>
              </w:rPr>
              <w:fldChar w:fldCharType="end"/>
            </w:r>
          </w:hyperlink>
        </w:p>
        <w:p w14:paraId="6F8C2468" w14:textId="30142970" w:rsidR="009C641A" w:rsidRDefault="00F813AE">
          <w:pPr>
            <w:pStyle w:val="Obsah3"/>
            <w:rPr>
              <w:rFonts w:asciiTheme="minorHAnsi" w:eastAsiaTheme="minorEastAsia" w:hAnsiTheme="minorHAnsi"/>
              <w:noProof/>
              <w:lang w:eastAsia="cs-CZ"/>
            </w:rPr>
          </w:pPr>
          <w:hyperlink w:anchor="_Toc187948179" w:history="1">
            <w:r w:rsidR="009C641A" w:rsidRPr="002C635C">
              <w:rPr>
                <w:rStyle w:val="Hypertextovodkaz"/>
                <w:noProof/>
              </w:rPr>
              <w:t>e.I.6.</w:t>
            </w:r>
            <w:r w:rsidR="009C641A">
              <w:rPr>
                <w:rFonts w:asciiTheme="minorHAnsi" w:eastAsiaTheme="minorEastAsia" w:hAnsiTheme="minorHAnsi"/>
                <w:noProof/>
                <w:lang w:eastAsia="cs-CZ"/>
              </w:rPr>
              <w:tab/>
            </w:r>
            <w:r w:rsidR="009C641A" w:rsidRPr="002C635C">
              <w:rPr>
                <w:rStyle w:val="Hypertextovodkaz"/>
                <w:noProof/>
              </w:rPr>
              <w:t>STANOVENÍ PODMÍNEK PRO VYUŽITÍ PLOCH S ROZDÍLNÝM ZPŮSOBEM VYUŽITÍ, STANOVENÍ PODMÍNEK PROSTOROVÉHO USPOŘÁDÁNÍ, VČETNĚ ZÁKLADNÍCH PODMÍNEK OCHRANY KRAJINNÉHO RÁZU</w:t>
            </w:r>
            <w:r w:rsidR="009C641A">
              <w:rPr>
                <w:noProof/>
                <w:webHidden/>
              </w:rPr>
              <w:tab/>
            </w:r>
            <w:r w:rsidR="009C641A">
              <w:rPr>
                <w:noProof/>
                <w:webHidden/>
              </w:rPr>
              <w:fldChar w:fldCharType="begin"/>
            </w:r>
            <w:r w:rsidR="009C641A">
              <w:rPr>
                <w:noProof/>
                <w:webHidden/>
              </w:rPr>
              <w:instrText xml:space="preserve"> PAGEREF _Toc187948179 \h </w:instrText>
            </w:r>
            <w:r w:rsidR="009C641A">
              <w:rPr>
                <w:noProof/>
                <w:webHidden/>
              </w:rPr>
            </w:r>
            <w:r w:rsidR="009C641A">
              <w:rPr>
                <w:noProof/>
                <w:webHidden/>
              </w:rPr>
              <w:fldChar w:fldCharType="separate"/>
            </w:r>
            <w:r>
              <w:rPr>
                <w:noProof/>
                <w:webHidden/>
              </w:rPr>
              <w:t>33</w:t>
            </w:r>
            <w:r w:rsidR="009C641A">
              <w:rPr>
                <w:noProof/>
                <w:webHidden/>
              </w:rPr>
              <w:fldChar w:fldCharType="end"/>
            </w:r>
          </w:hyperlink>
        </w:p>
        <w:p w14:paraId="6E5D9214" w14:textId="0FB76982" w:rsidR="009C641A" w:rsidRDefault="00F813AE">
          <w:pPr>
            <w:pStyle w:val="Obsah3"/>
            <w:rPr>
              <w:rFonts w:asciiTheme="minorHAnsi" w:eastAsiaTheme="minorEastAsia" w:hAnsiTheme="minorHAnsi"/>
              <w:noProof/>
              <w:lang w:eastAsia="cs-CZ"/>
            </w:rPr>
          </w:pPr>
          <w:hyperlink w:anchor="_Toc187948180" w:history="1">
            <w:r w:rsidR="009C641A" w:rsidRPr="002C635C">
              <w:rPr>
                <w:rStyle w:val="Hypertextovodkaz"/>
                <w:noProof/>
              </w:rPr>
              <w:t>e.I.7.</w:t>
            </w:r>
            <w:r w:rsidR="009C641A">
              <w:rPr>
                <w:rFonts w:asciiTheme="minorHAnsi" w:eastAsiaTheme="minorEastAsia" w:hAnsiTheme="minorHAnsi"/>
                <w:noProof/>
                <w:lang w:eastAsia="cs-CZ"/>
              </w:rPr>
              <w:tab/>
            </w:r>
            <w:r w:rsidR="009C641A" w:rsidRPr="002C635C">
              <w:rPr>
                <w:rStyle w:val="Hypertextovodkaz"/>
                <w:noProof/>
              </w:rPr>
              <w:t>VYMEZENÍ VEŘEJNĚ PROSPĚŠNÝCH STAVEB, VEŘEJNĚ PROSPĚŠNÝCH OPATŘENÍ, STAVEB A OPATŘENÍ K ZAJIŠŤOVÁNÍ OBRANY A BEZPEČNOSTI STÁTU A PLOCH PRO ASANACI, PRO KTERÉ LZE PRÁVA K POZEMKŮM A STAVBÁM VYVLASTNIT</w:t>
            </w:r>
            <w:r w:rsidR="009C641A">
              <w:rPr>
                <w:noProof/>
                <w:webHidden/>
              </w:rPr>
              <w:tab/>
            </w:r>
            <w:r w:rsidR="009C641A">
              <w:rPr>
                <w:noProof/>
                <w:webHidden/>
              </w:rPr>
              <w:fldChar w:fldCharType="begin"/>
            </w:r>
            <w:r w:rsidR="009C641A">
              <w:rPr>
                <w:noProof/>
                <w:webHidden/>
              </w:rPr>
              <w:instrText xml:space="preserve"> PAGEREF _Toc187948180 \h </w:instrText>
            </w:r>
            <w:r w:rsidR="009C641A">
              <w:rPr>
                <w:noProof/>
                <w:webHidden/>
              </w:rPr>
            </w:r>
            <w:r w:rsidR="009C641A">
              <w:rPr>
                <w:noProof/>
                <w:webHidden/>
              </w:rPr>
              <w:fldChar w:fldCharType="separate"/>
            </w:r>
            <w:r>
              <w:rPr>
                <w:noProof/>
                <w:webHidden/>
              </w:rPr>
              <w:t>33</w:t>
            </w:r>
            <w:r w:rsidR="009C641A">
              <w:rPr>
                <w:noProof/>
                <w:webHidden/>
              </w:rPr>
              <w:fldChar w:fldCharType="end"/>
            </w:r>
          </w:hyperlink>
        </w:p>
        <w:p w14:paraId="16BA037A" w14:textId="552FBB2C" w:rsidR="009C641A" w:rsidRDefault="00F813AE">
          <w:pPr>
            <w:pStyle w:val="Obsah3"/>
            <w:rPr>
              <w:rFonts w:asciiTheme="minorHAnsi" w:eastAsiaTheme="minorEastAsia" w:hAnsiTheme="minorHAnsi"/>
              <w:noProof/>
              <w:lang w:eastAsia="cs-CZ"/>
            </w:rPr>
          </w:pPr>
          <w:hyperlink w:anchor="_Toc187948181" w:history="1">
            <w:r w:rsidR="009C641A" w:rsidRPr="002C635C">
              <w:rPr>
                <w:rStyle w:val="Hypertextovodkaz"/>
                <w:noProof/>
              </w:rPr>
              <w:t>e.I.8.</w:t>
            </w:r>
            <w:r w:rsidR="009C641A">
              <w:rPr>
                <w:rFonts w:asciiTheme="minorHAnsi" w:eastAsiaTheme="minorEastAsia" w:hAnsiTheme="minorHAnsi"/>
                <w:noProof/>
                <w:lang w:eastAsia="cs-CZ"/>
              </w:rPr>
              <w:tab/>
            </w:r>
            <w:r w:rsidR="009C641A" w:rsidRPr="002C635C">
              <w:rPr>
                <w:rStyle w:val="Hypertextovodkaz"/>
                <w:noProof/>
              </w:rPr>
              <w:t>VYMEZENÍ VEŘEJNĚ PROSPĚŠNÝCH STAVEB A VEŘEJNÝCH PROSTRANSTVÍ, PRO KTERÉ LZE UPLATNIT PŘEDKUPNÍ PRÁVO</w:t>
            </w:r>
            <w:r w:rsidR="009C641A">
              <w:rPr>
                <w:noProof/>
                <w:webHidden/>
              </w:rPr>
              <w:tab/>
            </w:r>
            <w:r w:rsidR="009C641A">
              <w:rPr>
                <w:noProof/>
                <w:webHidden/>
              </w:rPr>
              <w:fldChar w:fldCharType="begin"/>
            </w:r>
            <w:r w:rsidR="009C641A">
              <w:rPr>
                <w:noProof/>
                <w:webHidden/>
              </w:rPr>
              <w:instrText xml:space="preserve"> PAGEREF _Toc187948181 \h </w:instrText>
            </w:r>
            <w:r w:rsidR="009C641A">
              <w:rPr>
                <w:noProof/>
                <w:webHidden/>
              </w:rPr>
            </w:r>
            <w:r w:rsidR="009C641A">
              <w:rPr>
                <w:noProof/>
                <w:webHidden/>
              </w:rPr>
              <w:fldChar w:fldCharType="separate"/>
            </w:r>
            <w:r>
              <w:rPr>
                <w:noProof/>
                <w:webHidden/>
              </w:rPr>
              <w:t>33</w:t>
            </w:r>
            <w:r w:rsidR="009C641A">
              <w:rPr>
                <w:noProof/>
                <w:webHidden/>
              </w:rPr>
              <w:fldChar w:fldCharType="end"/>
            </w:r>
          </w:hyperlink>
        </w:p>
        <w:p w14:paraId="79241CAF" w14:textId="7865F201" w:rsidR="009C641A" w:rsidRDefault="00F813AE">
          <w:pPr>
            <w:pStyle w:val="Obsah3"/>
            <w:rPr>
              <w:rFonts w:asciiTheme="minorHAnsi" w:eastAsiaTheme="minorEastAsia" w:hAnsiTheme="minorHAnsi"/>
              <w:noProof/>
              <w:lang w:eastAsia="cs-CZ"/>
            </w:rPr>
          </w:pPr>
          <w:hyperlink w:anchor="_Toc187948182" w:history="1">
            <w:r w:rsidR="009C641A" w:rsidRPr="002C635C">
              <w:rPr>
                <w:rStyle w:val="Hypertextovodkaz"/>
                <w:noProof/>
              </w:rPr>
              <w:t>e.I.9.</w:t>
            </w:r>
            <w:r w:rsidR="009C641A">
              <w:rPr>
                <w:rFonts w:asciiTheme="minorHAnsi" w:eastAsiaTheme="minorEastAsia" w:hAnsiTheme="minorHAnsi"/>
                <w:noProof/>
                <w:lang w:eastAsia="cs-CZ"/>
              </w:rPr>
              <w:tab/>
            </w:r>
            <w:r w:rsidR="009C641A" w:rsidRPr="002C635C">
              <w:rPr>
                <w:rStyle w:val="Hypertextovodkaz"/>
                <w:noProof/>
              </w:rPr>
              <w:t>VYMEZENÍ PLOCH A KORIDORŮ, VE KTERÝCH JE PROVĚŘENÍ ZMĚN JEJICH VYUŽITÍ ÚZEMNÍ STUDIÍ PODMÍNKOU PRO ROZHODOVÁNÍ</w:t>
            </w:r>
            <w:r w:rsidR="009C641A">
              <w:rPr>
                <w:noProof/>
                <w:webHidden/>
              </w:rPr>
              <w:tab/>
            </w:r>
            <w:r w:rsidR="009C641A">
              <w:rPr>
                <w:noProof/>
                <w:webHidden/>
              </w:rPr>
              <w:fldChar w:fldCharType="begin"/>
            </w:r>
            <w:r w:rsidR="009C641A">
              <w:rPr>
                <w:noProof/>
                <w:webHidden/>
              </w:rPr>
              <w:instrText xml:space="preserve"> PAGEREF _Toc187948182 \h </w:instrText>
            </w:r>
            <w:r w:rsidR="009C641A">
              <w:rPr>
                <w:noProof/>
                <w:webHidden/>
              </w:rPr>
            </w:r>
            <w:r w:rsidR="009C641A">
              <w:rPr>
                <w:noProof/>
                <w:webHidden/>
              </w:rPr>
              <w:fldChar w:fldCharType="separate"/>
            </w:r>
            <w:r>
              <w:rPr>
                <w:noProof/>
                <w:webHidden/>
              </w:rPr>
              <w:t>33</w:t>
            </w:r>
            <w:r w:rsidR="009C641A">
              <w:rPr>
                <w:noProof/>
                <w:webHidden/>
              </w:rPr>
              <w:fldChar w:fldCharType="end"/>
            </w:r>
          </w:hyperlink>
        </w:p>
        <w:p w14:paraId="796D5CB5" w14:textId="38B8E516" w:rsidR="009C641A" w:rsidRDefault="00F813AE">
          <w:pPr>
            <w:pStyle w:val="Obsah3"/>
            <w:rPr>
              <w:rFonts w:asciiTheme="minorHAnsi" w:eastAsiaTheme="minorEastAsia" w:hAnsiTheme="minorHAnsi"/>
              <w:noProof/>
              <w:lang w:eastAsia="cs-CZ"/>
            </w:rPr>
          </w:pPr>
          <w:hyperlink w:anchor="_Toc187948183" w:history="1">
            <w:r w:rsidR="009C641A" w:rsidRPr="002C635C">
              <w:rPr>
                <w:rStyle w:val="Hypertextovodkaz"/>
                <w:noProof/>
              </w:rPr>
              <w:t>e.I.10.</w:t>
            </w:r>
            <w:r w:rsidR="009C641A">
              <w:rPr>
                <w:rFonts w:asciiTheme="minorHAnsi" w:eastAsiaTheme="minorEastAsia" w:hAnsiTheme="minorHAnsi"/>
                <w:noProof/>
                <w:lang w:eastAsia="cs-CZ"/>
              </w:rPr>
              <w:tab/>
            </w:r>
            <w:r w:rsidR="009C641A" w:rsidRPr="002C635C">
              <w:rPr>
                <w:rStyle w:val="Hypertextovodkaz"/>
                <w:noProof/>
              </w:rPr>
              <w:t>VYMEZENÍ PLOCH A KORIDORŮ, VE KTERÝCH JE POŘÍZENÍ A VYADÁNÍ REGULAČNÍHO PLÁNU PODMÍNKOU PRO ROZHODOVÁNÍ O ZMĚNÁCH JEJICH VYUŽITÍ</w:t>
            </w:r>
            <w:r w:rsidR="009C641A">
              <w:rPr>
                <w:noProof/>
                <w:webHidden/>
              </w:rPr>
              <w:tab/>
            </w:r>
            <w:r w:rsidR="009C641A">
              <w:rPr>
                <w:noProof/>
                <w:webHidden/>
              </w:rPr>
              <w:fldChar w:fldCharType="begin"/>
            </w:r>
            <w:r w:rsidR="009C641A">
              <w:rPr>
                <w:noProof/>
                <w:webHidden/>
              </w:rPr>
              <w:instrText xml:space="preserve"> PAGEREF _Toc187948183 \h </w:instrText>
            </w:r>
            <w:r w:rsidR="009C641A">
              <w:rPr>
                <w:noProof/>
                <w:webHidden/>
              </w:rPr>
            </w:r>
            <w:r w:rsidR="009C641A">
              <w:rPr>
                <w:noProof/>
                <w:webHidden/>
              </w:rPr>
              <w:fldChar w:fldCharType="separate"/>
            </w:r>
            <w:r>
              <w:rPr>
                <w:noProof/>
                <w:webHidden/>
              </w:rPr>
              <w:t>34</w:t>
            </w:r>
            <w:r w:rsidR="009C641A">
              <w:rPr>
                <w:noProof/>
                <w:webHidden/>
              </w:rPr>
              <w:fldChar w:fldCharType="end"/>
            </w:r>
          </w:hyperlink>
        </w:p>
        <w:p w14:paraId="738A84C3" w14:textId="39C8066F" w:rsidR="009C641A" w:rsidRDefault="00F813AE">
          <w:pPr>
            <w:pStyle w:val="Obsah3"/>
            <w:rPr>
              <w:rFonts w:asciiTheme="minorHAnsi" w:eastAsiaTheme="minorEastAsia" w:hAnsiTheme="minorHAnsi"/>
              <w:noProof/>
              <w:lang w:eastAsia="cs-CZ"/>
            </w:rPr>
          </w:pPr>
          <w:hyperlink w:anchor="_Toc187948184" w:history="1">
            <w:r w:rsidR="009C641A" w:rsidRPr="002C635C">
              <w:rPr>
                <w:rStyle w:val="Hypertextovodkaz"/>
                <w:noProof/>
              </w:rPr>
              <w:t>e.I.11.</w:t>
            </w:r>
            <w:r w:rsidR="009C641A">
              <w:rPr>
                <w:rFonts w:asciiTheme="minorHAnsi" w:eastAsiaTheme="minorEastAsia" w:hAnsiTheme="minorHAnsi"/>
                <w:noProof/>
                <w:lang w:eastAsia="cs-CZ"/>
              </w:rPr>
              <w:tab/>
            </w:r>
            <w:r w:rsidR="009C641A" w:rsidRPr="002C635C">
              <w:rPr>
                <w:rStyle w:val="Hypertextovodkaz"/>
                <w:noProof/>
              </w:rPr>
              <w:t>VYMEZENÍ PLOCH A KORIDORŮ ÚZEMNÍCH REZERV A STANOVENÍ MOŽNÉHO BUDOUCÍHO VYUŽITÍ</w:t>
            </w:r>
            <w:r w:rsidR="009C641A">
              <w:rPr>
                <w:noProof/>
                <w:webHidden/>
              </w:rPr>
              <w:tab/>
            </w:r>
            <w:r w:rsidR="009C641A">
              <w:rPr>
                <w:noProof/>
                <w:webHidden/>
              </w:rPr>
              <w:fldChar w:fldCharType="begin"/>
            </w:r>
            <w:r w:rsidR="009C641A">
              <w:rPr>
                <w:noProof/>
                <w:webHidden/>
              </w:rPr>
              <w:instrText xml:space="preserve"> PAGEREF _Toc187948184 \h </w:instrText>
            </w:r>
            <w:r w:rsidR="009C641A">
              <w:rPr>
                <w:noProof/>
                <w:webHidden/>
              </w:rPr>
            </w:r>
            <w:r w:rsidR="009C641A">
              <w:rPr>
                <w:noProof/>
                <w:webHidden/>
              </w:rPr>
              <w:fldChar w:fldCharType="separate"/>
            </w:r>
            <w:r>
              <w:rPr>
                <w:noProof/>
                <w:webHidden/>
              </w:rPr>
              <w:t>34</w:t>
            </w:r>
            <w:r w:rsidR="009C641A">
              <w:rPr>
                <w:noProof/>
                <w:webHidden/>
              </w:rPr>
              <w:fldChar w:fldCharType="end"/>
            </w:r>
          </w:hyperlink>
        </w:p>
        <w:p w14:paraId="2414142B" w14:textId="5675C3EA" w:rsidR="009C641A" w:rsidRDefault="00F813AE">
          <w:pPr>
            <w:pStyle w:val="Obsah3"/>
            <w:rPr>
              <w:rFonts w:asciiTheme="minorHAnsi" w:eastAsiaTheme="minorEastAsia" w:hAnsiTheme="minorHAnsi"/>
              <w:noProof/>
              <w:lang w:eastAsia="cs-CZ"/>
            </w:rPr>
          </w:pPr>
          <w:hyperlink w:anchor="_Toc187948185" w:history="1">
            <w:r w:rsidR="009C641A" w:rsidRPr="002C635C">
              <w:rPr>
                <w:rStyle w:val="Hypertextovodkaz"/>
                <w:noProof/>
              </w:rPr>
              <w:t>e.I.12.</w:t>
            </w:r>
            <w:r w:rsidR="009C641A">
              <w:rPr>
                <w:rFonts w:asciiTheme="minorHAnsi" w:eastAsiaTheme="minorEastAsia" w:hAnsiTheme="minorHAnsi"/>
                <w:noProof/>
                <w:lang w:eastAsia="cs-CZ"/>
              </w:rPr>
              <w:tab/>
            </w:r>
            <w:r w:rsidR="009C641A" w:rsidRPr="002C635C">
              <w:rPr>
                <w:rStyle w:val="Hypertextovodkaz"/>
                <w:noProof/>
              </w:rPr>
              <w:t>ZVLÁŠTMNÍ ZÁJMY MINISTERSTVA OBRANY</w:t>
            </w:r>
            <w:r w:rsidR="009C641A">
              <w:rPr>
                <w:noProof/>
                <w:webHidden/>
              </w:rPr>
              <w:tab/>
            </w:r>
            <w:r w:rsidR="009C641A">
              <w:rPr>
                <w:noProof/>
                <w:webHidden/>
              </w:rPr>
              <w:fldChar w:fldCharType="begin"/>
            </w:r>
            <w:r w:rsidR="009C641A">
              <w:rPr>
                <w:noProof/>
                <w:webHidden/>
              </w:rPr>
              <w:instrText xml:space="preserve"> PAGEREF _Toc187948185 \h </w:instrText>
            </w:r>
            <w:r w:rsidR="009C641A">
              <w:rPr>
                <w:noProof/>
                <w:webHidden/>
              </w:rPr>
            </w:r>
            <w:r w:rsidR="009C641A">
              <w:rPr>
                <w:noProof/>
                <w:webHidden/>
              </w:rPr>
              <w:fldChar w:fldCharType="separate"/>
            </w:r>
            <w:r>
              <w:rPr>
                <w:noProof/>
                <w:webHidden/>
              </w:rPr>
              <w:t>34</w:t>
            </w:r>
            <w:r w:rsidR="009C641A">
              <w:rPr>
                <w:noProof/>
                <w:webHidden/>
              </w:rPr>
              <w:fldChar w:fldCharType="end"/>
            </w:r>
          </w:hyperlink>
        </w:p>
        <w:p w14:paraId="31567BAE" w14:textId="6CD4C46D" w:rsidR="009C641A" w:rsidRDefault="00F813AE">
          <w:pPr>
            <w:pStyle w:val="Obsah3"/>
            <w:rPr>
              <w:rFonts w:asciiTheme="minorHAnsi" w:eastAsiaTheme="minorEastAsia" w:hAnsiTheme="minorHAnsi"/>
              <w:noProof/>
              <w:lang w:eastAsia="cs-CZ"/>
            </w:rPr>
          </w:pPr>
          <w:hyperlink w:anchor="_Toc187948186" w:history="1">
            <w:r w:rsidR="009C641A" w:rsidRPr="002C635C">
              <w:rPr>
                <w:rStyle w:val="Hypertextovodkaz"/>
                <w:noProof/>
              </w:rPr>
              <w:t>e.I.13.</w:t>
            </w:r>
            <w:r w:rsidR="009C641A">
              <w:rPr>
                <w:rFonts w:asciiTheme="minorHAnsi" w:eastAsiaTheme="minorEastAsia" w:hAnsiTheme="minorHAnsi"/>
                <w:noProof/>
                <w:lang w:eastAsia="cs-CZ"/>
              </w:rPr>
              <w:tab/>
            </w:r>
            <w:r w:rsidR="009C641A" w:rsidRPr="002C635C">
              <w:rPr>
                <w:rStyle w:val="Hypertextovodkaz"/>
                <w:noProof/>
              </w:rPr>
              <w:t>ÚDAJE O POČTU LISTŮ ÚZEMNÍHO PLÁNU A POČTU VÝKRESŮ K NĚMU PŘIPOJENÉ GRAFICKÉ ČÁSTI</w:t>
            </w:r>
            <w:r w:rsidR="009C641A">
              <w:rPr>
                <w:noProof/>
                <w:webHidden/>
              </w:rPr>
              <w:tab/>
            </w:r>
            <w:r w:rsidR="009C641A">
              <w:rPr>
                <w:noProof/>
                <w:webHidden/>
              </w:rPr>
              <w:fldChar w:fldCharType="begin"/>
            </w:r>
            <w:r w:rsidR="009C641A">
              <w:rPr>
                <w:noProof/>
                <w:webHidden/>
              </w:rPr>
              <w:instrText xml:space="preserve"> PAGEREF _Toc187948186 \h </w:instrText>
            </w:r>
            <w:r w:rsidR="009C641A">
              <w:rPr>
                <w:noProof/>
                <w:webHidden/>
              </w:rPr>
            </w:r>
            <w:r w:rsidR="009C641A">
              <w:rPr>
                <w:noProof/>
                <w:webHidden/>
              </w:rPr>
              <w:fldChar w:fldCharType="separate"/>
            </w:r>
            <w:r>
              <w:rPr>
                <w:noProof/>
                <w:webHidden/>
              </w:rPr>
              <w:t>35</w:t>
            </w:r>
            <w:r w:rsidR="009C641A">
              <w:rPr>
                <w:noProof/>
                <w:webHidden/>
              </w:rPr>
              <w:fldChar w:fldCharType="end"/>
            </w:r>
          </w:hyperlink>
        </w:p>
        <w:p w14:paraId="5DD395AE" w14:textId="12925677" w:rsidR="009C641A" w:rsidRDefault="00F813AE">
          <w:pPr>
            <w:pStyle w:val="Obsah2"/>
            <w:rPr>
              <w:rFonts w:asciiTheme="minorHAnsi" w:eastAsiaTheme="minorEastAsia" w:hAnsiTheme="minorHAnsi"/>
              <w:noProof/>
              <w:lang w:eastAsia="cs-CZ"/>
            </w:rPr>
          </w:pPr>
          <w:hyperlink w:anchor="_Toc187948187" w:history="1">
            <w:r w:rsidR="009C641A" w:rsidRPr="002C635C">
              <w:rPr>
                <w:rStyle w:val="Hypertextovodkaz"/>
                <w:noProof/>
              </w:rPr>
              <w:t>f)</w:t>
            </w:r>
            <w:r w:rsidR="009C641A">
              <w:rPr>
                <w:rFonts w:asciiTheme="minorHAnsi" w:eastAsiaTheme="minorEastAsia" w:hAnsiTheme="minorHAnsi"/>
                <w:noProof/>
                <w:lang w:eastAsia="cs-CZ"/>
              </w:rPr>
              <w:tab/>
            </w:r>
            <w:r w:rsidR="009C641A" w:rsidRPr="002C635C">
              <w:rPr>
                <w:rStyle w:val="Hypertextovodkaz"/>
                <w:noProof/>
              </w:rPr>
              <w:t>VYHODNOCENÍ ÚČELNÉHO VYUŽITÍ ZASTAVĚNÉHO ÚZEMÍ A VYHODNOCENÍ POTŘEBY VYMEZENÍ ZASTAVITELNÝCH PLOCH</w:t>
            </w:r>
            <w:r w:rsidR="009C641A">
              <w:rPr>
                <w:noProof/>
                <w:webHidden/>
              </w:rPr>
              <w:tab/>
            </w:r>
            <w:r w:rsidR="009C641A">
              <w:rPr>
                <w:noProof/>
                <w:webHidden/>
              </w:rPr>
              <w:fldChar w:fldCharType="begin"/>
            </w:r>
            <w:r w:rsidR="009C641A">
              <w:rPr>
                <w:noProof/>
                <w:webHidden/>
              </w:rPr>
              <w:instrText xml:space="preserve"> PAGEREF _Toc187948187 \h </w:instrText>
            </w:r>
            <w:r w:rsidR="009C641A">
              <w:rPr>
                <w:noProof/>
                <w:webHidden/>
              </w:rPr>
            </w:r>
            <w:r w:rsidR="009C641A">
              <w:rPr>
                <w:noProof/>
                <w:webHidden/>
              </w:rPr>
              <w:fldChar w:fldCharType="separate"/>
            </w:r>
            <w:r>
              <w:rPr>
                <w:noProof/>
                <w:webHidden/>
              </w:rPr>
              <w:t>35</w:t>
            </w:r>
            <w:r w:rsidR="009C641A">
              <w:rPr>
                <w:noProof/>
                <w:webHidden/>
              </w:rPr>
              <w:fldChar w:fldCharType="end"/>
            </w:r>
          </w:hyperlink>
        </w:p>
        <w:p w14:paraId="19221B64" w14:textId="46E3F324" w:rsidR="009C641A" w:rsidRDefault="00F813AE">
          <w:pPr>
            <w:pStyle w:val="Obsah1"/>
            <w:rPr>
              <w:rFonts w:asciiTheme="minorHAnsi" w:eastAsiaTheme="minorEastAsia" w:hAnsiTheme="minorHAnsi"/>
              <w:b w:val="0"/>
              <w:bCs w:val="0"/>
              <w:lang w:eastAsia="cs-CZ"/>
            </w:rPr>
          </w:pPr>
          <w:hyperlink w:anchor="_Toc187948188" w:history="1">
            <w:r w:rsidR="009C641A" w:rsidRPr="002C635C">
              <w:rPr>
                <w:rStyle w:val="Hypertextovodkaz"/>
                <w:rFonts w:cstheme="majorHAnsi"/>
              </w:rPr>
              <w:t>NÁLEŽITOSTI DLE PŘÍLOHY Č. 7 K VYHLÁŠCE Č. 500/2006 SB., O ÚZEMNĚ ANALYTICKÝCH PODKLADECH, ÚZEMNĚ PLÁNOVACÍ DOKUMENTACI A O ZPŮSOBU EVIDENCE ÚZEMNĚ PLÁNOVACÍ ČINNOSTI</w:t>
            </w:r>
            <w:r w:rsidR="009C641A">
              <w:rPr>
                <w:webHidden/>
              </w:rPr>
              <w:tab/>
            </w:r>
            <w:r w:rsidR="009C641A">
              <w:rPr>
                <w:webHidden/>
              </w:rPr>
              <w:fldChar w:fldCharType="begin"/>
            </w:r>
            <w:r w:rsidR="009C641A">
              <w:rPr>
                <w:webHidden/>
              </w:rPr>
              <w:instrText xml:space="preserve"> PAGEREF _Toc187948188 \h </w:instrText>
            </w:r>
            <w:r w:rsidR="009C641A">
              <w:rPr>
                <w:webHidden/>
              </w:rPr>
            </w:r>
            <w:r w:rsidR="009C641A">
              <w:rPr>
                <w:webHidden/>
              </w:rPr>
              <w:fldChar w:fldCharType="separate"/>
            </w:r>
            <w:r>
              <w:rPr>
                <w:webHidden/>
              </w:rPr>
              <w:t>36</w:t>
            </w:r>
            <w:r w:rsidR="009C641A">
              <w:rPr>
                <w:webHidden/>
              </w:rPr>
              <w:fldChar w:fldCharType="end"/>
            </w:r>
          </w:hyperlink>
        </w:p>
        <w:p w14:paraId="4C818360" w14:textId="65264865" w:rsidR="009C641A" w:rsidRDefault="00F813AE">
          <w:pPr>
            <w:pStyle w:val="Obsah2"/>
            <w:rPr>
              <w:rFonts w:asciiTheme="minorHAnsi" w:eastAsiaTheme="minorEastAsia" w:hAnsiTheme="minorHAnsi"/>
              <w:noProof/>
              <w:lang w:eastAsia="cs-CZ"/>
            </w:rPr>
          </w:pPr>
          <w:hyperlink w:anchor="_Toc187948189" w:history="1">
            <w:r w:rsidR="009C641A" w:rsidRPr="002C635C">
              <w:rPr>
                <w:rStyle w:val="Hypertextovodkaz"/>
                <w:noProof/>
              </w:rPr>
              <w:t>a)</w:t>
            </w:r>
            <w:r w:rsidR="009C641A">
              <w:rPr>
                <w:rFonts w:asciiTheme="minorHAnsi" w:eastAsiaTheme="minorEastAsia" w:hAnsiTheme="minorHAnsi"/>
                <w:noProof/>
                <w:lang w:eastAsia="cs-CZ"/>
              </w:rPr>
              <w:tab/>
            </w:r>
            <w:r w:rsidR="009C641A" w:rsidRPr="002C635C">
              <w:rPr>
                <w:rStyle w:val="Hypertextovodkaz"/>
                <w:noProof/>
              </w:rPr>
              <w:t>VYHODNOCENÍ KOORDINACE VYUŽÍVÁNÍ ÚZEMÍ Z HLEDISKA ŠIRŠÍCH VZTAHŮ V ÚZEMÍ</w:t>
            </w:r>
            <w:r w:rsidR="009C641A">
              <w:rPr>
                <w:noProof/>
                <w:webHidden/>
              </w:rPr>
              <w:tab/>
            </w:r>
            <w:r w:rsidR="009C641A">
              <w:rPr>
                <w:noProof/>
                <w:webHidden/>
              </w:rPr>
              <w:fldChar w:fldCharType="begin"/>
            </w:r>
            <w:r w:rsidR="009C641A">
              <w:rPr>
                <w:noProof/>
                <w:webHidden/>
              </w:rPr>
              <w:instrText xml:space="preserve"> PAGEREF _Toc187948189 \h </w:instrText>
            </w:r>
            <w:r w:rsidR="009C641A">
              <w:rPr>
                <w:noProof/>
                <w:webHidden/>
              </w:rPr>
            </w:r>
            <w:r w:rsidR="009C641A">
              <w:rPr>
                <w:noProof/>
                <w:webHidden/>
              </w:rPr>
              <w:fldChar w:fldCharType="separate"/>
            </w:r>
            <w:r>
              <w:rPr>
                <w:noProof/>
                <w:webHidden/>
              </w:rPr>
              <w:t>36</w:t>
            </w:r>
            <w:r w:rsidR="009C641A">
              <w:rPr>
                <w:noProof/>
                <w:webHidden/>
              </w:rPr>
              <w:fldChar w:fldCharType="end"/>
            </w:r>
          </w:hyperlink>
        </w:p>
        <w:p w14:paraId="1F99CE9F" w14:textId="0728AAB0" w:rsidR="009C641A" w:rsidRDefault="00F813AE">
          <w:pPr>
            <w:pStyle w:val="Obsah2"/>
            <w:rPr>
              <w:rFonts w:asciiTheme="minorHAnsi" w:eastAsiaTheme="minorEastAsia" w:hAnsiTheme="minorHAnsi"/>
              <w:noProof/>
              <w:lang w:eastAsia="cs-CZ"/>
            </w:rPr>
          </w:pPr>
          <w:hyperlink w:anchor="_Toc187948190" w:history="1">
            <w:r w:rsidR="009C641A" w:rsidRPr="002C635C">
              <w:rPr>
                <w:rStyle w:val="Hypertextovodkaz"/>
                <w:noProof/>
              </w:rPr>
              <w:t>b)</w:t>
            </w:r>
            <w:r w:rsidR="009C641A">
              <w:rPr>
                <w:rFonts w:asciiTheme="minorHAnsi" w:eastAsiaTheme="minorEastAsia" w:hAnsiTheme="minorHAnsi"/>
                <w:noProof/>
                <w:lang w:eastAsia="cs-CZ"/>
              </w:rPr>
              <w:tab/>
            </w:r>
            <w:r w:rsidR="009C641A" w:rsidRPr="002C635C">
              <w:rPr>
                <w:rStyle w:val="Hypertextovodkaz"/>
                <w:noProof/>
              </w:rPr>
              <w:t>VYHODNOCENÍ SPLNĚNÍ POŽADAVKŮ OBSAŽENÝCH V ROZHODNUTÍ ZASTUPITELSTVA OBCE O OBSAHU ZMĚNY ÚZEMNÍHO PLÁNU POŘIZOVANÉ ZKRÁCENÝM POSTUPEM</w:t>
            </w:r>
            <w:r w:rsidR="009C641A">
              <w:rPr>
                <w:noProof/>
                <w:webHidden/>
              </w:rPr>
              <w:tab/>
            </w:r>
            <w:r w:rsidR="009C641A">
              <w:rPr>
                <w:noProof/>
                <w:webHidden/>
              </w:rPr>
              <w:fldChar w:fldCharType="begin"/>
            </w:r>
            <w:r w:rsidR="009C641A">
              <w:rPr>
                <w:noProof/>
                <w:webHidden/>
              </w:rPr>
              <w:instrText xml:space="preserve"> PAGEREF _Toc187948190 \h </w:instrText>
            </w:r>
            <w:r w:rsidR="009C641A">
              <w:rPr>
                <w:noProof/>
                <w:webHidden/>
              </w:rPr>
            </w:r>
            <w:r w:rsidR="009C641A">
              <w:rPr>
                <w:noProof/>
                <w:webHidden/>
              </w:rPr>
              <w:fldChar w:fldCharType="separate"/>
            </w:r>
            <w:r>
              <w:rPr>
                <w:noProof/>
                <w:webHidden/>
              </w:rPr>
              <w:t>36</w:t>
            </w:r>
            <w:r w:rsidR="009C641A">
              <w:rPr>
                <w:noProof/>
                <w:webHidden/>
              </w:rPr>
              <w:fldChar w:fldCharType="end"/>
            </w:r>
          </w:hyperlink>
        </w:p>
        <w:p w14:paraId="6A986DF2" w14:textId="3E8A80F3" w:rsidR="009C641A" w:rsidRDefault="00F813AE">
          <w:pPr>
            <w:pStyle w:val="Obsah2"/>
            <w:rPr>
              <w:rFonts w:asciiTheme="minorHAnsi" w:eastAsiaTheme="minorEastAsia" w:hAnsiTheme="minorHAnsi"/>
              <w:noProof/>
              <w:lang w:eastAsia="cs-CZ"/>
            </w:rPr>
          </w:pPr>
          <w:hyperlink w:anchor="_Toc187948191" w:history="1">
            <w:r w:rsidR="009C641A" w:rsidRPr="002C635C">
              <w:rPr>
                <w:rStyle w:val="Hypertextovodkaz"/>
                <w:noProof/>
              </w:rPr>
              <w:t>c)</w:t>
            </w:r>
            <w:r w:rsidR="009C641A">
              <w:rPr>
                <w:rFonts w:asciiTheme="minorHAnsi" w:eastAsiaTheme="minorEastAsia" w:hAnsiTheme="minorHAnsi"/>
                <w:noProof/>
                <w:lang w:eastAsia="cs-CZ"/>
              </w:rPr>
              <w:tab/>
            </w:r>
            <w:r w:rsidR="009C641A" w:rsidRPr="002C635C">
              <w:rPr>
                <w:rStyle w:val="Hypertextovodkaz"/>
                <w:noProof/>
              </w:rPr>
              <w:t>VÝČET ZÁLEŽITOSTÍ NADMÍSTNÍHO VÝZNAMU, KTERÉ NEJSOU ŘEŠENY V ZÁSADÁCH ÚZEMNÍHO ROZVOJE (§ 43 ODST. 1 STAVEBNÍHO ZÁKONA), S ODŮVODNĚNÍM POTŘEBY JEJICH VYMEZENÍ</w:t>
            </w:r>
            <w:r w:rsidR="009C641A">
              <w:rPr>
                <w:noProof/>
                <w:webHidden/>
              </w:rPr>
              <w:tab/>
            </w:r>
            <w:r w:rsidR="009C641A">
              <w:rPr>
                <w:noProof/>
                <w:webHidden/>
              </w:rPr>
              <w:fldChar w:fldCharType="begin"/>
            </w:r>
            <w:r w:rsidR="009C641A">
              <w:rPr>
                <w:noProof/>
                <w:webHidden/>
              </w:rPr>
              <w:instrText xml:space="preserve"> PAGEREF _Toc187948191 \h </w:instrText>
            </w:r>
            <w:r w:rsidR="009C641A">
              <w:rPr>
                <w:noProof/>
                <w:webHidden/>
              </w:rPr>
            </w:r>
            <w:r w:rsidR="009C641A">
              <w:rPr>
                <w:noProof/>
                <w:webHidden/>
              </w:rPr>
              <w:fldChar w:fldCharType="separate"/>
            </w:r>
            <w:r>
              <w:rPr>
                <w:noProof/>
                <w:webHidden/>
              </w:rPr>
              <w:t>37</w:t>
            </w:r>
            <w:r w:rsidR="009C641A">
              <w:rPr>
                <w:noProof/>
                <w:webHidden/>
              </w:rPr>
              <w:fldChar w:fldCharType="end"/>
            </w:r>
          </w:hyperlink>
        </w:p>
        <w:p w14:paraId="74BEC1FD" w14:textId="25F1B438" w:rsidR="009C641A" w:rsidRDefault="00F813AE">
          <w:pPr>
            <w:pStyle w:val="Obsah2"/>
            <w:rPr>
              <w:rFonts w:asciiTheme="minorHAnsi" w:eastAsiaTheme="minorEastAsia" w:hAnsiTheme="minorHAnsi"/>
              <w:noProof/>
              <w:lang w:eastAsia="cs-CZ"/>
            </w:rPr>
          </w:pPr>
          <w:hyperlink w:anchor="_Toc187948192" w:history="1">
            <w:r w:rsidR="009C641A" w:rsidRPr="002C635C">
              <w:rPr>
                <w:rStyle w:val="Hypertextovodkaz"/>
                <w:noProof/>
              </w:rPr>
              <w:t>d)</w:t>
            </w:r>
            <w:r w:rsidR="009C641A">
              <w:rPr>
                <w:rFonts w:asciiTheme="minorHAnsi" w:eastAsiaTheme="minorEastAsia" w:hAnsiTheme="minorHAnsi"/>
                <w:noProof/>
                <w:lang w:eastAsia="cs-CZ"/>
              </w:rPr>
              <w:tab/>
            </w:r>
            <w:r w:rsidR="009C641A" w:rsidRPr="002C635C">
              <w:rPr>
                <w:rStyle w:val="Hypertextovodkaz"/>
                <w:noProof/>
              </w:rPr>
              <w:t>VÝČET PRVKŮ REGULAČNÍHO PLÁNU S ODŮVODNĚNÍM JEJICH VYMEZENÍ</w:t>
            </w:r>
            <w:r w:rsidR="009C641A">
              <w:rPr>
                <w:noProof/>
                <w:webHidden/>
              </w:rPr>
              <w:tab/>
            </w:r>
            <w:r w:rsidR="009C641A">
              <w:rPr>
                <w:noProof/>
                <w:webHidden/>
              </w:rPr>
              <w:fldChar w:fldCharType="begin"/>
            </w:r>
            <w:r w:rsidR="009C641A">
              <w:rPr>
                <w:noProof/>
                <w:webHidden/>
              </w:rPr>
              <w:instrText xml:space="preserve"> PAGEREF _Toc187948192 \h </w:instrText>
            </w:r>
            <w:r w:rsidR="009C641A">
              <w:rPr>
                <w:noProof/>
                <w:webHidden/>
              </w:rPr>
            </w:r>
            <w:r w:rsidR="009C641A">
              <w:rPr>
                <w:noProof/>
                <w:webHidden/>
              </w:rPr>
              <w:fldChar w:fldCharType="separate"/>
            </w:r>
            <w:r>
              <w:rPr>
                <w:noProof/>
                <w:webHidden/>
              </w:rPr>
              <w:t>37</w:t>
            </w:r>
            <w:r w:rsidR="009C641A">
              <w:rPr>
                <w:noProof/>
                <w:webHidden/>
              </w:rPr>
              <w:fldChar w:fldCharType="end"/>
            </w:r>
          </w:hyperlink>
        </w:p>
        <w:p w14:paraId="55250863" w14:textId="219597A7" w:rsidR="009C641A" w:rsidRDefault="00F813AE">
          <w:pPr>
            <w:pStyle w:val="Obsah2"/>
            <w:rPr>
              <w:rFonts w:asciiTheme="minorHAnsi" w:eastAsiaTheme="minorEastAsia" w:hAnsiTheme="minorHAnsi"/>
              <w:noProof/>
              <w:lang w:eastAsia="cs-CZ"/>
            </w:rPr>
          </w:pPr>
          <w:hyperlink w:anchor="_Toc187948193" w:history="1">
            <w:r w:rsidR="009C641A" w:rsidRPr="002C635C">
              <w:rPr>
                <w:rStyle w:val="Hypertextovodkaz"/>
                <w:noProof/>
              </w:rPr>
              <w:t>e)</w:t>
            </w:r>
            <w:r w:rsidR="009C641A">
              <w:rPr>
                <w:rFonts w:asciiTheme="minorHAnsi" w:eastAsiaTheme="minorEastAsia" w:hAnsiTheme="minorHAnsi"/>
                <w:noProof/>
                <w:lang w:eastAsia="cs-CZ"/>
              </w:rPr>
              <w:tab/>
            </w:r>
            <w:r w:rsidR="009C641A" w:rsidRPr="002C635C">
              <w:rPr>
                <w:rStyle w:val="Hypertextovodkaz"/>
                <w:noProof/>
              </w:rPr>
              <w:t>VYHODNOCENÍ PŘEDPOKLÁDANÝCH DŮSLEDKŮ NAVRHOVANÉHO ŘEŠENÍ NA ZEMĚDĚLSKÝ PŮDNÍ FOND A POZEMKY URČENÉ K PLNĚNÍ FUNKCE LESA</w:t>
            </w:r>
            <w:r w:rsidR="009C641A">
              <w:rPr>
                <w:noProof/>
                <w:webHidden/>
              </w:rPr>
              <w:tab/>
            </w:r>
            <w:r w:rsidR="009C641A">
              <w:rPr>
                <w:noProof/>
                <w:webHidden/>
              </w:rPr>
              <w:fldChar w:fldCharType="begin"/>
            </w:r>
            <w:r w:rsidR="009C641A">
              <w:rPr>
                <w:noProof/>
                <w:webHidden/>
              </w:rPr>
              <w:instrText xml:space="preserve"> PAGEREF _Toc187948193 \h </w:instrText>
            </w:r>
            <w:r w:rsidR="009C641A">
              <w:rPr>
                <w:noProof/>
                <w:webHidden/>
              </w:rPr>
            </w:r>
            <w:r w:rsidR="009C641A">
              <w:rPr>
                <w:noProof/>
                <w:webHidden/>
              </w:rPr>
              <w:fldChar w:fldCharType="separate"/>
            </w:r>
            <w:r>
              <w:rPr>
                <w:noProof/>
                <w:webHidden/>
              </w:rPr>
              <w:t>37</w:t>
            </w:r>
            <w:r w:rsidR="009C641A">
              <w:rPr>
                <w:noProof/>
                <w:webHidden/>
              </w:rPr>
              <w:fldChar w:fldCharType="end"/>
            </w:r>
          </w:hyperlink>
        </w:p>
        <w:p w14:paraId="08BF9303" w14:textId="0D92ED1A" w:rsidR="009C641A" w:rsidRDefault="00F813AE">
          <w:pPr>
            <w:pStyle w:val="Obsah3"/>
            <w:rPr>
              <w:rFonts w:asciiTheme="minorHAnsi" w:eastAsiaTheme="minorEastAsia" w:hAnsiTheme="minorHAnsi"/>
              <w:noProof/>
              <w:lang w:eastAsia="cs-CZ"/>
            </w:rPr>
          </w:pPr>
          <w:hyperlink w:anchor="_Toc187948194" w:history="1">
            <w:r w:rsidR="009C641A" w:rsidRPr="002C635C">
              <w:rPr>
                <w:rStyle w:val="Hypertextovodkaz"/>
                <w:noProof/>
              </w:rPr>
              <w:t>e.a)</w:t>
            </w:r>
            <w:r w:rsidR="009C641A">
              <w:rPr>
                <w:rFonts w:asciiTheme="minorHAnsi" w:eastAsiaTheme="minorEastAsia" w:hAnsiTheme="minorHAnsi"/>
                <w:noProof/>
                <w:lang w:eastAsia="cs-CZ"/>
              </w:rPr>
              <w:tab/>
            </w:r>
            <w:r w:rsidR="009C641A" w:rsidRPr="002C635C">
              <w:rPr>
                <w:rStyle w:val="Hypertextovodkaz"/>
                <w:noProof/>
              </w:rPr>
              <w:t>POUŽITÁ METODIKA</w:t>
            </w:r>
            <w:r w:rsidR="009C641A">
              <w:rPr>
                <w:noProof/>
                <w:webHidden/>
              </w:rPr>
              <w:tab/>
            </w:r>
            <w:r w:rsidR="009C641A">
              <w:rPr>
                <w:noProof/>
                <w:webHidden/>
              </w:rPr>
              <w:fldChar w:fldCharType="begin"/>
            </w:r>
            <w:r w:rsidR="009C641A">
              <w:rPr>
                <w:noProof/>
                <w:webHidden/>
              </w:rPr>
              <w:instrText xml:space="preserve"> PAGEREF _Toc187948194 \h </w:instrText>
            </w:r>
            <w:r w:rsidR="009C641A">
              <w:rPr>
                <w:noProof/>
                <w:webHidden/>
              </w:rPr>
            </w:r>
            <w:r w:rsidR="009C641A">
              <w:rPr>
                <w:noProof/>
                <w:webHidden/>
              </w:rPr>
              <w:fldChar w:fldCharType="separate"/>
            </w:r>
            <w:r>
              <w:rPr>
                <w:noProof/>
                <w:webHidden/>
              </w:rPr>
              <w:t>37</w:t>
            </w:r>
            <w:r w:rsidR="009C641A">
              <w:rPr>
                <w:noProof/>
                <w:webHidden/>
              </w:rPr>
              <w:fldChar w:fldCharType="end"/>
            </w:r>
          </w:hyperlink>
        </w:p>
        <w:p w14:paraId="387793C9" w14:textId="5CB1E12C" w:rsidR="009C641A" w:rsidRDefault="00F813AE">
          <w:pPr>
            <w:pStyle w:val="Obsah3"/>
            <w:rPr>
              <w:rFonts w:asciiTheme="minorHAnsi" w:eastAsiaTheme="minorEastAsia" w:hAnsiTheme="minorHAnsi"/>
              <w:noProof/>
              <w:lang w:eastAsia="cs-CZ"/>
            </w:rPr>
          </w:pPr>
          <w:hyperlink w:anchor="_Toc187948195" w:history="1">
            <w:r w:rsidR="009C641A" w:rsidRPr="002C635C">
              <w:rPr>
                <w:rStyle w:val="Hypertextovodkaz"/>
                <w:noProof/>
              </w:rPr>
              <w:t>e.b)</w:t>
            </w:r>
            <w:r w:rsidR="009C641A">
              <w:rPr>
                <w:rFonts w:asciiTheme="minorHAnsi" w:eastAsiaTheme="minorEastAsia" w:hAnsiTheme="minorHAnsi"/>
                <w:noProof/>
                <w:lang w:eastAsia="cs-CZ"/>
              </w:rPr>
              <w:tab/>
            </w:r>
            <w:r w:rsidR="009C641A" w:rsidRPr="002C635C">
              <w:rPr>
                <w:rStyle w:val="Hypertextovodkaz"/>
                <w:noProof/>
              </w:rPr>
              <w:t>INVESTICE DO PŮDY</w:t>
            </w:r>
            <w:r w:rsidR="009C641A">
              <w:rPr>
                <w:noProof/>
                <w:webHidden/>
              </w:rPr>
              <w:tab/>
            </w:r>
            <w:r w:rsidR="009C641A">
              <w:rPr>
                <w:noProof/>
                <w:webHidden/>
              </w:rPr>
              <w:fldChar w:fldCharType="begin"/>
            </w:r>
            <w:r w:rsidR="009C641A">
              <w:rPr>
                <w:noProof/>
                <w:webHidden/>
              </w:rPr>
              <w:instrText xml:space="preserve"> PAGEREF _Toc187948195 \h </w:instrText>
            </w:r>
            <w:r w:rsidR="009C641A">
              <w:rPr>
                <w:noProof/>
                <w:webHidden/>
              </w:rPr>
            </w:r>
            <w:r w:rsidR="009C641A">
              <w:rPr>
                <w:noProof/>
                <w:webHidden/>
              </w:rPr>
              <w:fldChar w:fldCharType="separate"/>
            </w:r>
            <w:r>
              <w:rPr>
                <w:noProof/>
                <w:webHidden/>
              </w:rPr>
              <w:t>38</w:t>
            </w:r>
            <w:r w:rsidR="009C641A">
              <w:rPr>
                <w:noProof/>
                <w:webHidden/>
              </w:rPr>
              <w:fldChar w:fldCharType="end"/>
            </w:r>
          </w:hyperlink>
        </w:p>
        <w:p w14:paraId="5E6D5A9D" w14:textId="51443E3C" w:rsidR="009C641A" w:rsidRDefault="00F813AE">
          <w:pPr>
            <w:pStyle w:val="Obsah3"/>
            <w:rPr>
              <w:rFonts w:asciiTheme="minorHAnsi" w:eastAsiaTheme="minorEastAsia" w:hAnsiTheme="minorHAnsi"/>
              <w:noProof/>
              <w:lang w:eastAsia="cs-CZ"/>
            </w:rPr>
          </w:pPr>
          <w:hyperlink w:anchor="_Toc187948196" w:history="1">
            <w:r w:rsidR="009C641A" w:rsidRPr="002C635C">
              <w:rPr>
                <w:rStyle w:val="Hypertextovodkaz"/>
                <w:noProof/>
              </w:rPr>
              <w:t>e.c)</w:t>
            </w:r>
            <w:r w:rsidR="009C641A">
              <w:rPr>
                <w:rFonts w:asciiTheme="minorHAnsi" w:eastAsiaTheme="minorEastAsia" w:hAnsiTheme="minorHAnsi"/>
                <w:noProof/>
                <w:lang w:eastAsia="cs-CZ"/>
              </w:rPr>
              <w:tab/>
            </w:r>
            <w:r w:rsidR="009C641A" w:rsidRPr="002C635C">
              <w:rPr>
                <w:rStyle w:val="Hypertextovodkaz"/>
                <w:noProof/>
              </w:rPr>
              <w:t>USPOŘÁDÁNÍ ZEMĚDĚLSKÉHO PŮDNÍHO FONDU A POZEMKOVÉ ÚPRAVY</w:t>
            </w:r>
            <w:r w:rsidR="009C641A">
              <w:rPr>
                <w:noProof/>
                <w:webHidden/>
              </w:rPr>
              <w:tab/>
            </w:r>
            <w:r w:rsidR="009C641A">
              <w:rPr>
                <w:noProof/>
                <w:webHidden/>
              </w:rPr>
              <w:fldChar w:fldCharType="begin"/>
            </w:r>
            <w:r w:rsidR="009C641A">
              <w:rPr>
                <w:noProof/>
                <w:webHidden/>
              </w:rPr>
              <w:instrText xml:space="preserve"> PAGEREF _Toc187948196 \h </w:instrText>
            </w:r>
            <w:r w:rsidR="009C641A">
              <w:rPr>
                <w:noProof/>
                <w:webHidden/>
              </w:rPr>
            </w:r>
            <w:r w:rsidR="009C641A">
              <w:rPr>
                <w:noProof/>
                <w:webHidden/>
              </w:rPr>
              <w:fldChar w:fldCharType="separate"/>
            </w:r>
            <w:r>
              <w:rPr>
                <w:noProof/>
                <w:webHidden/>
              </w:rPr>
              <w:t>38</w:t>
            </w:r>
            <w:r w:rsidR="009C641A">
              <w:rPr>
                <w:noProof/>
                <w:webHidden/>
              </w:rPr>
              <w:fldChar w:fldCharType="end"/>
            </w:r>
          </w:hyperlink>
        </w:p>
        <w:p w14:paraId="243A15A6" w14:textId="208D1C95" w:rsidR="009C641A" w:rsidRDefault="00F813AE">
          <w:pPr>
            <w:pStyle w:val="Obsah3"/>
            <w:rPr>
              <w:rFonts w:asciiTheme="minorHAnsi" w:eastAsiaTheme="minorEastAsia" w:hAnsiTheme="minorHAnsi"/>
              <w:noProof/>
              <w:lang w:eastAsia="cs-CZ"/>
            </w:rPr>
          </w:pPr>
          <w:hyperlink w:anchor="_Toc187948197" w:history="1">
            <w:r w:rsidR="009C641A" w:rsidRPr="002C635C">
              <w:rPr>
                <w:rStyle w:val="Hypertextovodkaz"/>
                <w:noProof/>
              </w:rPr>
              <w:t>e.d)</w:t>
            </w:r>
            <w:r w:rsidR="009C641A">
              <w:rPr>
                <w:rFonts w:asciiTheme="minorHAnsi" w:eastAsiaTheme="minorEastAsia" w:hAnsiTheme="minorHAnsi"/>
                <w:noProof/>
                <w:lang w:eastAsia="cs-CZ"/>
              </w:rPr>
              <w:tab/>
            </w:r>
            <w:r w:rsidR="009C641A" w:rsidRPr="002C635C">
              <w:rPr>
                <w:rStyle w:val="Hypertextovodkaz"/>
                <w:noProof/>
              </w:rPr>
              <w:t>OPATŘENÍ K ZAJIŠTĚNÍ EKOLOGICKÉ STABILITY</w:t>
            </w:r>
            <w:r w:rsidR="009C641A">
              <w:rPr>
                <w:noProof/>
                <w:webHidden/>
              </w:rPr>
              <w:tab/>
            </w:r>
            <w:r w:rsidR="009C641A">
              <w:rPr>
                <w:noProof/>
                <w:webHidden/>
              </w:rPr>
              <w:fldChar w:fldCharType="begin"/>
            </w:r>
            <w:r w:rsidR="009C641A">
              <w:rPr>
                <w:noProof/>
                <w:webHidden/>
              </w:rPr>
              <w:instrText xml:space="preserve"> PAGEREF _Toc187948197 \h </w:instrText>
            </w:r>
            <w:r w:rsidR="009C641A">
              <w:rPr>
                <w:noProof/>
                <w:webHidden/>
              </w:rPr>
            </w:r>
            <w:r w:rsidR="009C641A">
              <w:rPr>
                <w:noProof/>
                <w:webHidden/>
              </w:rPr>
              <w:fldChar w:fldCharType="separate"/>
            </w:r>
            <w:r>
              <w:rPr>
                <w:noProof/>
                <w:webHidden/>
              </w:rPr>
              <w:t>38</w:t>
            </w:r>
            <w:r w:rsidR="009C641A">
              <w:rPr>
                <w:noProof/>
                <w:webHidden/>
              </w:rPr>
              <w:fldChar w:fldCharType="end"/>
            </w:r>
          </w:hyperlink>
        </w:p>
        <w:p w14:paraId="635D4843" w14:textId="4B614757" w:rsidR="009C641A" w:rsidRDefault="00F813AE">
          <w:pPr>
            <w:pStyle w:val="Obsah3"/>
            <w:rPr>
              <w:rFonts w:asciiTheme="minorHAnsi" w:eastAsiaTheme="minorEastAsia" w:hAnsiTheme="minorHAnsi"/>
              <w:noProof/>
              <w:lang w:eastAsia="cs-CZ"/>
            </w:rPr>
          </w:pPr>
          <w:hyperlink w:anchor="_Toc187948198" w:history="1">
            <w:r w:rsidR="009C641A" w:rsidRPr="002C635C">
              <w:rPr>
                <w:rStyle w:val="Hypertextovodkaz"/>
                <w:noProof/>
              </w:rPr>
              <w:t>e.e)</w:t>
            </w:r>
            <w:r w:rsidR="009C641A">
              <w:rPr>
                <w:rFonts w:asciiTheme="minorHAnsi" w:eastAsiaTheme="minorEastAsia" w:hAnsiTheme="minorHAnsi"/>
                <w:noProof/>
                <w:lang w:eastAsia="cs-CZ"/>
              </w:rPr>
              <w:tab/>
            </w:r>
            <w:r w:rsidR="009C641A" w:rsidRPr="002C635C">
              <w:rPr>
                <w:rStyle w:val="Hypertextovodkaz"/>
                <w:noProof/>
              </w:rPr>
              <w:t>VYHODNOCENÍ PŘEDPOKLÁDANÝCH DŮSLEDKŮ NAVRHOVANÉHO ŘEŠENÍ NA ZEMĚDĚLSKÝ PŮDNÍ FOND</w:t>
            </w:r>
            <w:r w:rsidR="009C641A">
              <w:rPr>
                <w:noProof/>
                <w:webHidden/>
              </w:rPr>
              <w:tab/>
            </w:r>
            <w:r w:rsidR="009C641A">
              <w:rPr>
                <w:noProof/>
                <w:webHidden/>
              </w:rPr>
              <w:fldChar w:fldCharType="begin"/>
            </w:r>
            <w:r w:rsidR="009C641A">
              <w:rPr>
                <w:noProof/>
                <w:webHidden/>
              </w:rPr>
              <w:instrText xml:space="preserve"> PAGEREF _Toc187948198 \h </w:instrText>
            </w:r>
            <w:r w:rsidR="009C641A">
              <w:rPr>
                <w:noProof/>
                <w:webHidden/>
              </w:rPr>
            </w:r>
            <w:r w:rsidR="009C641A">
              <w:rPr>
                <w:noProof/>
                <w:webHidden/>
              </w:rPr>
              <w:fldChar w:fldCharType="separate"/>
            </w:r>
            <w:r>
              <w:rPr>
                <w:noProof/>
                <w:webHidden/>
              </w:rPr>
              <w:t>38</w:t>
            </w:r>
            <w:r w:rsidR="009C641A">
              <w:rPr>
                <w:noProof/>
                <w:webHidden/>
              </w:rPr>
              <w:fldChar w:fldCharType="end"/>
            </w:r>
          </w:hyperlink>
        </w:p>
        <w:p w14:paraId="0CAA0CB5" w14:textId="46DA87E0" w:rsidR="009C641A" w:rsidRDefault="00F813AE">
          <w:pPr>
            <w:pStyle w:val="Obsah3"/>
            <w:rPr>
              <w:rFonts w:asciiTheme="minorHAnsi" w:eastAsiaTheme="minorEastAsia" w:hAnsiTheme="minorHAnsi"/>
              <w:noProof/>
              <w:lang w:eastAsia="cs-CZ"/>
            </w:rPr>
          </w:pPr>
          <w:hyperlink w:anchor="_Toc187948199" w:history="1">
            <w:r w:rsidR="009C641A" w:rsidRPr="002C635C">
              <w:rPr>
                <w:rStyle w:val="Hypertextovodkaz"/>
                <w:noProof/>
              </w:rPr>
              <w:t>e.f)</w:t>
            </w:r>
            <w:r w:rsidR="009C641A">
              <w:rPr>
                <w:rFonts w:asciiTheme="minorHAnsi" w:eastAsiaTheme="minorEastAsia" w:hAnsiTheme="minorHAnsi"/>
                <w:noProof/>
                <w:lang w:eastAsia="cs-CZ"/>
              </w:rPr>
              <w:tab/>
            </w:r>
            <w:r w:rsidR="009C641A" w:rsidRPr="002C635C">
              <w:rPr>
                <w:rStyle w:val="Hypertextovodkaz"/>
                <w:noProof/>
              </w:rPr>
              <w:t>ZDŮVODNĚNÍ NAVRŽENÉHO ZÁBORU ZPF</w:t>
            </w:r>
            <w:r w:rsidR="009C641A">
              <w:rPr>
                <w:noProof/>
                <w:webHidden/>
              </w:rPr>
              <w:tab/>
            </w:r>
            <w:r w:rsidR="009C641A">
              <w:rPr>
                <w:noProof/>
                <w:webHidden/>
              </w:rPr>
              <w:fldChar w:fldCharType="begin"/>
            </w:r>
            <w:r w:rsidR="009C641A">
              <w:rPr>
                <w:noProof/>
                <w:webHidden/>
              </w:rPr>
              <w:instrText xml:space="preserve"> PAGEREF _Toc187948199 \h </w:instrText>
            </w:r>
            <w:r w:rsidR="009C641A">
              <w:rPr>
                <w:noProof/>
                <w:webHidden/>
              </w:rPr>
            </w:r>
            <w:r w:rsidR="009C641A">
              <w:rPr>
                <w:noProof/>
                <w:webHidden/>
              </w:rPr>
              <w:fldChar w:fldCharType="separate"/>
            </w:r>
            <w:r>
              <w:rPr>
                <w:noProof/>
                <w:webHidden/>
              </w:rPr>
              <w:t>39</w:t>
            </w:r>
            <w:r w:rsidR="009C641A">
              <w:rPr>
                <w:noProof/>
                <w:webHidden/>
              </w:rPr>
              <w:fldChar w:fldCharType="end"/>
            </w:r>
          </w:hyperlink>
        </w:p>
        <w:p w14:paraId="72B6317A" w14:textId="113AD4D3" w:rsidR="009C641A" w:rsidRDefault="00F813AE">
          <w:pPr>
            <w:pStyle w:val="Obsah3"/>
            <w:rPr>
              <w:rFonts w:asciiTheme="minorHAnsi" w:eastAsiaTheme="minorEastAsia" w:hAnsiTheme="minorHAnsi"/>
              <w:noProof/>
              <w:lang w:eastAsia="cs-CZ"/>
            </w:rPr>
          </w:pPr>
          <w:hyperlink w:anchor="_Toc187948200" w:history="1">
            <w:r w:rsidR="009C641A" w:rsidRPr="002C635C">
              <w:rPr>
                <w:rStyle w:val="Hypertextovodkaz"/>
                <w:noProof/>
              </w:rPr>
              <w:t>e.g)</w:t>
            </w:r>
            <w:r w:rsidR="009C641A">
              <w:rPr>
                <w:rFonts w:asciiTheme="minorHAnsi" w:eastAsiaTheme="minorEastAsia" w:hAnsiTheme="minorHAnsi"/>
                <w:noProof/>
                <w:lang w:eastAsia="cs-CZ"/>
              </w:rPr>
              <w:tab/>
            </w:r>
            <w:r w:rsidR="009C641A" w:rsidRPr="002C635C">
              <w:rPr>
                <w:rStyle w:val="Hypertextovodkaz"/>
                <w:noProof/>
              </w:rPr>
              <w:t>VYHODNOCENÍ PŘEDPOKLÁDANÝCH DŮSLEDKŮ NAVRHOVANÉHO ŘEŠENÍ NA POZEMKY URČENÉ K PLNĚNÍ FUNKCE LESA</w:t>
            </w:r>
            <w:r w:rsidR="009C641A">
              <w:rPr>
                <w:noProof/>
                <w:webHidden/>
              </w:rPr>
              <w:tab/>
            </w:r>
            <w:r w:rsidR="009C641A">
              <w:rPr>
                <w:noProof/>
                <w:webHidden/>
              </w:rPr>
              <w:fldChar w:fldCharType="begin"/>
            </w:r>
            <w:r w:rsidR="009C641A">
              <w:rPr>
                <w:noProof/>
                <w:webHidden/>
              </w:rPr>
              <w:instrText xml:space="preserve"> PAGEREF _Toc187948200 \h </w:instrText>
            </w:r>
            <w:r w:rsidR="009C641A">
              <w:rPr>
                <w:noProof/>
                <w:webHidden/>
              </w:rPr>
            </w:r>
            <w:r w:rsidR="009C641A">
              <w:rPr>
                <w:noProof/>
                <w:webHidden/>
              </w:rPr>
              <w:fldChar w:fldCharType="separate"/>
            </w:r>
            <w:r>
              <w:rPr>
                <w:noProof/>
                <w:webHidden/>
              </w:rPr>
              <w:t>41</w:t>
            </w:r>
            <w:r w:rsidR="009C641A">
              <w:rPr>
                <w:noProof/>
                <w:webHidden/>
              </w:rPr>
              <w:fldChar w:fldCharType="end"/>
            </w:r>
          </w:hyperlink>
        </w:p>
        <w:p w14:paraId="5294F83A" w14:textId="3222A99B" w:rsidR="009C641A" w:rsidRDefault="00F813AE">
          <w:pPr>
            <w:pStyle w:val="Obsah2"/>
            <w:rPr>
              <w:rFonts w:asciiTheme="minorHAnsi" w:eastAsiaTheme="minorEastAsia" w:hAnsiTheme="minorHAnsi"/>
              <w:noProof/>
              <w:lang w:eastAsia="cs-CZ"/>
            </w:rPr>
          </w:pPr>
          <w:hyperlink w:anchor="_Toc187948201" w:history="1">
            <w:r w:rsidR="009C641A" w:rsidRPr="002C635C">
              <w:rPr>
                <w:rStyle w:val="Hypertextovodkaz"/>
                <w:noProof/>
              </w:rPr>
              <w:t>f) SROVNÁVACÍ TEXT S VYZNAČENÍM ZMĚN</w:t>
            </w:r>
            <w:r w:rsidR="009C641A">
              <w:rPr>
                <w:noProof/>
                <w:webHidden/>
              </w:rPr>
              <w:tab/>
            </w:r>
            <w:r w:rsidR="009C641A">
              <w:rPr>
                <w:noProof/>
                <w:webHidden/>
              </w:rPr>
              <w:fldChar w:fldCharType="begin"/>
            </w:r>
            <w:r w:rsidR="009C641A">
              <w:rPr>
                <w:noProof/>
                <w:webHidden/>
              </w:rPr>
              <w:instrText xml:space="preserve"> PAGEREF _Toc187948201 \h </w:instrText>
            </w:r>
            <w:r w:rsidR="009C641A">
              <w:rPr>
                <w:noProof/>
                <w:webHidden/>
              </w:rPr>
            </w:r>
            <w:r w:rsidR="009C641A">
              <w:rPr>
                <w:noProof/>
                <w:webHidden/>
              </w:rPr>
              <w:fldChar w:fldCharType="separate"/>
            </w:r>
            <w:r>
              <w:rPr>
                <w:noProof/>
                <w:webHidden/>
              </w:rPr>
              <w:t>42</w:t>
            </w:r>
            <w:r w:rsidR="009C641A">
              <w:rPr>
                <w:noProof/>
                <w:webHidden/>
              </w:rPr>
              <w:fldChar w:fldCharType="end"/>
            </w:r>
          </w:hyperlink>
        </w:p>
        <w:p w14:paraId="380399EB" w14:textId="5D2CF7F5" w:rsidR="009C641A" w:rsidRDefault="00F813AE">
          <w:pPr>
            <w:pStyle w:val="Obsah1"/>
            <w:rPr>
              <w:rFonts w:asciiTheme="minorHAnsi" w:eastAsiaTheme="minorEastAsia" w:hAnsiTheme="minorHAnsi"/>
              <w:b w:val="0"/>
              <w:bCs w:val="0"/>
              <w:lang w:eastAsia="cs-CZ"/>
            </w:rPr>
          </w:pPr>
          <w:hyperlink w:anchor="_Toc187948202" w:history="1">
            <w:r w:rsidR="009C641A" w:rsidRPr="002C635C">
              <w:rPr>
                <w:rStyle w:val="Hypertextovodkaz"/>
                <w:rFonts w:cstheme="majorHAnsi"/>
              </w:rPr>
              <w:t>ROZHODNUTÍ O NÁMITKÁCH VČETNĚ SAMOSTATNÉHO ODŮVODNĚNÍ</w:t>
            </w:r>
            <w:r w:rsidR="009C641A">
              <w:rPr>
                <w:webHidden/>
              </w:rPr>
              <w:tab/>
            </w:r>
            <w:r w:rsidR="009C641A">
              <w:rPr>
                <w:webHidden/>
              </w:rPr>
              <w:fldChar w:fldCharType="begin"/>
            </w:r>
            <w:r w:rsidR="009C641A">
              <w:rPr>
                <w:webHidden/>
              </w:rPr>
              <w:instrText xml:space="preserve"> PAGEREF _Toc187948202 \h </w:instrText>
            </w:r>
            <w:r w:rsidR="009C641A">
              <w:rPr>
                <w:webHidden/>
              </w:rPr>
            </w:r>
            <w:r w:rsidR="009C641A">
              <w:rPr>
                <w:webHidden/>
              </w:rPr>
              <w:fldChar w:fldCharType="separate"/>
            </w:r>
            <w:r>
              <w:rPr>
                <w:webHidden/>
              </w:rPr>
              <w:t>46</w:t>
            </w:r>
            <w:r w:rsidR="009C641A">
              <w:rPr>
                <w:webHidden/>
              </w:rPr>
              <w:fldChar w:fldCharType="end"/>
            </w:r>
          </w:hyperlink>
        </w:p>
        <w:p w14:paraId="7D34A5D5" w14:textId="7E7349E4" w:rsidR="009C641A" w:rsidRDefault="00F813AE">
          <w:pPr>
            <w:pStyle w:val="Obsah1"/>
            <w:rPr>
              <w:rFonts w:asciiTheme="minorHAnsi" w:eastAsiaTheme="minorEastAsia" w:hAnsiTheme="minorHAnsi"/>
              <w:b w:val="0"/>
              <w:bCs w:val="0"/>
              <w:lang w:eastAsia="cs-CZ"/>
            </w:rPr>
          </w:pPr>
          <w:hyperlink w:anchor="_Toc187948203" w:history="1">
            <w:r w:rsidR="009C641A" w:rsidRPr="002C635C">
              <w:rPr>
                <w:rStyle w:val="Hypertextovodkaz"/>
                <w:rFonts w:cstheme="majorHAnsi"/>
              </w:rPr>
              <w:t>VYHODNOCENÍ PŘIPOMÍNEK</w:t>
            </w:r>
            <w:r w:rsidR="009C641A">
              <w:rPr>
                <w:webHidden/>
              </w:rPr>
              <w:tab/>
            </w:r>
            <w:r w:rsidR="009C641A">
              <w:rPr>
                <w:webHidden/>
              </w:rPr>
              <w:fldChar w:fldCharType="begin"/>
            </w:r>
            <w:r w:rsidR="009C641A">
              <w:rPr>
                <w:webHidden/>
              </w:rPr>
              <w:instrText xml:space="preserve"> PAGEREF _Toc187948203 \h </w:instrText>
            </w:r>
            <w:r w:rsidR="009C641A">
              <w:rPr>
                <w:webHidden/>
              </w:rPr>
            </w:r>
            <w:r w:rsidR="009C641A">
              <w:rPr>
                <w:webHidden/>
              </w:rPr>
              <w:fldChar w:fldCharType="separate"/>
            </w:r>
            <w:r>
              <w:rPr>
                <w:webHidden/>
              </w:rPr>
              <w:t>46</w:t>
            </w:r>
            <w:r w:rsidR="009C641A">
              <w:rPr>
                <w:webHidden/>
              </w:rPr>
              <w:fldChar w:fldCharType="end"/>
            </w:r>
          </w:hyperlink>
        </w:p>
        <w:p w14:paraId="67CAD7EF" w14:textId="5846B14A" w:rsidR="009C641A" w:rsidRDefault="00F813AE">
          <w:pPr>
            <w:pStyle w:val="Obsah1"/>
            <w:rPr>
              <w:rFonts w:asciiTheme="minorHAnsi" w:eastAsiaTheme="minorEastAsia" w:hAnsiTheme="minorHAnsi"/>
              <w:b w:val="0"/>
              <w:bCs w:val="0"/>
              <w:lang w:eastAsia="cs-CZ"/>
            </w:rPr>
          </w:pPr>
          <w:hyperlink w:anchor="_Toc187948204" w:history="1">
            <w:r w:rsidR="009C641A" w:rsidRPr="002C635C">
              <w:rPr>
                <w:rStyle w:val="Hypertextovodkaz"/>
              </w:rPr>
              <w:t>Grafická část odůvodnění Změny č. 4 Územního plánu Proseč</w:t>
            </w:r>
            <w:r w:rsidR="009C641A">
              <w:rPr>
                <w:webHidden/>
              </w:rPr>
              <w:tab/>
            </w:r>
            <w:r w:rsidR="009C641A">
              <w:rPr>
                <w:webHidden/>
              </w:rPr>
              <w:fldChar w:fldCharType="begin"/>
            </w:r>
            <w:r w:rsidR="009C641A">
              <w:rPr>
                <w:webHidden/>
              </w:rPr>
              <w:instrText xml:space="preserve"> PAGEREF _Toc187948204 \h </w:instrText>
            </w:r>
            <w:r w:rsidR="009C641A">
              <w:rPr>
                <w:webHidden/>
              </w:rPr>
            </w:r>
            <w:r w:rsidR="009C641A">
              <w:rPr>
                <w:webHidden/>
              </w:rPr>
              <w:fldChar w:fldCharType="separate"/>
            </w:r>
            <w:r>
              <w:rPr>
                <w:webHidden/>
              </w:rPr>
              <w:t>46</w:t>
            </w:r>
            <w:r w:rsidR="009C641A">
              <w:rPr>
                <w:webHidden/>
              </w:rPr>
              <w:fldChar w:fldCharType="end"/>
            </w:r>
          </w:hyperlink>
        </w:p>
        <w:p w14:paraId="493DDEB2" w14:textId="3425438F" w:rsidR="00E24155" w:rsidRPr="00675701" w:rsidRDefault="00E24155" w:rsidP="00E01540">
          <w:pPr>
            <w:spacing w:line="22" w:lineRule="atLeast"/>
            <w:rPr>
              <w:rFonts w:asciiTheme="majorHAnsi" w:hAnsiTheme="majorHAnsi" w:cstheme="majorHAnsi"/>
            </w:rPr>
          </w:pPr>
          <w:r w:rsidRPr="00675701">
            <w:rPr>
              <w:rFonts w:asciiTheme="majorHAnsi" w:hAnsiTheme="majorHAnsi" w:cstheme="majorHAnsi"/>
            </w:rPr>
            <w:fldChar w:fldCharType="end"/>
          </w:r>
        </w:p>
      </w:sdtContent>
    </w:sdt>
    <w:p w14:paraId="056CE2FA" w14:textId="3D8EDB8A" w:rsidR="008B110E" w:rsidRPr="00675701" w:rsidRDefault="008B110E" w:rsidP="00E01540">
      <w:pPr>
        <w:spacing w:line="22" w:lineRule="atLeast"/>
        <w:rPr>
          <w:rFonts w:asciiTheme="majorHAnsi" w:hAnsiTheme="majorHAnsi" w:cstheme="majorHAnsi"/>
        </w:rPr>
      </w:pPr>
      <w:r w:rsidRPr="00675701">
        <w:rPr>
          <w:rFonts w:asciiTheme="majorHAnsi" w:hAnsiTheme="majorHAnsi" w:cstheme="majorHAnsi"/>
        </w:rPr>
        <w:br w:type="page"/>
      </w:r>
    </w:p>
    <w:p w14:paraId="10D6D00E" w14:textId="7E03303F" w:rsidR="00A50F0A" w:rsidRPr="00675701" w:rsidRDefault="00A50F0A" w:rsidP="00E01540">
      <w:pPr>
        <w:pStyle w:val="Nadpis1"/>
        <w:spacing w:line="22" w:lineRule="atLeast"/>
        <w:rPr>
          <w:rFonts w:cstheme="majorHAnsi"/>
        </w:rPr>
      </w:pPr>
      <w:bookmarkStart w:id="3" w:name="_Toc144993285"/>
      <w:bookmarkStart w:id="4" w:name="_Toc187948161"/>
      <w:r w:rsidRPr="00675701">
        <w:rPr>
          <w:rFonts w:cstheme="majorHAnsi"/>
        </w:rPr>
        <w:t xml:space="preserve">POSTUP POŘÍZENÍ </w:t>
      </w:r>
      <w:r w:rsidR="00E65C56">
        <w:rPr>
          <w:rFonts w:cstheme="majorHAnsi"/>
        </w:rPr>
        <w:t>ZMĚNY</w:t>
      </w:r>
      <w:r w:rsidR="00E65C56" w:rsidRPr="00675701">
        <w:rPr>
          <w:rFonts w:cstheme="majorHAnsi"/>
        </w:rPr>
        <w:t xml:space="preserve"> </w:t>
      </w:r>
      <w:r w:rsidRPr="00675701">
        <w:rPr>
          <w:rFonts w:cstheme="majorHAnsi"/>
        </w:rPr>
        <w:t>ÚZEMNÍHO PLÁNU</w:t>
      </w:r>
      <w:bookmarkEnd w:id="3"/>
      <w:bookmarkEnd w:id="4"/>
    </w:p>
    <w:p w14:paraId="4725F174" w14:textId="77777777" w:rsidR="008C6B96" w:rsidRPr="008C6B96" w:rsidRDefault="008C6B96" w:rsidP="008C6B96">
      <w:pPr>
        <w:rPr>
          <w:rFonts w:asciiTheme="majorHAnsi" w:hAnsiTheme="majorHAnsi" w:cstheme="majorHAnsi"/>
        </w:rPr>
      </w:pPr>
      <w:bookmarkStart w:id="5" w:name="_Toc144993286"/>
      <w:r w:rsidRPr="008C6B96">
        <w:rPr>
          <w:rFonts w:asciiTheme="majorHAnsi" w:hAnsiTheme="majorHAnsi" w:cstheme="majorHAnsi"/>
        </w:rPr>
        <w:t>Pořízení změny č. 4 ÚP Proseč vzešlo na základě žádosti vlastníků. O pořízení změny č. 4 ÚP Proseč rozhodlo Zastupitelstvo města Proseč dne 18. 09. 2023 usnesením č. 4/2023. Určeným zastupitelem byl určen Ing. Jan Macháček, starosta města.</w:t>
      </w:r>
    </w:p>
    <w:p w14:paraId="15ACD977" w14:textId="77777777" w:rsidR="008C6B96" w:rsidRPr="008C6B96" w:rsidRDefault="008C6B96" w:rsidP="008C6B96">
      <w:pPr>
        <w:rPr>
          <w:rFonts w:asciiTheme="majorHAnsi" w:hAnsiTheme="majorHAnsi" w:cstheme="majorHAnsi"/>
        </w:rPr>
      </w:pPr>
      <w:r w:rsidRPr="008C6B96">
        <w:rPr>
          <w:rFonts w:asciiTheme="majorHAnsi" w:hAnsiTheme="majorHAnsi" w:cstheme="majorHAnsi"/>
        </w:rPr>
        <w:t xml:space="preserve">Veřejnou vyhláškou čj. CR 050630/2024  ÚPR/DP ze dne 25. 06. 2024 </w:t>
      </w:r>
      <w:r>
        <w:rPr>
          <w:rFonts w:asciiTheme="majorHAnsi" w:hAnsiTheme="majorHAnsi" w:cstheme="majorHAnsi"/>
        </w:rPr>
        <w:t>bylo oznámeno zahájení řízení o </w:t>
      </w:r>
      <w:r w:rsidRPr="008C6B96">
        <w:rPr>
          <w:rFonts w:asciiTheme="majorHAnsi" w:hAnsiTheme="majorHAnsi" w:cstheme="majorHAnsi"/>
        </w:rPr>
        <w:t xml:space="preserve">změny č. 4 ÚP Proseč pořizované zkráceným postupem pořizování. K návrhu změny bylo možné se </w:t>
      </w:r>
      <w:r>
        <w:rPr>
          <w:rFonts w:asciiTheme="majorHAnsi" w:hAnsiTheme="majorHAnsi" w:cstheme="majorHAnsi"/>
        </w:rPr>
        <w:t xml:space="preserve"> </w:t>
      </w:r>
      <w:r w:rsidRPr="008C6B96">
        <w:rPr>
          <w:rFonts w:asciiTheme="majorHAnsi" w:hAnsiTheme="majorHAnsi" w:cstheme="majorHAnsi"/>
        </w:rPr>
        <w:t xml:space="preserve">vyjádřit do 12. 08. 2024. </w:t>
      </w:r>
    </w:p>
    <w:p w14:paraId="231F7A68" w14:textId="77777777" w:rsidR="008C6B96" w:rsidRPr="008C6B96" w:rsidRDefault="008C6B96" w:rsidP="008C6B96">
      <w:pPr>
        <w:rPr>
          <w:rFonts w:asciiTheme="majorHAnsi" w:hAnsiTheme="majorHAnsi" w:cstheme="majorHAnsi"/>
        </w:rPr>
      </w:pPr>
      <w:r w:rsidRPr="008C6B96">
        <w:rPr>
          <w:rFonts w:asciiTheme="majorHAnsi" w:hAnsiTheme="majorHAnsi" w:cstheme="majorHAnsi"/>
        </w:rPr>
        <w:t>Veřejné projednání návrhu změny č. 4 ÚP Proseč se uskutečnilo na Městském úřadě v Proseči 05. 08. 2024 od 13:30 hodin. Během projednání nebyla uplatněna žádná připomínka ani námitka. Bylo vydáno nesouhlasné stanovisko KUPA-14125/2024-2 ze dne 24. 07. 2024 orgánem ochrany zemědělského půdního fondu (OZPF). Nesouhlas se týkal vymezené lokality Z.12. Na základě konzultací a jednání byla upravena dokumentace v části odůvodnění. Poté byl DO požádán o nové stanovisko s čj. CR 097369 ÚPR/DOS ze dne 04. 12. 2024. Odpověď ze dne 06. 01. 2025 s čj. KUPA-24482/2024-2 byla souhlasná. Nedošlo k podstatným úpravám majícím vliv na výrokovou část</w:t>
      </w:r>
      <w:r>
        <w:rPr>
          <w:rFonts w:asciiTheme="majorHAnsi" w:hAnsiTheme="majorHAnsi" w:cstheme="majorHAnsi"/>
        </w:rPr>
        <w:t>.</w:t>
      </w:r>
    </w:p>
    <w:p w14:paraId="09A7A8E6" w14:textId="77777777" w:rsidR="008C6B96" w:rsidRPr="008C6B96" w:rsidRDefault="008C6B96" w:rsidP="008C6B96">
      <w:pPr>
        <w:autoSpaceDE w:val="0"/>
        <w:autoSpaceDN w:val="0"/>
        <w:adjustRightInd w:val="0"/>
        <w:spacing w:line="240" w:lineRule="auto"/>
        <w:rPr>
          <w:rFonts w:asciiTheme="majorHAnsi" w:hAnsiTheme="majorHAnsi" w:cstheme="majorHAnsi"/>
        </w:rPr>
      </w:pPr>
      <w:r w:rsidRPr="008C6B96">
        <w:rPr>
          <w:rFonts w:asciiTheme="majorHAnsi" w:hAnsiTheme="majorHAnsi" w:cstheme="majorHAnsi"/>
        </w:rPr>
        <w:t>ÚP byl přezkoumán dle § 53 odst 4. stavebního zákona a nebyl shledán rozpor viz. jednotlivé kapitoly odůvodnění se kterými pořizovatel souhlasí (resp. souhlasí s vyhodnocením odůvodnění zpracované architektem).</w:t>
      </w:r>
    </w:p>
    <w:p w14:paraId="22E6E7C5" w14:textId="77777777" w:rsidR="00A50F0A" w:rsidRPr="00675701" w:rsidRDefault="00A50F0A" w:rsidP="008C6B96">
      <w:pPr>
        <w:pStyle w:val="Nadpis1"/>
        <w:spacing w:before="0" w:line="22" w:lineRule="atLeast"/>
        <w:rPr>
          <w:rFonts w:cstheme="majorHAnsi"/>
        </w:rPr>
      </w:pPr>
      <w:bookmarkStart w:id="6" w:name="_Toc187948162"/>
      <w:r w:rsidRPr="00675701">
        <w:rPr>
          <w:rFonts w:cstheme="majorHAnsi"/>
        </w:rPr>
        <w:t>NÁLEŽITOSTI DLE § 53 ZÁKONA Č. 183/2006 SB., O ÚZEMNÍM PLÁNOVÁNÍ A STAVEBNÍM ŘÁDU (STAVEBNÍ ZÁKON)</w:t>
      </w:r>
      <w:bookmarkEnd w:id="5"/>
      <w:bookmarkEnd w:id="6"/>
    </w:p>
    <w:p w14:paraId="0F56374D" w14:textId="77777777" w:rsidR="00A50F0A" w:rsidRPr="00675701" w:rsidRDefault="00A50F0A" w:rsidP="00770D69">
      <w:pPr>
        <w:pStyle w:val="Nadpis2"/>
      </w:pPr>
      <w:bookmarkStart w:id="7" w:name="_Toc144993287"/>
      <w:bookmarkStart w:id="8" w:name="_Toc187948163"/>
      <w:r w:rsidRPr="00675701">
        <w:t>a)</w:t>
      </w:r>
      <w:r w:rsidRPr="00675701">
        <w:tab/>
        <w:t>VÝSLEDEK PŘEZKOUMÁNÍ PODLE ODST. 4 § 53 STAVEBNÍHO ZÁKONA</w:t>
      </w:r>
      <w:bookmarkEnd w:id="7"/>
      <w:bookmarkEnd w:id="8"/>
    </w:p>
    <w:p w14:paraId="79944A6E" w14:textId="77777777" w:rsidR="00A50F0A" w:rsidRPr="00675701" w:rsidRDefault="00A50F0A" w:rsidP="00770D69">
      <w:pPr>
        <w:pStyle w:val="Nadpis3"/>
      </w:pPr>
      <w:bookmarkStart w:id="9" w:name="_Toc144993288"/>
      <w:bookmarkStart w:id="10" w:name="_Toc187948164"/>
      <w:r w:rsidRPr="00675701">
        <w:t>a.a)</w:t>
      </w:r>
      <w:r w:rsidRPr="00675701">
        <w:tab/>
        <w:t>SOULAD ZMĚNY ÚZEMNÍHO PLÁNU S POLITIKOU ÚZEMNÍHO ROZVOJE, ÚZEMNÍM ROZVOJOVÝM PLÁNEM A ÚZEMNĚ PLÁNOVACÍ DOKUMENTACÍ VYDANOU KRAJEM</w:t>
      </w:r>
      <w:bookmarkEnd w:id="9"/>
      <w:bookmarkEnd w:id="10"/>
    </w:p>
    <w:p w14:paraId="3B004C2D" w14:textId="5D54A824" w:rsidR="001C6B2A" w:rsidRPr="00B36692" w:rsidRDefault="00B36692" w:rsidP="00B36692">
      <w:pPr>
        <w:pStyle w:val="Podnadpis"/>
      </w:pPr>
      <w:r w:rsidRPr="00B36692">
        <w:t xml:space="preserve">a.a.a.) </w:t>
      </w:r>
      <w:r w:rsidR="00670D3E" w:rsidRPr="00B36692">
        <w:t>POLITIKA ÚZEMNÍHO ROZVOJE ČESKÉ REPUBLIKY (PÚR ČR)</w:t>
      </w:r>
    </w:p>
    <w:p w14:paraId="508BB1A0" w14:textId="39418327" w:rsidR="002B286C" w:rsidRDefault="001C6B2A" w:rsidP="00E01540">
      <w:pPr>
        <w:spacing w:line="22" w:lineRule="atLeast"/>
        <w:rPr>
          <w:rFonts w:asciiTheme="majorHAnsi" w:hAnsiTheme="majorHAnsi" w:cstheme="majorHAnsi"/>
        </w:rPr>
      </w:pPr>
      <w:r w:rsidRPr="00675701">
        <w:rPr>
          <w:rFonts w:asciiTheme="majorHAnsi" w:hAnsiTheme="majorHAnsi" w:cstheme="majorHAnsi"/>
        </w:rPr>
        <w:t>Politika územního rozvoje České republiky 2008, schválená usnesením vlády ze dne 20. července 2009 ve znění</w:t>
      </w:r>
      <w:r w:rsidR="002B286C">
        <w:rPr>
          <w:rFonts w:asciiTheme="majorHAnsi" w:hAnsiTheme="majorHAnsi" w:cstheme="majorHAnsi"/>
        </w:rPr>
        <w:t>:</w:t>
      </w:r>
      <w:r w:rsidRPr="00675701">
        <w:rPr>
          <w:rFonts w:asciiTheme="majorHAnsi" w:hAnsiTheme="majorHAnsi" w:cstheme="majorHAnsi"/>
        </w:rPr>
        <w:t xml:space="preserve"> </w:t>
      </w:r>
    </w:p>
    <w:p w14:paraId="3F1F248E" w14:textId="1998849E" w:rsidR="002B286C" w:rsidRPr="002B286C" w:rsidRDefault="001C6B2A" w:rsidP="00A43E43">
      <w:pPr>
        <w:pStyle w:val="Odstavecseseznamem"/>
        <w:numPr>
          <w:ilvl w:val="0"/>
          <w:numId w:val="13"/>
        </w:numPr>
        <w:spacing w:line="22" w:lineRule="atLeast"/>
        <w:rPr>
          <w:rFonts w:asciiTheme="majorHAnsi" w:hAnsiTheme="majorHAnsi" w:cstheme="majorHAnsi"/>
        </w:rPr>
      </w:pPr>
      <w:r w:rsidRPr="002B286C">
        <w:rPr>
          <w:rFonts w:asciiTheme="majorHAnsi" w:hAnsiTheme="majorHAnsi" w:cstheme="majorHAnsi"/>
        </w:rPr>
        <w:t>Aktualizace č. 1 Politiky územního rozvoje České republiky schválené usnesením vlády ze dne 15. dubna 2015</w:t>
      </w:r>
      <w:r w:rsidR="002B286C" w:rsidRPr="002B286C">
        <w:rPr>
          <w:rFonts w:asciiTheme="majorHAnsi" w:hAnsiTheme="majorHAnsi" w:cstheme="majorHAnsi"/>
        </w:rPr>
        <w:t>,</w:t>
      </w:r>
    </w:p>
    <w:p w14:paraId="4E10E847" w14:textId="2CD6F4AF" w:rsidR="002B286C" w:rsidRPr="002B286C" w:rsidRDefault="001C6B2A" w:rsidP="00A43E43">
      <w:pPr>
        <w:pStyle w:val="Odstavecseseznamem"/>
        <w:numPr>
          <w:ilvl w:val="0"/>
          <w:numId w:val="13"/>
        </w:numPr>
        <w:spacing w:line="22" w:lineRule="atLeast"/>
        <w:rPr>
          <w:rFonts w:asciiTheme="majorHAnsi" w:hAnsiTheme="majorHAnsi" w:cstheme="majorHAnsi"/>
        </w:rPr>
      </w:pPr>
      <w:r w:rsidRPr="002B286C">
        <w:rPr>
          <w:rFonts w:asciiTheme="majorHAnsi" w:hAnsiTheme="majorHAnsi" w:cstheme="majorHAnsi"/>
        </w:rPr>
        <w:t>Aktualizace č. 2 Politiky územního rozvoje České republiky schválené usnesením vlády ze dne 2.</w:t>
      </w:r>
      <w:r w:rsidR="0009739B">
        <w:rPr>
          <w:rFonts w:asciiTheme="majorHAnsi" w:hAnsiTheme="majorHAnsi" w:cstheme="majorHAnsi"/>
        </w:rPr>
        <w:t> </w:t>
      </w:r>
      <w:r w:rsidRPr="002B286C">
        <w:rPr>
          <w:rFonts w:asciiTheme="majorHAnsi" w:hAnsiTheme="majorHAnsi" w:cstheme="majorHAnsi"/>
        </w:rPr>
        <w:t>září 2019</w:t>
      </w:r>
      <w:r w:rsidR="002B286C" w:rsidRPr="002B286C">
        <w:rPr>
          <w:rFonts w:asciiTheme="majorHAnsi" w:hAnsiTheme="majorHAnsi" w:cstheme="majorHAnsi"/>
        </w:rPr>
        <w:t>,</w:t>
      </w:r>
    </w:p>
    <w:p w14:paraId="15849233" w14:textId="36F07BDB" w:rsidR="002B286C" w:rsidRPr="002B286C" w:rsidRDefault="001C6B2A" w:rsidP="00A43E43">
      <w:pPr>
        <w:pStyle w:val="Odstavecseseznamem"/>
        <w:numPr>
          <w:ilvl w:val="0"/>
          <w:numId w:val="13"/>
        </w:numPr>
        <w:spacing w:line="22" w:lineRule="atLeast"/>
        <w:rPr>
          <w:rFonts w:asciiTheme="majorHAnsi" w:hAnsiTheme="majorHAnsi" w:cstheme="majorHAnsi"/>
        </w:rPr>
      </w:pPr>
      <w:r w:rsidRPr="002B286C">
        <w:rPr>
          <w:rFonts w:asciiTheme="majorHAnsi" w:hAnsiTheme="majorHAnsi" w:cstheme="majorHAnsi"/>
        </w:rPr>
        <w:t>Aktualizace č. 3 Politiky územního rozvoje České republiky schválené usnesením vlády ze dne 2.</w:t>
      </w:r>
      <w:r w:rsidR="0009739B">
        <w:rPr>
          <w:rFonts w:asciiTheme="majorHAnsi" w:hAnsiTheme="majorHAnsi" w:cstheme="majorHAnsi"/>
        </w:rPr>
        <w:t> </w:t>
      </w:r>
      <w:r w:rsidRPr="002B286C">
        <w:rPr>
          <w:rFonts w:asciiTheme="majorHAnsi" w:hAnsiTheme="majorHAnsi" w:cstheme="majorHAnsi"/>
        </w:rPr>
        <w:t>září 2019</w:t>
      </w:r>
      <w:r w:rsidR="002B286C" w:rsidRPr="002B286C">
        <w:rPr>
          <w:rFonts w:asciiTheme="majorHAnsi" w:hAnsiTheme="majorHAnsi" w:cstheme="majorHAnsi"/>
        </w:rPr>
        <w:t>,</w:t>
      </w:r>
    </w:p>
    <w:p w14:paraId="4B702187" w14:textId="5EB499BE" w:rsidR="002B286C" w:rsidRPr="002B286C" w:rsidRDefault="001C6B2A" w:rsidP="00A43E43">
      <w:pPr>
        <w:pStyle w:val="Odstavecseseznamem"/>
        <w:numPr>
          <w:ilvl w:val="0"/>
          <w:numId w:val="13"/>
        </w:numPr>
        <w:spacing w:line="22" w:lineRule="atLeast"/>
        <w:rPr>
          <w:rFonts w:asciiTheme="majorHAnsi" w:hAnsiTheme="majorHAnsi" w:cstheme="majorHAnsi"/>
        </w:rPr>
      </w:pPr>
      <w:r w:rsidRPr="002B286C">
        <w:rPr>
          <w:rFonts w:asciiTheme="majorHAnsi" w:hAnsiTheme="majorHAnsi" w:cstheme="majorHAnsi"/>
        </w:rPr>
        <w:t xml:space="preserve">Aktualizace č. 5 Politiky územního rozvoje České republiky schválené usnesením vlády ze dne 17. srpna </w:t>
      </w:r>
      <w:r w:rsidR="000C50F8" w:rsidRPr="002B286C">
        <w:rPr>
          <w:rFonts w:asciiTheme="majorHAnsi" w:hAnsiTheme="majorHAnsi" w:cstheme="majorHAnsi"/>
        </w:rPr>
        <w:t>2020</w:t>
      </w:r>
      <w:r w:rsidR="002B286C" w:rsidRPr="002B286C">
        <w:rPr>
          <w:rFonts w:asciiTheme="majorHAnsi" w:hAnsiTheme="majorHAnsi" w:cstheme="majorHAnsi"/>
        </w:rPr>
        <w:t>,</w:t>
      </w:r>
    </w:p>
    <w:p w14:paraId="364DB92B" w14:textId="77777777" w:rsidR="002B286C" w:rsidRPr="002B286C" w:rsidRDefault="000C50F8" w:rsidP="00A43E43">
      <w:pPr>
        <w:pStyle w:val="Odstavecseseznamem"/>
        <w:numPr>
          <w:ilvl w:val="0"/>
          <w:numId w:val="13"/>
        </w:numPr>
        <w:spacing w:line="22" w:lineRule="atLeast"/>
        <w:rPr>
          <w:rFonts w:asciiTheme="majorHAnsi" w:hAnsiTheme="majorHAnsi" w:cstheme="majorHAnsi"/>
        </w:rPr>
      </w:pPr>
      <w:r w:rsidRPr="002B286C">
        <w:rPr>
          <w:rFonts w:asciiTheme="majorHAnsi" w:hAnsiTheme="majorHAnsi" w:cstheme="majorHAnsi"/>
        </w:rPr>
        <w:t xml:space="preserve">Aktualizace č. 4 Politiky územního rozvoje České republiky schválené usnesením vlády ze dne </w:t>
      </w:r>
      <w:r w:rsidR="0013324D" w:rsidRPr="002B286C">
        <w:rPr>
          <w:rFonts w:asciiTheme="majorHAnsi" w:hAnsiTheme="majorHAnsi" w:cstheme="majorHAnsi"/>
        </w:rPr>
        <w:t>12. 6.</w:t>
      </w:r>
      <w:r w:rsidRPr="002B286C">
        <w:rPr>
          <w:rFonts w:asciiTheme="majorHAnsi" w:hAnsiTheme="majorHAnsi" w:cstheme="majorHAnsi"/>
        </w:rPr>
        <w:t xml:space="preserve"> </w:t>
      </w:r>
      <w:r w:rsidR="0013324D" w:rsidRPr="002B286C">
        <w:rPr>
          <w:rFonts w:asciiTheme="majorHAnsi" w:hAnsiTheme="majorHAnsi" w:cstheme="majorHAnsi"/>
        </w:rPr>
        <w:t>2021</w:t>
      </w:r>
    </w:p>
    <w:p w14:paraId="6FECC237" w14:textId="1EAFF0C6" w:rsidR="009566CE" w:rsidRPr="002B286C" w:rsidRDefault="00380FC9" w:rsidP="00A43E43">
      <w:pPr>
        <w:pStyle w:val="Odstavecseseznamem"/>
        <w:numPr>
          <w:ilvl w:val="0"/>
          <w:numId w:val="13"/>
        </w:numPr>
        <w:spacing w:line="22" w:lineRule="atLeast"/>
        <w:rPr>
          <w:rFonts w:asciiTheme="majorHAnsi" w:hAnsiTheme="majorHAnsi" w:cstheme="majorHAnsi"/>
        </w:rPr>
      </w:pPr>
      <w:r w:rsidRPr="002B286C">
        <w:rPr>
          <w:rFonts w:asciiTheme="majorHAnsi" w:hAnsiTheme="majorHAnsi" w:cstheme="majorHAnsi"/>
        </w:rPr>
        <w:t>Aktualizace č. 6 Politiky územního rozvoje České republiky schválené usnesením vlády ze dne 19. 7. 2023</w:t>
      </w:r>
      <w:r w:rsidR="002B286C" w:rsidRPr="002B286C">
        <w:rPr>
          <w:rFonts w:asciiTheme="majorHAnsi" w:hAnsiTheme="majorHAnsi" w:cstheme="majorHAnsi"/>
        </w:rPr>
        <w:t>,</w:t>
      </w:r>
    </w:p>
    <w:p w14:paraId="07F10418" w14:textId="31EBECCD" w:rsidR="002B286C" w:rsidRPr="002B286C" w:rsidRDefault="002B286C" w:rsidP="00A43E43">
      <w:pPr>
        <w:pStyle w:val="Odstavecseseznamem"/>
        <w:numPr>
          <w:ilvl w:val="0"/>
          <w:numId w:val="13"/>
        </w:numPr>
        <w:spacing w:line="22" w:lineRule="atLeast"/>
        <w:rPr>
          <w:rFonts w:asciiTheme="majorHAnsi" w:hAnsiTheme="majorHAnsi" w:cstheme="majorHAnsi"/>
        </w:rPr>
      </w:pPr>
      <w:r w:rsidRPr="002B286C">
        <w:rPr>
          <w:rFonts w:asciiTheme="majorHAnsi" w:hAnsiTheme="majorHAnsi" w:cstheme="majorHAnsi"/>
        </w:rPr>
        <w:t>Aktualizace č. 7 Politiky územního rozvoje České republiky schválené usnesením vlády ze dne 7.</w:t>
      </w:r>
      <w:r w:rsidR="0009739B">
        <w:rPr>
          <w:rFonts w:asciiTheme="majorHAnsi" w:hAnsiTheme="majorHAnsi" w:cstheme="majorHAnsi"/>
        </w:rPr>
        <w:t> </w:t>
      </w:r>
      <w:r w:rsidRPr="002B286C">
        <w:rPr>
          <w:rFonts w:asciiTheme="majorHAnsi" w:hAnsiTheme="majorHAnsi" w:cstheme="majorHAnsi"/>
        </w:rPr>
        <w:t>2. 2024, je závazná od 1. 3. 2024.</w:t>
      </w:r>
    </w:p>
    <w:p w14:paraId="55EE95B5" w14:textId="0A990F06" w:rsidR="00E65C56" w:rsidRDefault="00E65C56" w:rsidP="00632F4D">
      <w:pPr>
        <w:keepNext/>
        <w:spacing w:line="22" w:lineRule="atLeast"/>
      </w:pPr>
      <w:r>
        <w:t xml:space="preserve">Podle platného znění PÚR ČR pro řešené území (správní území </w:t>
      </w:r>
      <w:r w:rsidR="00B84230">
        <w:t xml:space="preserve">obce </w:t>
      </w:r>
      <w:r w:rsidR="00F4390C">
        <w:t>Proseč</w:t>
      </w:r>
      <w:r>
        <w:t>) platí:</w:t>
      </w:r>
    </w:p>
    <w:p w14:paraId="3649DBE3" w14:textId="27C031F3" w:rsidR="00E65C56" w:rsidRPr="00E65C56" w:rsidRDefault="00E65C56" w:rsidP="00632F4D">
      <w:pPr>
        <w:pStyle w:val="Odstavecseseznamem"/>
        <w:keepNext/>
      </w:pPr>
      <w:r w:rsidRPr="00E65C56">
        <w:t>republikové priority územního plánování</w:t>
      </w:r>
      <w:r w:rsidR="00F05177">
        <w:t xml:space="preserve"> (kap. 2 PÚR)</w:t>
      </w:r>
      <w:r w:rsidRPr="00E65C56">
        <w:t>,</w:t>
      </w:r>
    </w:p>
    <w:p w14:paraId="5B888D9B" w14:textId="674D80DC" w:rsidR="00E65C56" w:rsidRPr="00E65C56" w:rsidRDefault="00E65C56" w:rsidP="00632F4D">
      <w:pPr>
        <w:pStyle w:val="Odstavecseseznamem"/>
        <w:keepNext/>
      </w:pPr>
      <w:r w:rsidRPr="00E65C56">
        <w:t xml:space="preserve">priority vyplývající z polohy </w:t>
      </w:r>
      <w:r w:rsidR="00A42C65">
        <w:t>v</w:t>
      </w:r>
      <w:r w:rsidR="006710FC">
        <w:t>e</w:t>
      </w:r>
      <w:r w:rsidR="007D40D1" w:rsidRPr="00E65C56">
        <w:t xml:space="preserve"> specifické oblasti SOB9, ve které se projevuje aktuální problém ohrožení území suchem</w:t>
      </w:r>
      <w:r w:rsidR="00F05177">
        <w:t xml:space="preserve"> (kap. 4 PÚR)</w:t>
      </w:r>
      <w:r w:rsidR="007D40D1" w:rsidRPr="00E65C56">
        <w:t>.</w:t>
      </w:r>
      <w:r w:rsidR="00DD5512" w:rsidRPr="00E65C56">
        <w:t xml:space="preserve"> </w:t>
      </w:r>
    </w:p>
    <w:p w14:paraId="3AFDEC6E" w14:textId="52C34048" w:rsidR="006710FC" w:rsidRDefault="00AF4F12" w:rsidP="00AF4F12">
      <w:r>
        <w:t xml:space="preserve">Schváleným obsahem změny č. </w:t>
      </w:r>
      <w:r w:rsidR="006710FC">
        <w:t>4</w:t>
      </w:r>
      <w:r>
        <w:t xml:space="preserve"> ÚP je </w:t>
      </w:r>
      <w:r w:rsidR="00936374">
        <w:t>rozšíření</w:t>
      </w:r>
      <w:r w:rsidR="006710FC">
        <w:t xml:space="preserve"> </w:t>
      </w:r>
      <w:r w:rsidR="00C743D6">
        <w:t>jedné</w:t>
      </w:r>
      <w:r w:rsidR="006710FC">
        <w:t xml:space="preserve"> zastaviteln</w:t>
      </w:r>
      <w:r w:rsidR="00C743D6">
        <w:t>é</w:t>
      </w:r>
      <w:r w:rsidR="006710FC">
        <w:t xml:space="preserve"> ploch</w:t>
      </w:r>
      <w:r w:rsidR="00C743D6">
        <w:t>y a vymezení jedné nové zastavitelné plochy</w:t>
      </w:r>
      <w:r w:rsidR="006710FC">
        <w:t xml:space="preserve"> </w:t>
      </w:r>
      <w:r w:rsidR="00936374">
        <w:t xml:space="preserve">pro bydlení smíšené venkovské a </w:t>
      </w:r>
      <w:r w:rsidR="00BA4239">
        <w:t>aktualizace zastavěného území obce.</w:t>
      </w:r>
    </w:p>
    <w:p w14:paraId="644102C8" w14:textId="0833A704" w:rsidR="008339BD" w:rsidRPr="0024382F" w:rsidRDefault="00A35F17" w:rsidP="00AF4F12">
      <w:pPr>
        <w:rPr>
          <w:rFonts w:asciiTheme="majorHAnsi" w:hAnsiTheme="majorHAnsi" w:cstheme="majorHAnsi"/>
          <w:iCs/>
        </w:rPr>
      </w:pPr>
      <w:r>
        <w:rPr>
          <w:rFonts w:asciiTheme="majorHAnsi" w:hAnsiTheme="majorHAnsi" w:cstheme="majorHAnsi"/>
        </w:rPr>
        <w:t xml:space="preserve">Konkrétně jsou úpravy </w:t>
      </w:r>
      <w:r w:rsidR="0013324D">
        <w:rPr>
          <w:rFonts w:asciiTheme="majorHAnsi" w:hAnsiTheme="majorHAnsi" w:cstheme="majorHAnsi"/>
        </w:rPr>
        <w:t xml:space="preserve">provedené ve změně č. </w:t>
      </w:r>
      <w:r w:rsidR="00BA4239">
        <w:rPr>
          <w:rFonts w:asciiTheme="majorHAnsi" w:hAnsiTheme="majorHAnsi" w:cstheme="majorHAnsi"/>
        </w:rPr>
        <w:t>4</w:t>
      </w:r>
      <w:r w:rsidR="0013324D">
        <w:rPr>
          <w:rFonts w:asciiTheme="majorHAnsi" w:hAnsiTheme="majorHAnsi" w:cstheme="majorHAnsi"/>
        </w:rPr>
        <w:t xml:space="preserve"> ÚP </w:t>
      </w:r>
      <w:r>
        <w:rPr>
          <w:rFonts w:asciiTheme="majorHAnsi" w:hAnsiTheme="majorHAnsi" w:cstheme="majorHAnsi"/>
        </w:rPr>
        <w:t>popsány v</w:t>
      </w:r>
      <w:r w:rsidR="00EB4DE5">
        <w:rPr>
          <w:rFonts w:asciiTheme="majorHAnsi" w:hAnsiTheme="majorHAnsi" w:cstheme="majorHAnsi"/>
        </w:rPr>
        <w:t> </w:t>
      </w:r>
      <w:r>
        <w:rPr>
          <w:rFonts w:asciiTheme="majorHAnsi" w:hAnsiTheme="majorHAnsi" w:cstheme="majorHAnsi"/>
        </w:rPr>
        <w:t>kapitole</w:t>
      </w:r>
      <w:r w:rsidR="00EB4DE5">
        <w:rPr>
          <w:rFonts w:asciiTheme="majorHAnsi" w:hAnsiTheme="majorHAnsi" w:cstheme="majorHAnsi"/>
        </w:rPr>
        <w:t xml:space="preserve"> </w:t>
      </w:r>
      <w:r w:rsidR="00EB4DE5">
        <w:rPr>
          <w:rFonts w:asciiTheme="majorHAnsi" w:hAnsiTheme="majorHAnsi" w:cstheme="majorHAnsi"/>
        </w:rPr>
        <w:fldChar w:fldCharType="begin"/>
      </w:r>
      <w:r w:rsidR="00EB4DE5">
        <w:rPr>
          <w:rFonts w:asciiTheme="majorHAnsi" w:hAnsiTheme="majorHAnsi" w:cstheme="majorHAnsi"/>
        </w:rPr>
        <w:instrText xml:space="preserve"> REF _Ref143098253 \h </w:instrText>
      </w:r>
      <w:r w:rsidR="00EB4DE5">
        <w:rPr>
          <w:rFonts w:asciiTheme="majorHAnsi" w:hAnsiTheme="majorHAnsi" w:cstheme="majorHAnsi"/>
        </w:rPr>
      </w:r>
      <w:r w:rsidR="00EB4DE5">
        <w:rPr>
          <w:rFonts w:asciiTheme="majorHAnsi" w:hAnsiTheme="majorHAnsi" w:cstheme="majorHAnsi"/>
        </w:rPr>
        <w:fldChar w:fldCharType="separate"/>
      </w:r>
      <w:r w:rsidR="00F813AE" w:rsidRPr="00675701">
        <w:t>e.</w:t>
      </w:r>
      <w:r w:rsidR="00F813AE">
        <w:t>I.2</w:t>
      </w:r>
      <w:r w:rsidR="00F813AE" w:rsidRPr="00675701">
        <w:t>.</w:t>
      </w:r>
      <w:r w:rsidR="00F813AE" w:rsidRPr="00675701">
        <w:tab/>
      </w:r>
      <w:r w:rsidR="00F813AE">
        <w:t>KONCEPCE ROZVOJE ÚZEMÍ MĚSTA, OCHRANY A ROZVOJE JEHO HODNOT</w:t>
      </w:r>
      <w:r w:rsidR="00EB4DE5">
        <w:rPr>
          <w:rFonts w:asciiTheme="majorHAnsi" w:hAnsiTheme="majorHAnsi" w:cstheme="majorHAnsi"/>
        </w:rPr>
        <w:fldChar w:fldCharType="end"/>
      </w:r>
      <w:r w:rsidR="0009739B">
        <w:rPr>
          <w:rFonts w:asciiTheme="majorHAnsi" w:hAnsiTheme="majorHAnsi" w:cstheme="majorHAnsi"/>
        </w:rPr>
        <w:t xml:space="preserve"> </w:t>
      </w:r>
      <w:r w:rsidR="0024382F">
        <w:rPr>
          <w:rFonts w:asciiTheme="majorHAnsi" w:hAnsiTheme="majorHAnsi" w:cstheme="majorHAnsi"/>
          <w:i/>
        </w:rPr>
        <w:fldChar w:fldCharType="begin"/>
      </w:r>
      <w:r w:rsidR="0024382F">
        <w:rPr>
          <w:rFonts w:asciiTheme="majorHAnsi" w:hAnsiTheme="majorHAnsi" w:cstheme="majorHAnsi"/>
        </w:rPr>
        <w:instrText xml:space="preserve"> REF _Ref143098253 \h </w:instrText>
      </w:r>
      <w:r w:rsidR="0024382F">
        <w:rPr>
          <w:rFonts w:asciiTheme="majorHAnsi" w:hAnsiTheme="majorHAnsi" w:cstheme="majorHAnsi"/>
          <w:i/>
        </w:rPr>
      </w:r>
      <w:r w:rsidR="0024382F">
        <w:rPr>
          <w:rFonts w:asciiTheme="majorHAnsi" w:hAnsiTheme="majorHAnsi" w:cstheme="majorHAnsi"/>
          <w:i/>
        </w:rPr>
        <w:fldChar w:fldCharType="separate"/>
      </w:r>
      <w:r w:rsidR="00F813AE" w:rsidRPr="00675701">
        <w:t>e.</w:t>
      </w:r>
      <w:r w:rsidR="00F813AE">
        <w:t>I.2</w:t>
      </w:r>
      <w:r w:rsidR="00F813AE" w:rsidRPr="00675701">
        <w:t>.</w:t>
      </w:r>
      <w:r w:rsidR="00F813AE" w:rsidRPr="00675701">
        <w:tab/>
      </w:r>
      <w:r w:rsidR="00F813AE">
        <w:t>KONCEPCE ROZVOJE ÚZEMÍ MĚSTA, OCHRANY A ROZVOJE JEHO HODNOT</w:t>
      </w:r>
      <w:r w:rsidR="0024382F">
        <w:rPr>
          <w:rFonts w:asciiTheme="majorHAnsi" w:hAnsiTheme="majorHAnsi" w:cstheme="majorHAnsi"/>
          <w:i/>
        </w:rPr>
        <w:fldChar w:fldCharType="end"/>
      </w:r>
      <w:r w:rsidR="0024382F">
        <w:rPr>
          <w:rFonts w:asciiTheme="majorHAnsi" w:hAnsiTheme="majorHAnsi" w:cstheme="majorHAnsi"/>
          <w:iCs/>
        </w:rPr>
        <w:t>, a v příslušných kapitolách tohoto odůvodnění.</w:t>
      </w:r>
    </w:p>
    <w:p w14:paraId="3D0802D8" w14:textId="3E2237B1" w:rsidR="007E47FA" w:rsidRDefault="0013324D" w:rsidP="00407558">
      <w:pPr>
        <w:spacing w:line="22" w:lineRule="atLeast"/>
        <w:rPr>
          <w:iCs/>
        </w:rPr>
      </w:pPr>
      <w:r>
        <w:rPr>
          <w:iCs/>
        </w:rPr>
        <w:t>Ú</w:t>
      </w:r>
      <w:r w:rsidR="007E47FA">
        <w:rPr>
          <w:iCs/>
        </w:rPr>
        <w:t>zemní plán</w:t>
      </w:r>
      <w:r>
        <w:rPr>
          <w:iCs/>
        </w:rPr>
        <w:t xml:space="preserve"> </w:t>
      </w:r>
      <w:r w:rsidR="00BA4239">
        <w:rPr>
          <w:iCs/>
        </w:rPr>
        <w:t>Proseč</w:t>
      </w:r>
      <w:r>
        <w:rPr>
          <w:iCs/>
        </w:rPr>
        <w:t xml:space="preserve"> nabyl účinnosti </w:t>
      </w:r>
      <w:r w:rsidR="00BA4239">
        <w:rPr>
          <w:iCs/>
        </w:rPr>
        <w:t>14.07.201</w:t>
      </w:r>
      <w:r w:rsidR="00615444">
        <w:rPr>
          <w:iCs/>
        </w:rPr>
        <w:t xml:space="preserve">5 a byl </w:t>
      </w:r>
      <w:r w:rsidR="00380FC9">
        <w:rPr>
          <w:iCs/>
        </w:rPr>
        <w:t xml:space="preserve">opatřen </w:t>
      </w:r>
      <w:r w:rsidR="00615444">
        <w:rPr>
          <w:iCs/>
        </w:rPr>
        <w:t xml:space="preserve">změnami č. 1, 2 a 3. </w:t>
      </w:r>
      <w:r w:rsidR="00FC26B2">
        <w:rPr>
          <w:iCs/>
        </w:rPr>
        <w:t xml:space="preserve">Pořízení změny č. 3 ÚP bylo schváleno </w:t>
      </w:r>
      <w:r w:rsidR="00FC26B2" w:rsidRPr="00FC26B2">
        <w:rPr>
          <w:iCs/>
        </w:rPr>
        <w:t>30.01.2023</w:t>
      </w:r>
      <w:r w:rsidR="00FC26B2">
        <w:rPr>
          <w:iCs/>
        </w:rPr>
        <w:t xml:space="preserve"> a je zpracovávána současně se Změnou č. 4.</w:t>
      </w:r>
      <w:r w:rsidR="0059558F">
        <w:rPr>
          <w:iCs/>
        </w:rPr>
        <w:t xml:space="preserve"> </w:t>
      </w:r>
      <w:r w:rsidR="00711E0B">
        <w:rPr>
          <w:iCs/>
        </w:rPr>
        <w:t>Soulad územního plánu s PÚR byl vyhodnocen při zpracování</w:t>
      </w:r>
      <w:r w:rsidR="00615444">
        <w:rPr>
          <w:iCs/>
        </w:rPr>
        <w:t xml:space="preserve"> změny č. 3</w:t>
      </w:r>
      <w:r w:rsidR="00711E0B">
        <w:rPr>
          <w:iCs/>
        </w:rPr>
        <w:t xml:space="preserve">. Změna č. </w:t>
      </w:r>
      <w:r w:rsidR="00615444">
        <w:rPr>
          <w:iCs/>
        </w:rPr>
        <w:t>4</w:t>
      </w:r>
      <w:r w:rsidR="00711E0B">
        <w:rPr>
          <w:iCs/>
        </w:rPr>
        <w:t xml:space="preserve"> </w:t>
      </w:r>
      <w:r w:rsidR="00380FC9">
        <w:rPr>
          <w:iCs/>
        </w:rPr>
        <w:t xml:space="preserve">podstatně </w:t>
      </w:r>
      <w:r w:rsidR="00711E0B">
        <w:rPr>
          <w:iCs/>
        </w:rPr>
        <w:t>nemění principy a koncepce</w:t>
      </w:r>
      <w:r w:rsidR="00615444">
        <w:rPr>
          <w:iCs/>
        </w:rPr>
        <w:t xml:space="preserve"> </w:t>
      </w:r>
      <w:r w:rsidR="00711E0B">
        <w:rPr>
          <w:iCs/>
        </w:rPr>
        <w:t xml:space="preserve">územního plánu. Soulad s aktualizací PÚR je proveden v rozsahu obsahu změny č. </w:t>
      </w:r>
      <w:r w:rsidR="00615444">
        <w:rPr>
          <w:iCs/>
        </w:rPr>
        <w:t>4</w:t>
      </w:r>
      <w:r w:rsidR="00711E0B">
        <w:rPr>
          <w:iCs/>
        </w:rPr>
        <w:t>.</w:t>
      </w:r>
    </w:p>
    <w:p w14:paraId="2A62BC04" w14:textId="5E2C2F56" w:rsidR="00407558" w:rsidRDefault="00407558" w:rsidP="0024382F">
      <w:pPr>
        <w:pStyle w:val="Nadpis8"/>
      </w:pPr>
      <w:r>
        <w:t xml:space="preserve">Vyhodnocení souladu změny č. </w:t>
      </w:r>
      <w:r w:rsidR="00615444">
        <w:t>4</w:t>
      </w:r>
      <w:r>
        <w:t xml:space="preserve"> ÚP </w:t>
      </w:r>
      <w:r w:rsidR="003107EA">
        <w:t>Proseč</w:t>
      </w:r>
      <w:r>
        <w:t xml:space="preserve"> s republikovými prioritami územního plánování:</w:t>
      </w:r>
    </w:p>
    <w:p w14:paraId="65D5F01A" w14:textId="027E3EE2" w:rsidR="00407558" w:rsidRDefault="00407558" w:rsidP="00407558">
      <w:pPr>
        <w:pStyle w:val="Nadpis3"/>
      </w:pPr>
      <w:bookmarkStart w:id="11" w:name="_Toc144993289"/>
      <w:bookmarkStart w:id="12" w:name="_Toc187948165"/>
      <w:r>
        <w:t xml:space="preserve">Kap. 2.2 </w:t>
      </w:r>
      <w:r w:rsidRPr="00407558">
        <w:t>REPUBLIKOVÉ PRIORITY</w:t>
      </w:r>
      <w:bookmarkEnd w:id="11"/>
      <w:bookmarkEnd w:id="12"/>
    </w:p>
    <w:p w14:paraId="7D8EF07E" w14:textId="77777777" w:rsidR="005B6D13" w:rsidRPr="00407558" w:rsidRDefault="005B6D13" w:rsidP="005B6D13">
      <w:pPr>
        <w:spacing w:line="22" w:lineRule="atLeast"/>
        <w:rPr>
          <w:i/>
        </w:rPr>
      </w:pPr>
      <w:r w:rsidRPr="00407558">
        <w:rPr>
          <w:i/>
        </w:rPr>
        <w:t>(14) Ve veřejném zájmu chránit a rozvíjet přírodní, civilizační a kulturní hodnoty území, včetně urbanistického, architektonického a archeologického dědictví. Zachovat ráz jedinečné urbanistické struktury území, struktury osídlení a jedinečné kulturní krajiny, které jsou výrazem identity území, jeho historie a tradice. Tato území mají značnou hodnotu, např. i jako turistické atraktivity. Jejich ochrana by měla být provázána s potřebami ekonomického a sociálního rozvoje v souladu s principy udržitelného rozvoje. V některých případech je nutná cílená ochrana míst zvláštního zájmu, v jiných případech je třeba chránit, respektive obnovit celé krajinné celky. Krajina je živým v čase proměnným celkem, který vyžaduje tvůrčí, avšak citlivý přístup k vyváženému všestrannému rozvoji tak, aby byly zachovány její stěžejní kulturní, přírodní a užitné hodnoty.</w:t>
      </w:r>
    </w:p>
    <w:p w14:paraId="6FAD1B1D" w14:textId="24E4898A" w:rsidR="005B6D13" w:rsidRDefault="005B6D13" w:rsidP="005B6D13">
      <w:pPr>
        <w:pStyle w:val="Odstavecseseznamem"/>
      </w:pPr>
      <w:r>
        <w:t>Provedenými úpravami v dokumentaci ÚP nedochází k</w:t>
      </w:r>
      <w:r w:rsidR="00425D37">
        <w:t>e</w:t>
      </w:r>
      <w:r>
        <w:t> změně vymezení hodnot v řešeném území, ani není žádným způsobem zasahováno do principů pro jejich zachování či možností rozvoje.</w:t>
      </w:r>
    </w:p>
    <w:p w14:paraId="3C9C6F92" w14:textId="159E86BF" w:rsidR="00407558" w:rsidRPr="007E0CE8" w:rsidRDefault="00407558" w:rsidP="00407558">
      <w:pPr>
        <w:spacing w:line="22" w:lineRule="atLeast"/>
        <w:rPr>
          <w:i/>
        </w:rPr>
      </w:pPr>
      <w:r w:rsidRPr="00407558">
        <w:rPr>
          <w:i/>
        </w:rPr>
        <w:t xml:space="preserve">(14a) Při plánování rozvoje venkovských území a oblastí ve vazbě na rozvoj primárního sektoru zohlednit ochranu kvalitních lesních porostů, vodních ploch a kvalitní zemědělské, především orné půdy a </w:t>
      </w:r>
      <w:r w:rsidRPr="007E0CE8">
        <w:rPr>
          <w:i/>
        </w:rPr>
        <w:t>ekologických funkcí krajiny.</w:t>
      </w:r>
    </w:p>
    <w:p w14:paraId="013D244C" w14:textId="10E2110F" w:rsidR="00407558" w:rsidRPr="007E0CE8" w:rsidRDefault="000A7A58" w:rsidP="00407558">
      <w:pPr>
        <w:pStyle w:val="Odstavecseseznamem"/>
      </w:pPr>
      <w:r w:rsidRPr="007E0CE8">
        <w:t>Ve změně ÚP dochází k záboru ZPF</w:t>
      </w:r>
      <w:r w:rsidR="00407558" w:rsidRPr="007E0CE8">
        <w:t>.</w:t>
      </w:r>
      <w:r w:rsidR="002F4BB7" w:rsidRPr="007E0CE8">
        <w:t xml:space="preserve"> Blíže je vyhodnocení tohoto záboru popsáno v kapitole </w:t>
      </w:r>
      <w:r w:rsidR="002F4BB7" w:rsidRPr="007E0CE8">
        <w:fldChar w:fldCharType="begin"/>
      </w:r>
      <w:r w:rsidR="002F4BB7" w:rsidRPr="007E0CE8">
        <w:instrText xml:space="preserve"> REF _Ref144993808 \h </w:instrText>
      </w:r>
      <w:r w:rsidR="002F4BB7" w:rsidRPr="007E0CE8">
        <w:fldChar w:fldCharType="separate"/>
      </w:r>
      <w:r w:rsidR="00F813AE" w:rsidRPr="00675701">
        <w:t>e)</w:t>
      </w:r>
      <w:r w:rsidR="00F813AE" w:rsidRPr="00675701">
        <w:tab/>
        <w:t>VYHODNOCENÍ PŘEDPOKLÁDANÝCH DŮSLEDKŮ NAVRHOVANÉHO ŘEŠENÍ NA ZEMĚDĚLSKÝ PŮDNÍ FOND A POZEMKY URČENÉ K PLNĚNÍ FUNKCE LESA</w:t>
      </w:r>
      <w:r w:rsidR="002F4BB7" w:rsidRPr="007E0CE8">
        <w:fldChar w:fldCharType="end"/>
      </w:r>
      <w:r w:rsidR="002F4BB7" w:rsidRPr="007E0CE8">
        <w:t xml:space="preserve"> tohoto odůvodnění.</w:t>
      </w:r>
    </w:p>
    <w:p w14:paraId="21A6302F" w14:textId="77777777" w:rsidR="00407558" w:rsidRPr="00407558" w:rsidRDefault="00407558" w:rsidP="00407558">
      <w:pPr>
        <w:spacing w:line="22" w:lineRule="atLeast"/>
        <w:rPr>
          <w:i/>
        </w:rPr>
      </w:pPr>
      <w:r w:rsidRPr="00407558">
        <w:rPr>
          <w:i/>
        </w:rPr>
        <w:t>(15) Předcházet při změnách nebo vytváření urbánního prostředí prostorově sociální segregaci s negativními vlivy na sociální soudržnost obyvatel.</w:t>
      </w:r>
    </w:p>
    <w:p w14:paraId="3D35CD14" w14:textId="66B93FDB" w:rsidR="00407558" w:rsidRPr="00407558" w:rsidRDefault="000A7A58" w:rsidP="00407558">
      <w:pPr>
        <w:pStyle w:val="Odstavecseseznamem"/>
      </w:pPr>
      <w:r>
        <w:t>Změnou ÚP nemůže s ohledem na provedené úpravy v žádném případě dojít k nárůstu segregace nebo jiným negativním vlivům na sociální sféru v obci.</w:t>
      </w:r>
    </w:p>
    <w:p w14:paraId="540958C6" w14:textId="77777777" w:rsidR="00407558" w:rsidRPr="00407558" w:rsidRDefault="00407558" w:rsidP="00407558">
      <w:pPr>
        <w:spacing w:line="22" w:lineRule="atLeast"/>
        <w:rPr>
          <w:i/>
        </w:rPr>
      </w:pPr>
      <w:r w:rsidRPr="00407558">
        <w:rPr>
          <w:i/>
        </w:rPr>
        <w:t>(16) Při stanovování způsobu využití území v územně plánovací dokumentaci dávat přednost komplexním řešením před uplatňováním jednostranných hledisek a požadavků, které ve svých důsledcích zhoršují stav i hodnoty území. Vhodná řešení územního rozvoje je zapotřebí hledat ve spolupráci s obyvateli území i s jeho uživateli a v souladu s určením a charakterem oblastí, os, ploch a koridorů vymezených v PÚR ČR.</w:t>
      </w:r>
    </w:p>
    <w:p w14:paraId="74215063" w14:textId="37AFA033" w:rsidR="00C32DF6" w:rsidRDefault="000A7A58" w:rsidP="00407558">
      <w:pPr>
        <w:pStyle w:val="Odstavecseseznamem"/>
      </w:pPr>
      <w:r>
        <w:t>Změnou ÚP nedochází k</w:t>
      </w:r>
      <w:r w:rsidR="00425D37">
        <w:t>e</w:t>
      </w:r>
      <w:r>
        <w:t xml:space="preserve"> změnám koncepce ÚP, která je nadále uvažována jako adekvátní velikosti, významu a poloze obce</w:t>
      </w:r>
      <w:r w:rsidR="00407558" w:rsidRPr="00407558">
        <w:t>.</w:t>
      </w:r>
      <w:r>
        <w:t xml:space="preserve"> </w:t>
      </w:r>
      <w:r w:rsidR="00D53DA4">
        <w:t xml:space="preserve">Koncepce je </w:t>
      </w:r>
      <w:r w:rsidR="00B9769A">
        <w:t>dotčena</w:t>
      </w:r>
      <w:r w:rsidR="00D53DA4">
        <w:t xml:space="preserve"> pouze </w:t>
      </w:r>
      <w:r w:rsidR="00425D37">
        <w:t>rozšířením</w:t>
      </w:r>
      <w:r w:rsidR="00D53DA4">
        <w:t xml:space="preserve"> </w:t>
      </w:r>
      <w:r w:rsidR="00425D37">
        <w:t>zastaviteln</w:t>
      </w:r>
      <w:r w:rsidR="002B286C">
        <w:t>é</w:t>
      </w:r>
      <w:r w:rsidR="00425D37">
        <w:t xml:space="preserve"> </w:t>
      </w:r>
      <w:r w:rsidR="00D53DA4">
        <w:t>ploch</w:t>
      </w:r>
      <w:r w:rsidR="002B286C">
        <w:t>y</w:t>
      </w:r>
      <w:r w:rsidR="00D53DA4">
        <w:t xml:space="preserve"> Z.</w:t>
      </w:r>
      <w:r w:rsidR="00425D37">
        <w:t>12 a</w:t>
      </w:r>
      <w:r w:rsidR="002B286C">
        <w:t xml:space="preserve"> </w:t>
      </w:r>
      <w:r w:rsidR="00C743D6">
        <w:t>vytvořením nové zastavitelné plochy</w:t>
      </w:r>
      <w:r w:rsidR="00425D37">
        <w:t xml:space="preserve"> Z.</w:t>
      </w:r>
      <w:r w:rsidR="0094265D">
        <w:t>54</w:t>
      </w:r>
      <w:r w:rsidR="00D53DA4">
        <w:t xml:space="preserve"> pro </w:t>
      </w:r>
      <w:r w:rsidR="00E3726A">
        <w:t>využití</w:t>
      </w:r>
      <w:r w:rsidR="00425D37">
        <w:t xml:space="preserve"> smíšené</w:t>
      </w:r>
      <w:r w:rsidR="00E3726A">
        <w:t xml:space="preserve"> obytné</w:t>
      </w:r>
      <w:r w:rsidR="00425D37">
        <w:t xml:space="preserve"> venkovské</w:t>
      </w:r>
      <w:r w:rsidR="00D53DA4">
        <w:t xml:space="preserve">. </w:t>
      </w:r>
    </w:p>
    <w:p w14:paraId="5263C357" w14:textId="320B3C9E" w:rsidR="00407558" w:rsidRPr="00407558" w:rsidRDefault="000A7A58" w:rsidP="00407558">
      <w:pPr>
        <w:pStyle w:val="Odstavecseseznamem"/>
      </w:pPr>
      <w:r>
        <w:t>Změna ÚP je zpracována v souladu se stavebním zákonem, a veřejnost proto může do procesu vstupovat v zákonem stanovených případech.</w:t>
      </w:r>
      <w:r w:rsidR="00407558" w:rsidRPr="00407558">
        <w:t xml:space="preserve"> </w:t>
      </w:r>
    </w:p>
    <w:p w14:paraId="5849D02C" w14:textId="77777777" w:rsidR="00407558" w:rsidRPr="00407558" w:rsidRDefault="00407558" w:rsidP="00407558">
      <w:pPr>
        <w:spacing w:line="22" w:lineRule="atLeast"/>
        <w:rPr>
          <w:i/>
        </w:rPr>
      </w:pPr>
      <w:r w:rsidRPr="00407558">
        <w:rPr>
          <w:i/>
        </w:rPr>
        <w:t>(16a) Při územně plánovací činnosti vycházet z principu integrovaného rozvoje území, zejména měst a regionů, který představuje objektivní a komplexní posuzování a následné koordinování prostorových, odvětvových a časových hledisek.</w:t>
      </w:r>
    </w:p>
    <w:p w14:paraId="52A09CC3" w14:textId="06A43953" w:rsidR="00997AFA" w:rsidRPr="00407558" w:rsidRDefault="00997AFA" w:rsidP="00997AFA">
      <w:pPr>
        <w:pStyle w:val="Odstavecseseznamem"/>
      </w:pPr>
      <w:r>
        <w:t xml:space="preserve">Změnou ÚP </w:t>
      </w:r>
      <w:r w:rsidR="009467A7">
        <w:t>j</w:t>
      </w:r>
      <w:r w:rsidR="00C743D6">
        <w:t xml:space="preserve">e </w:t>
      </w:r>
      <w:r w:rsidR="009467A7">
        <w:t>rozšiřován</w:t>
      </w:r>
      <w:r w:rsidR="00C743D6">
        <w:t>a</w:t>
      </w:r>
      <w:r w:rsidR="009467A7">
        <w:t xml:space="preserve"> </w:t>
      </w:r>
      <w:r w:rsidR="00C743D6">
        <w:t>jedna</w:t>
      </w:r>
      <w:r w:rsidR="009467A7">
        <w:t xml:space="preserve"> zastaviteln</w:t>
      </w:r>
      <w:r w:rsidR="00C743D6">
        <w:t>á</w:t>
      </w:r>
      <w:r w:rsidR="009467A7">
        <w:t xml:space="preserve"> ploch</w:t>
      </w:r>
      <w:r w:rsidR="00C743D6">
        <w:t>a a vzniká jedna nová zastavitelná plocha</w:t>
      </w:r>
      <w:r w:rsidR="009467A7">
        <w:t xml:space="preserve">. </w:t>
      </w:r>
      <w:r w:rsidR="00C743D6">
        <w:t>Vymezení těchto ploch</w:t>
      </w:r>
      <w:r w:rsidR="009467A7">
        <w:t xml:space="preserve"> respektuje návaznost na stávající zástavbu a již vymezené zastavitelné plochy</w:t>
      </w:r>
      <w:r w:rsidR="00C76F62">
        <w:t>,</w:t>
      </w:r>
      <w:r w:rsidR="009467A7">
        <w:t xml:space="preserve"> a nevytváří</w:t>
      </w:r>
      <w:r w:rsidR="00E3726A">
        <w:t xml:space="preserve"> se tak</w:t>
      </w:r>
      <w:r w:rsidR="009467A7">
        <w:t xml:space="preserve"> nekoncepční zásah do nezastavěného území. </w:t>
      </w:r>
    </w:p>
    <w:p w14:paraId="69AFCAA0" w14:textId="77777777" w:rsidR="00407558" w:rsidRPr="00407558" w:rsidRDefault="00407558" w:rsidP="00407558">
      <w:pPr>
        <w:spacing w:line="22" w:lineRule="atLeast"/>
        <w:rPr>
          <w:i/>
        </w:rPr>
      </w:pPr>
      <w:r w:rsidRPr="00407558">
        <w:rPr>
          <w:i/>
        </w:rPr>
        <w:t xml:space="preserve">(17) Vytvářet v území podmínky k odstraňování důsledků hospodářských změn lokalizací zastavitelných ploch pro vytváření pracovních příležitostí zejména v hospodářsky problémových regionech a napomoci tak řešení problémů v těchto územích. </w:t>
      </w:r>
    </w:p>
    <w:p w14:paraId="41C80B54" w14:textId="38E8F1A9" w:rsidR="009467A7" w:rsidRDefault="00CA4410" w:rsidP="00CA4410">
      <w:pPr>
        <w:pStyle w:val="Odstavecseseznamem"/>
      </w:pPr>
      <w:r>
        <w:t xml:space="preserve">Změna ÚP </w:t>
      </w:r>
      <w:r w:rsidR="009467A7">
        <w:t>Proseč nemůže svým rozsahem přispět k odstraňování důsledků hospodářských změn.</w:t>
      </w:r>
    </w:p>
    <w:p w14:paraId="553E8A2C" w14:textId="77777777" w:rsidR="00407558" w:rsidRPr="00407558" w:rsidRDefault="00407558" w:rsidP="00407558">
      <w:pPr>
        <w:spacing w:line="22" w:lineRule="atLeast"/>
        <w:rPr>
          <w:i/>
        </w:rPr>
      </w:pPr>
      <w:r w:rsidRPr="00407558">
        <w:rPr>
          <w:i/>
        </w:rPr>
        <w:t xml:space="preserve">(18) Podporovat vyvážený a polycentrický rozvoj sídelní struktury. Vytvářet územní předpoklady pro posílení vazeb mezi městskými a venkovskými oblastmi s ohledem na jejich rozdílnost z hlediska přírodního, krajinného, urbanistického i hospodářského prostředí. </w:t>
      </w:r>
    </w:p>
    <w:p w14:paraId="629A675C" w14:textId="4547944F" w:rsidR="00407558" w:rsidRPr="00407558" w:rsidRDefault="00C76F62" w:rsidP="00407558">
      <w:pPr>
        <w:pStyle w:val="Odstavecseseznamem"/>
      </w:pPr>
      <w:r>
        <w:t>Provedené úpravy jsou pouze dílčí a v souladu s obsahem změny ÚP, a nemají proto potenciál</w:t>
      </w:r>
      <w:r w:rsidR="005F131C">
        <w:t xml:space="preserve"> </w:t>
      </w:r>
      <w:r w:rsidR="00A821D2">
        <w:t>přispět k</w:t>
      </w:r>
      <w:r w:rsidR="00FE2801">
        <w:t> posílení vazeb mezi městskými a venkovskými oblastmi.</w:t>
      </w:r>
    </w:p>
    <w:p w14:paraId="587C1A19" w14:textId="77777777" w:rsidR="00407558" w:rsidRPr="00407558" w:rsidRDefault="00407558" w:rsidP="00407558">
      <w:pPr>
        <w:spacing w:line="22" w:lineRule="atLeast"/>
        <w:rPr>
          <w:i/>
        </w:rPr>
      </w:pPr>
      <w:r w:rsidRPr="00407558">
        <w:rPr>
          <w:i/>
        </w:rPr>
        <w:t>(19) Vytvářet předpoklady pro rozvoj, využití potenciálu a polyfunkční využívání opuštěných areálů a ploch (tzv. brownfields průmyslového, zemědělského, vojenského a jiného původu, vč. území bývalých vojenských újezdů). Hospodárně využívat zastavěné území (podpora přestaveb revitalizací a sanací území) a zajistit ochranu nezastavěného území (zejména zemědělské a lesní půdy) a zachování veřejné zeleně, včetně minimalizace její fragmentace. Cílem je účelné využívání a uspořádání území úsporné v nárocích na veřejné rozpočty na dopravu a energie, které koordinací veřejných a soukromých zájmů na rozvoji území omezuje negativní důsledky suburbanizace pro udržitelný rozvoj území.</w:t>
      </w:r>
    </w:p>
    <w:p w14:paraId="34403683" w14:textId="18A32AF2" w:rsidR="00C32DF6" w:rsidRDefault="00755200" w:rsidP="008C6B96">
      <w:pPr>
        <w:pStyle w:val="Odstavecseseznamem"/>
      </w:pPr>
      <w:r w:rsidRPr="001153CC">
        <w:t>Stávající plochy brownfields jsou přiměřeně řešeny v platném znění ÚP</w:t>
      </w:r>
      <w:r w:rsidR="00C32DF6">
        <w:t>. Z</w:t>
      </w:r>
      <w:r w:rsidRPr="001153CC">
        <w:t>měnou ÚP nedochází k</w:t>
      </w:r>
      <w:r w:rsidR="0024382F" w:rsidRPr="001153CC">
        <w:t> návrhu zastavitelných ploch</w:t>
      </w:r>
      <w:r w:rsidR="008D63FF" w:rsidRPr="001153CC">
        <w:t xml:space="preserve"> pro využití opuštěných areálů a ploch. </w:t>
      </w:r>
    </w:p>
    <w:p w14:paraId="6A105AF2" w14:textId="77777777" w:rsidR="00407558" w:rsidRPr="00407558" w:rsidRDefault="00407558" w:rsidP="00407558">
      <w:pPr>
        <w:spacing w:line="22" w:lineRule="atLeast"/>
        <w:rPr>
          <w:i/>
        </w:rPr>
      </w:pPr>
      <w:r w:rsidRPr="00407558">
        <w:rPr>
          <w:i/>
        </w:rPr>
        <w:t>(20) Rozvojové záměry, které mohou významně ovlivnit charakter krajiny, umísťovat do co nejméně konfliktních lokalit a následně podporovat potřebná kompenzační opatření. S ohledem na to při územně plánovací činnosti, respektovat veřejné zájmy např. ochrany biologické rozmanitosti a kvality životního prostředí, zejména formou důsledné ochrany zvláště chráněných území, lokalit soustavy Natura 2000, mokřadů, ochranných pásem vodních zdrojů, chráněné oblasti přirozené akumulace vod a nerostného bohatství, ochrany zemědělského a lesního půdního fondu. Vytvářet územní podmínky pro implementaci a respektování územních systémů ekologické stability a zvyšování a udržování ekologické stability a k zajištění ekologických funkcí i v ostatní volné krajině a pro ochranu krajinných prvků přírodního charakteru v zastavěných územích, zvyšování a udržování rozmanitosti venkovské krajiny. V rámci územně plánovací činnosti vytvářet podmínky pro ochranu krajinného rázu s ohledem na cílové kvality krajiny a vytvářet podmínky pro využití přírodních zdrojů.</w:t>
      </w:r>
    </w:p>
    <w:p w14:paraId="4655A840" w14:textId="6F51D5FF" w:rsidR="00407558" w:rsidRPr="00407558" w:rsidRDefault="00755200" w:rsidP="00407558">
      <w:pPr>
        <w:pStyle w:val="Odstavecseseznamem"/>
      </w:pPr>
      <w:r>
        <w:t xml:space="preserve">Změnou ÚP nejsou umožňovány žádné záměry, které mají potenciálně negativní vliv na </w:t>
      </w:r>
      <w:r w:rsidR="00EF617B">
        <w:t>kterékoliv</w:t>
      </w:r>
      <w:r>
        <w:t xml:space="preserve"> hodnoty v řešeném území</w:t>
      </w:r>
      <w:r w:rsidR="00407558" w:rsidRPr="00407558">
        <w:t>.</w:t>
      </w:r>
      <w:r w:rsidR="00C76F62">
        <w:t xml:space="preserve"> Příslušným orgánem nebylo požadováno zpracovat vyhodnocení vlivů změny ÚP na udržitelný rozvoj území, resp. životní prostředí, úpravy proto nebyly shledány jako podstatné z hlediska vlivu na ochranu hodnot.</w:t>
      </w:r>
    </w:p>
    <w:p w14:paraId="5F247531" w14:textId="77777777" w:rsidR="00407558" w:rsidRPr="00407558" w:rsidRDefault="00407558" w:rsidP="00407558">
      <w:pPr>
        <w:spacing w:line="22" w:lineRule="atLeast"/>
        <w:rPr>
          <w:i/>
        </w:rPr>
      </w:pPr>
      <w:r w:rsidRPr="00407558">
        <w:rPr>
          <w:i/>
        </w:rPr>
        <w:t>(20a) Vytvářet územní podmínky pro zajištění migrační propustnosti krajiny pro volně žijící živočichy a pro člověka, zejména při umísťování dopravní a technické infrastruktury a při vymezování ploch pro bydlení, občanskou vybavenost, výrobu a skladování. V rámci územně plánovací činnosti omezovat nežádoucí srůstání sídel s ohledem na zajištění přístupnosti a prostupnosti krajiny, uplatňovat integrované přístupy k předcházení a řešení environmentálních problémů.</w:t>
      </w:r>
    </w:p>
    <w:p w14:paraId="5987EE54" w14:textId="71F1B402" w:rsidR="007F174E" w:rsidRDefault="00755200" w:rsidP="00407558">
      <w:pPr>
        <w:pStyle w:val="Odstavecseseznamem"/>
      </w:pPr>
      <w:r>
        <w:t>Podmínky pro prostupnost území jsou odpovídajícím způsobem řešeny v rámci platného znění ÚP</w:t>
      </w:r>
      <w:r w:rsidR="001153CC">
        <w:t>. Z</w:t>
      </w:r>
      <w:r>
        <w:t>měnou ÚP</w:t>
      </w:r>
      <w:r w:rsidR="001153CC">
        <w:t xml:space="preserve"> je navrhován</w:t>
      </w:r>
      <w:r w:rsidR="007F174E">
        <w:t>o</w:t>
      </w:r>
      <w:r w:rsidR="001153CC">
        <w:t xml:space="preserve"> </w:t>
      </w:r>
      <w:r w:rsidR="007F174E">
        <w:t>rozšíření</w:t>
      </w:r>
      <w:r w:rsidR="00C743D6">
        <w:t xml:space="preserve"> jedné</w:t>
      </w:r>
      <w:r w:rsidR="007F174E">
        <w:t xml:space="preserve"> zastaviteln</w:t>
      </w:r>
      <w:r w:rsidR="00C743D6">
        <w:t>é</w:t>
      </w:r>
      <w:r w:rsidR="007F174E">
        <w:t xml:space="preserve"> ploch</w:t>
      </w:r>
      <w:r w:rsidR="00C743D6">
        <w:t>y a vymezení jedné nové zastavitelné plochy. Tyto plochy</w:t>
      </w:r>
      <w:r w:rsidR="007F174E">
        <w:t xml:space="preserve"> svým rozsahem nemohou potenciálně vytvořit </w:t>
      </w:r>
      <w:r w:rsidR="00A17F7A">
        <w:t xml:space="preserve">významnou </w:t>
      </w:r>
      <w:r w:rsidR="007F174E">
        <w:t>bariéru v pohybu územím. Plochami nedochází k </w:t>
      </w:r>
      <w:r w:rsidR="00A17F7A">
        <w:t xml:space="preserve">přerušení </w:t>
      </w:r>
      <w:r w:rsidR="007F174E">
        <w:t>komunikací v</w:t>
      </w:r>
      <w:r w:rsidR="00A17F7A">
        <w:t> </w:t>
      </w:r>
      <w:r w:rsidR="007F174E">
        <w:t>území. Plochami není dotčen územní systém ekologické stability ani nejsou redukovány plochy zeleně. Vzhledem k charakteru změny není požadování Vyhodnocení vlivů změny ÚP na životní prostředí.</w:t>
      </w:r>
    </w:p>
    <w:p w14:paraId="66F24681" w14:textId="77777777" w:rsidR="00407558" w:rsidRPr="00407558" w:rsidRDefault="00407558" w:rsidP="00407558">
      <w:pPr>
        <w:spacing w:line="22" w:lineRule="atLeast"/>
        <w:rPr>
          <w:i/>
        </w:rPr>
      </w:pPr>
      <w:r w:rsidRPr="00407558">
        <w:rPr>
          <w:i/>
        </w:rPr>
        <w:t>(21) Vymezit a chránit ve spolupráci s dotčenými obcemi před zastavěním pozemky nezbytné pro vytvoření souvislých ploch veřejně přístupné zeleně v rozvojových oblastech a v rozvojových osách a ve specifických oblastech, na jejichž území je krajina negativně poznamenána lidskou činností, s využitím její přirozené obnovy; cílem je zachování souvislých ploch nezastavěného území v bezprostředním okolí velkých měst, způsobilých pro nenáročné formy krátkodobé rekreace a dále pro vznik a rozvoj lesních porostů a zachování prostupnosti krajiny.</w:t>
      </w:r>
    </w:p>
    <w:p w14:paraId="33FDC9C9" w14:textId="6FFBCA52" w:rsidR="00A17F7A" w:rsidRDefault="00A17F7A" w:rsidP="00407558">
      <w:pPr>
        <w:pStyle w:val="Odstavecseseznamem"/>
      </w:pPr>
      <w:r>
        <w:t>Území není zahrnuto v žádné rozvojové oblasti ani ose</w:t>
      </w:r>
      <w:r w:rsidR="0077796D">
        <w:t>. Území je zahrnuto do specifické oblasti SOB9, ve které se projevuje aktuální problém ohrožení území suchem.</w:t>
      </w:r>
    </w:p>
    <w:p w14:paraId="2AE95C2A" w14:textId="1FF706F0" w:rsidR="00407558" w:rsidRPr="00407558" w:rsidRDefault="00110FD5" w:rsidP="00407558">
      <w:pPr>
        <w:pStyle w:val="Odstavecseseznamem"/>
      </w:pPr>
      <w:r>
        <w:t xml:space="preserve">Plochy řešené ve změně ÚP nejsou uvažovány pro </w:t>
      </w:r>
      <w:r w:rsidR="00F5653A">
        <w:t xml:space="preserve">uvedené </w:t>
      </w:r>
      <w:r>
        <w:t>účely a obsahem změny ÚP nebylo</w:t>
      </w:r>
      <w:r w:rsidR="00C129C0">
        <w:t xml:space="preserve"> měnit koncepci sídelní zeleně nebo uspořádání krajiny</w:t>
      </w:r>
      <w:r w:rsidR="00407558" w:rsidRPr="00407558">
        <w:t>.</w:t>
      </w:r>
    </w:p>
    <w:p w14:paraId="5581839C" w14:textId="77777777" w:rsidR="00407558" w:rsidRPr="00407558" w:rsidRDefault="00407558" w:rsidP="00407558">
      <w:pPr>
        <w:spacing w:line="22" w:lineRule="atLeast"/>
        <w:rPr>
          <w:i/>
        </w:rPr>
      </w:pPr>
      <w:r w:rsidRPr="00407558">
        <w:rPr>
          <w:i/>
        </w:rPr>
        <w:t>(22) Vytvářet podmínky pro rozvoj a využití předpokladů území pro různé formy udržitelného cestovního ruchu (např. cykloturistika, agroturistika, poznávací turistika), při zachování a rozvoji hodnot území. Podporovat propojení míst, atraktivních z hlediska cestovního ruchu, turistickými cestami, které umožňují celoroční využití pro různé formy turistiky (např. pěší, cyklo, lyžařská, hipo).</w:t>
      </w:r>
    </w:p>
    <w:p w14:paraId="55D37A2F" w14:textId="6939119F" w:rsidR="00407558" w:rsidRPr="00407558" w:rsidRDefault="00B158B2" w:rsidP="00407558">
      <w:pPr>
        <w:pStyle w:val="Odstavecseseznamem"/>
      </w:pPr>
      <w:r>
        <w:t>Ve změně ÚP není tato problematika řešena, územní plán vyhodnocuje potenciál pro cestovní ruch a koncepce je nastavena s ohledem na tyto skutečnosti</w:t>
      </w:r>
      <w:r w:rsidR="00407558" w:rsidRPr="00407558">
        <w:t>.</w:t>
      </w:r>
      <w:r w:rsidR="00C129C0">
        <w:t xml:space="preserve"> </w:t>
      </w:r>
      <w:r w:rsidR="00BF177C">
        <w:t xml:space="preserve">Plochy </w:t>
      </w:r>
      <w:r w:rsidR="00C743D6">
        <w:t>řešené</w:t>
      </w:r>
      <w:r w:rsidR="00BF177C">
        <w:t xml:space="preserve"> změnou č. 4 nemohou svou podstatou ovlivnit potenciál obce pro cestovní ruch.</w:t>
      </w:r>
    </w:p>
    <w:p w14:paraId="2D033498" w14:textId="77777777" w:rsidR="00407558" w:rsidRPr="00407558" w:rsidRDefault="00407558" w:rsidP="00407558">
      <w:pPr>
        <w:spacing w:line="22" w:lineRule="atLeast"/>
        <w:rPr>
          <w:i/>
        </w:rPr>
      </w:pPr>
      <w:r w:rsidRPr="00407558">
        <w:rPr>
          <w:i/>
        </w:rPr>
        <w:t>(23) Podle místních podmínek vytvářet předpoklady pro lepší dostupnost území a zkvalitnění dopravní a technické infrastruktury s ohledem na prostupnost krajiny. Při umísťování dopravní a technické infrastruktury zachovat prostupnost krajiny a minimalizovat rozsah fragmentace krajiny; je-li to z těchto hledisek účelné, umísťovat tato zařízení souběžně. U stávající i budované sítě dálnic, kapacitních komunikací a silnic I. třídy zohledňovat i potřebu a možnosti umístění odpočívek, které jsou jejich nedílnou součástí. Zmírňovat vystavení městských oblastí nepříznivým účinkům tranzitní železniční a silniční dopravy, mimo jiné i prostřednictvím obchvatů městských oblastí, nebo zajistit ochranu jinými vhodnými opatřeními v území. Zároveň však vymezovat plochy pro novou obytnou</w:t>
      </w:r>
      <w:r w:rsidRPr="00407558">
        <w:rPr>
          <w:iCs/>
        </w:rPr>
        <w:t xml:space="preserve"> </w:t>
      </w:r>
      <w:r w:rsidRPr="00407558">
        <w:rPr>
          <w:i/>
        </w:rPr>
        <w:t>zástavbu tak, aby byl zachován dostatečný odstup od vymezených koridorů pro nové úseky dálnic, silnic I. třídy a železnic, a tímto způsobem důsledně předcházet zneprůchodnění území pro dopravní stavby i možnému nežádoucímu působení negativních účinků provozu dopravy na veřejné zdraví obyvatel (bez nutnosti budování nákladných technických opatření na eliminaci těchto účinků).</w:t>
      </w:r>
    </w:p>
    <w:p w14:paraId="3CF499FE" w14:textId="5CE60DB4" w:rsidR="00407558" w:rsidRPr="00407558" w:rsidRDefault="00B158B2" w:rsidP="00407558">
      <w:pPr>
        <w:pStyle w:val="Odstavecseseznamem"/>
      </w:pPr>
      <w:r>
        <w:t>Dopravní a technická infrastruktura je v řešeném území stabilizována, nejsou známy záměry tohoto druhu, které by ve změně ÚP bylo třeba řešit</w:t>
      </w:r>
      <w:r w:rsidR="00407558" w:rsidRPr="00407558">
        <w:t>.</w:t>
      </w:r>
    </w:p>
    <w:p w14:paraId="0EC4680A" w14:textId="77777777" w:rsidR="00407558" w:rsidRPr="00407558" w:rsidRDefault="00407558" w:rsidP="00407558">
      <w:pPr>
        <w:spacing w:line="22" w:lineRule="atLeast"/>
        <w:rPr>
          <w:i/>
        </w:rPr>
      </w:pPr>
      <w:r w:rsidRPr="00407558">
        <w:rPr>
          <w:i/>
        </w:rPr>
        <w:t>(24) Vytvářet podmínky pro zlepšování dostupnosti území rozšiřováním a zkvalitňováním dopravní infrastruktury s ohledem na potřeby veřejné dopravy a požadavky ochrany veřejného zdraví a v souladu s principy rozvoje udržitelné mobility osob a zboží, zejména uvnitř rozvojových oblastí a rozvojových os. Možnosti nové výstavby je třeba dostatečnou veřejnou infrastrukturou přímo podmínit. Vytvářet podmínky pro zvyšování bezpečnosti a plynulosti dopravy, ochrany a bezpečnosti obyvatelstva a zlepšování jeho ochrany před hlukem a emisemi, s ohledem na to vytvářet v území podmínky pro environmentálně šetrné formy dopravy (např. železniční, cyklistickou).</w:t>
      </w:r>
    </w:p>
    <w:p w14:paraId="3AE05D52" w14:textId="7B6B9E47" w:rsidR="00407558" w:rsidRPr="00407558" w:rsidRDefault="00B158B2" w:rsidP="00407558">
      <w:pPr>
        <w:pStyle w:val="Odstavecseseznamem"/>
      </w:pPr>
      <w:r>
        <w:t>Viz priorita č. 23</w:t>
      </w:r>
      <w:r w:rsidR="00407558" w:rsidRPr="00407558">
        <w:t xml:space="preserve">. </w:t>
      </w:r>
      <w:r w:rsidR="00BF177C">
        <w:t xml:space="preserve">Zastavitelné plochy </w:t>
      </w:r>
      <w:r w:rsidR="00C743D6">
        <w:t>řešené</w:t>
      </w:r>
      <w:r w:rsidR="0069567F">
        <w:t xml:space="preserve"> </w:t>
      </w:r>
      <w:r w:rsidR="00BF177C">
        <w:t xml:space="preserve">změnou č. 4 jsou situovány v přímém napojení na </w:t>
      </w:r>
      <w:r w:rsidR="00DC009C">
        <w:t>přilehlé komunikace a jsou tedy adekvátně dopravně obslouženy</w:t>
      </w:r>
      <w:r w:rsidR="00A17F7A">
        <w:t>, v rámci rozsáhlejší navrhované plochy bude dopravní obsluha řešen</w:t>
      </w:r>
      <w:r w:rsidR="00C743D6">
        <w:t>a v</w:t>
      </w:r>
      <w:r w:rsidR="00A17F7A">
        <w:t xml:space="preserve"> územní studi</w:t>
      </w:r>
      <w:r w:rsidR="00C743D6">
        <w:t>i</w:t>
      </w:r>
      <w:r w:rsidR="00A17F7A">
        <w:t>, kterou je plocha podmíněna</w:t>
      </w:r>
      <w:r w:rsidR="00DC009C">
        <w:t>.</w:t>
      </w:r>
    </w:p>
    <w:p w14:paraId="4C68E0B7" w14:textId="77777777" w:rsidR="00407558" w:rsidRPr="00407558" w:rsidRDefault="00407558" w:rsidP="00407558">
      <w:pPr>
        <w:spacing w:line="22" w:lineRule="atLeast"/>
        <w:rPr>
          <w:i/>
        </w:rPr>
      </w:pPr>
      <w:r w:rsidRPr="00407558">
        <w:rPr>
          <w:i/>
        </w:rPr>
        <w:t>(24a) Na územích, kde dochází dlouhodobě k překračování zákonem stanovených hodnot imisních limitů pro ochranu lidského zdraví, je nutné předcházet dalšímu významnému zhoršování stavu. V územích, kde nejsou hodnoty imisních limitů pro ochranu lidského zdraví překračovány, vytvářet územní podmínky pro to, aby k jejich překročení nedošlo. Vhodným uspořádáním ploch v území obcí vytvářet podmínky pro minimalizaci negativních vlivů koncentrované výrobní činnosti na bydlení. Vymezovat plochy pro novou obytnou zástavbu tak, aby byl zachován dostatečný odstup od průmyslových nebo zemědělských areálů.</w:t>
      </w:r>
    </w:p>
    <w:p w14:paraId="7E4C6FAA" w14:textId="6922C550" w:rsidR="00407558" w:rsidRPr="00407558" w:rsidRDefault="00B158B2" w:rsidP="00407558">
      <w:pPr>
        <w:pStyle w:val="Odstavecseseznamem"/>
      </w:pPr>
      <w:r>
        <w:t>Změnou ÚP nejsou vytvářeny podmínky pro záměry, které by mohly mít negativní vliv na kvalitu ovzduší nebo jiným způsobem zhoršovat hygienu životního prostředí</w:t>
      </w:r>
      <w:r w:rsidR="00407558" w:rsidRPr="00407558">
        <w:t xml:space="preserve">. </w:t>
      </w:r>
      <w:r w:rsidR="00A17F7A">
        <w:t>Příslušným orgánem nebylo požadováno zpracovat vyhodnocení vlivů změny ÚP na udržitelný rozvoj území, resp. životní prostředí, zamýšlené úpravy proto nebyly shledány jako podstatné z hlediska vlivu na tyto sledované charakteristiky.</w:t>
      </w:r>
    </w:p>
    <w:p w14:paraId="5564D2A7" w14:textId="77777777" w:rsidR="00407558" w:rsidRPr="00407558" w:rsidRDefault="00407558" w:rsidP="00407558">
      <w:pPr>
        <w:spacing w:line="22" w:lineRule="atLeast"/>
        <w:rPr>
          <w:i/>
        </w:rPr>
      </w:pPr>
      <w:r w:rsidRPr="00407558">
        <w:rPr>
          <w:i/>
        </w:rPr>
        <w:t>(25) Vytvářet podmínky pro preventivní ochranu území a obyvatelstva před potenciálními riziky a přírodními katastrofami v území (záplavy, sesuvy půdy, eroze, sucho atd.) s cílem jim předcházet a minimalizovat jejich negativní dopady. Zejména zajistit územní ochranu ploch potřebných pro umísťování staveb a opatření na ochranu před povodněmi a pro vymezení území určených k řízeným rozlivům povodní. Vytvářet podmínky pro zvýšení přirozené retence srážkových vod v území a využívání přírodě blízkých opatření pro zadržování a akumulaci povrchové vody tam, kde je to možné s ohledem na strukturu osídlení a kulturní krajinu, jako jedno z adaptačních opatření v případě dopadů změny klimatu. V území vytvářet podmínky pro zadržování, vsakování i využívání srážkových vod jako zdroje vody a s cílem zmírňování účinků povodní a sucha. Při vymezování zastavitelných ploch zohlednit hospodaření se srážkovými vodami.</w:t>
      </w:r>
    </w:p>
    <w:p w14:paraId="43BF6795" w14:textId="4C6F3C65" w:rsidR="00407558" w:rsidRPr="00407558" w:rsidRDefault="00B158B2" w:rsidP="00407558">
      <w:pPr>
        <w:pStyle w:val="Odstavecseseznamem"/>
      </w:pPr>
      <w:r>
        <w:t>Ve změně ÚP nejsou navrhovány žádné záměry, které by mohly vést ke zvýšení přírodních rizik</w:t>
      </w:r>
      <w:r w:rsidR="00407558" w:rsidRPr="00407558">
        <w:t>.</w:t>
      </w:r>
      <w:r>
        <w:t xml:space="preserve"> Není ani žádným způsobem </w:t>
      </w:r>
      <w:r w:rsidR="00601E7C">
        <w:t xml:space="preserve">znemožněno </w:t>
      </w:r>
      <w:r w:rsidR="0024382F">
        <w:t>či</w:t>
      </w:r>
      <w:r w:rsidR="00601E7C">
        <w:t xml:space="preserve"> ztíženo zavádění preventivních opatření.</w:t>
      </w:r>
    </w:p>
    <w:p w14:paraId="20F5A5B5" w14:textId="77777777" w:rsidR="00407558" w:rsidRPr="00407558" w:rsidRDefault="00407558" w:rsidP="00407558">
      <w:pPr>
        <w:spacing w:line="22" w:lineRule="atLeast"/>
        <w:rPr>
          <w:i/>
        </w:rPr>
      </w:pPr>
      <w:r w:rsidRPr="00407558">
        <w:rPr>
          <w:i/>
        </w:rPr>
        <w:t>(26) Vymezovat zastavitelné plochy v záplavových územích a umisťovat do nich veřejnou infrastrukturu jen ve zcela výjimečných a zvlášť odůvodněných případech. Vymezovat a chránit zastavitelné plochy pro přemístění zástavby z území s vysokou mírou rizika vzniku povodňových škod.</w:t>
      </w:r>
    </w:p>
    <w:p w14:paraId="3C631101" w14:textId="62D1DC2F" w:rsidR="00407558" w:rsidRPr="00407558" w:rsidRDefault="007C27CA" w:rsidP="00407558">
      <w:pPr>
        <w:pStyle w:val="Odstavecseseznamem"/>
      </w:pPr>
      <w:r>
        <w:t>Zastaviteln</w:t>
      </w:r>
      <w:r w:rsidR="00037AA0">
        <w:t>é</w:t>
      </w:r>
      <w:r>
        <w:t xml:space="preserve"> </w:t>
      </w:r>
      <w:r w:rsidR="00A17F7A">
        <w:t xml:space="preserve">plochy </w:t>
      </w:r>
      <w:r>
        <w:t>vymezen</w:t>
      </w:r>
      <w:r w:rsidR="00037AA0">
        <w:t>é</w:t>
      </w:r>
      <w:r>
        <w:t xml:space="preserve"> změnou ÚP nezasahuj</w:t>
      </w:r>
      <w:r w:rsidR="00037AA0">
        <w:t>í</w:t>
      </w:r>
      <w:r>
        <w:t xml:space="preserve"> do záplavových území.</w:t>
      </w:r>
    </w:p>
    <w:p w14:paraId="3F903AEA" w14:textId="77777777" w:rsidR="00407558" w:rsidRPr="00407558" w:rsidRDefault="00407558" w:rsidP="00407558">
      <w:pPr>
        <w:spacing w:line="22" w:lineRule="atLeast"/>
        <w:rPr>
          <w:i/>
        </w:rPr>
      </w:pPr>
      <w:r w:rsidRPr="00407558">
        <w:rPr>
          <w:i/>
        </w:rPr>
        <w:t>(27) Vytvářet podmínky pro koordinované umísťování veřejné infrastruktury v území a její rozvoj a tím podporovat její účelné využívání v rámci sídelní struktury, včetně podmínek pro rozvoj digitální technické infrastruktury. Vytvářet rovněž podmínky pro zkvalitnění dopravní dostupnosti obcí (měst), které jsou přirozenými regionálními centry v území tak, aby se díky možnostem, poloze i infrastruktuře těchto obcí zlepšovaly i podmínky pro rozvoj okolních obcí ve venkovských oblastech a v oblastech se specifickými geografickými podmínkami. Při územně plánovací činnosti stanovovat podmínky pro vytvoření výkonné sítě osobní i nákladní železniční, silniční, vodní a letecké dopravy, včetně sítí regionálních letišť, efektivní dopravní sítě pro spojení městských oblastí s venkovskými oblastmi, stejně jako řešení přeshraniční dopravy, protože mobilita a dostupnost jsou klíčovými předpoklady hospodářského rozvoje ve všech regionech.</w:t>
      </w:r>
    </w:p>
    <w:p w14:paraId="33D6D3F6" w14:textId="77777777" w:rsidR="00A17F7A" w:rsidRDefault="00601E7C" w:rsidP="00A17F7A">
      <w:pPr>
        <w:pStyle w:val="Odstavecseseznamem"/>
      </w:pPr>
      <w:r>
        <w:t>Veřejná infrastruktura v území je uvažována jako stabilizovaná a nedochází v ní k žádným změnám</w:t>
      </w:r>
      <w:r w:rsidR="00C129C0">
        <w:t xml:space="preserve">, </w:t>
      </w:r>
      <w:r w:rsidR="00690397">
        <w:t>obsahem změny není návrh nových ploch pro veřejnou infrastrukturu.</w:t>
      </w:r>
    </w:p>
    <w:p w14:paraId="418920B2" w14:textId="0332D21A" w:rsidR="00407558" w:rsidRPr="00407558" w:rsidRDefault="00A17F7A" w:rsidP="00A17F7A">
      <w:pPr>
        <w:pStyle w:val="Odstavecseseznamem"/>
      </w:pPr>
      <w:r>
        <w:t xml:space="preserve">V rámci rozsáhlejší navrhované plochy bude veřejná dopravní a </w:t>
      </w:r>
      <w:r w:rsidR="00D3167C">
        <w:t>technická infrastruktura, a veřejn</w:t>
      </w:r>
      <w:r w:rsidR="00C743D6">
        <w:t>é</w:t>
      </w:r>
      <w:r w:rsidR="00D3167C">
        <w:t xml:space="preserve"> prostranství</w:t>
      </w:r>
      <w:r>
        <w:t xml:space="preserve"> řešen</w:t>
      </w:r>
      <w:r w:rsidR="00C743D6">
        <w:t>o</w:t>
      </w:r>
      <w:r>
        <w:t xml:space="preserve"> v rámci územní studie, kterou je plocha podmíněna.</w:t>
      </w:r>
    </w:p>
    <w:p w14:paraId="44B812B9" w14:textId="77777777" w:rsidR="00407558" w:rsidRPr="00407558" w:rsidRDefault="00407558" w:rsidP="00407558">
      <w:pPr>
        <w:spacing w:line="22" w:lineRule="atLeast"/>
        <w:rPr>
          <w:i/>
        </w:rPr>
      </w:pPr>
      <w:r w:rsidRPr="00407558">
        <w:rPr>
          <w:i/>
        </w:rPr>
        <w:t>(28) Pro zajištění kvality života obyvatel zohledňovat potřeby rozvoje území v dlouhodobém horizontu a nároky na veřejnou infrastrukturu, včetně veřejných prostranství. Návrh a ochranu kvalitních městských prostorů a veřejné infrastruktury je vhodné řešit ve spolupráci veřejného i soukromého sektoru s veřejností.</w:t>
      </w:r>
    </w:p>
    <w:p w14:paraId="4C645DAA" w14:textId="05C748B9" w:rsidR="0024382F" w:rsidRDefault="00601E7C" w:rsidP="00407558">
      <w:pPr>
        <w:pStyle w:val="Odstavecseseznamem"/>
      </w:pPr>
      <w:r>
        <w:t xml:space="preserve">Viz priorita č. 27. </w:t>
      </w:r>
    </w:p>
    <w:p w14:paraId="4579D206" w14:textId="4FB2D74E" w:rsidR="00407558" w:rsidRPr="00407558" w:rsidRDefault="00601E7C" w:rsidP="00407558">
      <w:pPr>
        <w:pStyle w:val="Odstavecseseznamem"/>
      </w:pPr>
      <w:r>
        <w:t>V rámci sídla jsou veřejná prostranství zastoupena přiměřeně</w:t>
      </w:r>
      <w:r w:rsidR="003F7173">
        <w:t>. Ve změně je</w:t>
      </w:r>
      <w:r w:rsidR="00D3167C">
        <w:t> vzhledem k velikosti</w:t>
      </w:r>
      <w:r w:rsidR="003F7173">
        <w:t xml:space="preserve"> rozšířené plochy Z.12 </w:t>
      </w:r>
      <w:r w:rsidR="00453891">
        <w:t>navržena podmínk</w:t>
      </w:r>
      <w:r w:rsidR="00F5653A">
        <w:t xml:space="preserve">a </w:t>
      </w:r>
      <w:r w:rsidR="003F7173">
        <w:t>veřejné</w:t>
      </w:r>
      <w:r w:rsidR="00453891">
        <w:t>ho</w:t>
      </w:r>
      <w:r w:rsidR="003F7173">
        <w:t xml:space="preserve"> prostranství dle </w:t>
      </w:r>
      <w:r w:rsidR="003F7173">
        <w:rPr>
          <w:rFonts w:cs="Calibri Light"/>
        </w:rPr>
        <w:t>§</w:t>
      </w:r>
      <w:r w:rsidR="003F7173">
        <w:t xml:space="preserve"> 7 odst. 2 vyhl. 501/2006 Sb., tj. na každé 2 ha zastavitelné plochy vymezit min</w:t>
      </w:r>
      <w:r w:rsidR="00C743D6">
        <w:t>.</w:t>
      </w:r>
      <w:r w:rsidR="003F7173">
        <w:t xml:space="preserve"> 1 000 m</w:t>
      </w:r>
      <w:r w:rsidR="003F7173" w:rsidRPr="003F7173">
        <w:rPr>
          <w:vertAlign w:val="superscript"/>
        </w:rPr>
        <w:t>2</w:t>
      </w:r>
      <w:r w:rsidR="003F7173">
        <w:t xml:space="preserve"> veřejného prostranství</w:t>
      </w:r>
      <w:r w:rsidR="00D3167C">
        <w:t>, a to v rámci územní studie na tuto plochu.</w:t>
      </w:r>
    </w:p>
    <w:p w14:paraId="6D7B0E96" w14:textId="77777777" w:rsidR="00407558" w:rsidRPr="00407558" w:rsidRDefault="00407558" w:rsidP="00407558">
      <w:pPr>
        <w:spacing w:line="22" w:lineRule="atLeast"/>
        <w:rPr>
          <w:i/>
        </w:rPr>
      </w:pPr>
      <w:r w:rsidRPr="00407558">
        <w:rPr>
          <w:i/>
        </w:rPr>
        <w:t>(29) Zvláštní pozornost věnovat návaznosti různých druhů dopravy. Vytvářet územní podmínky pro upřednostňování veřejné hromadné, cyklistické a pěší dopravy. S ohledem na to vymezovat plochy a koridory nezbytné pro efektivní integrované systémy veřejné dopravy nebo městskou hromadnou dopravu, umožňující účelné propojení ploch bydlení, ploch rekreace, občanského vybavení, veřejných</w:t>
      </w:r>
      <w:r w:rsidRPr="00407558">
        <w:rPr>
          <w:iCs/>
        </w:rPr>
        <w:t xml:space="preserve"> </w:t>
      </w:r>
      <w:r w:rsidRPr="00407558">
        <w:rPr>
          <w:i/>
        </w:rPr>
        <w:t>prostranství, výroby a dalších ploch, s požadavky na kvalitní životní prostředí. Vytvářet tak podmínky pro rozvoj účinného a dostupného systému, který bude poskytovat obyvatelům rovné možnosti mobility a dosažitelnosti v území. S ohledem na to vytvářet podmínky pro vybudování a užívání vhodné sítě pěších a cyklistických cest, včetně doprovodné zeleně v místech, kde je to vhodné.</w:t>
      </w:r>
    </w:p>
    <w:p w14:paraId="7B575734" w14:textId="6A701542" w:rsidR="00407558" w:rsidRPr="00407558" w:rsidRDefault="00601E7C" w:rsidP="00407558">
      <w:pPr>
        <w:pStyle w:val="Odstavecseseznamem"/>
      </w:pPr>
      <w:r>
        <w:t xml:space="preserve">Dopravní infrastruktura a podmínky pro </w:t>
      </w:r>
      <w:r w:rsidR="004D0004">
        <w:t>dopravu obecně jsou v území stabilizované</w:t>
      </w:r>
      <w:r w:rsidR="00143685">
        <w:t xml:space="preserve"> (řešeny v rámci platného ÚP)</w:t>
      </w:r>
      <w:r w:rsidR="004D0004">
        <w:t>, a není proto obsahem této změny ÚP řešit danou problematiku</w:t>
      </w:r>
      <w:r w:rsidR="00407558" w:rsidRPr="00407558">
        <w:t>.</w:t>
      </w:r>
    </w:p>
    <w:p w14:paraId="60B951F0" w14:textId="77777777" w:rsidR="00407558" w:rsidRPr="00407558" w:rsidRDefault="00407558" w:rsidP="00407558">
      <w:pPr>
        <w:spacing w:line="22" w:lineRule="atLeast"/>
        <w:rPr>
          <w:i/>
        </w:rPr>
      </w:pPr>
      <w:r w:rsidRPr="00407558">
        <w:rPr>
          <w:i/>
        </w:rPr>
        <w:t>(30) Úroveň technické infrastruktury, zejména dodávku vody a zpracování odpadních vod je nutno koncipovat tak, aby splňovala požadavky na vysokou kvalitu života v současnosti i v budoucnosti.</w:t>
      </w:r>
    </w:p>
    <w:p w14:paraId="6BB5E8DE" w14:textId="4A2B47CA" w:rsidR="00407558" w:rsidRDefault="004D0004" w:rsidP="00407558">
      <w:pPr>
        <w:pStyle w:val="Odstavecseseznamem"/>
      </w:pPr>
      <w:r>
        <w:t>Neřešeno, není obsahem změny ÚP zasahovat do koncepce vodního hospodářství a žádné požadavky tohoto druhu nevyplývají ani z nadřazených dokumentací či jiných podkladů</w:t>
      </w:r>
      <w:r w:rsidR="00407558" w:rsidRPr="00407558">
        <w:t>.</w:t>
      </w:r>
    </w:p>
    <w:p w14:paraId="00966DAA" w14:textId="401161A5" w:rsidR="00453891" w:rsidRPr="00407558" w:rsidRDefault="00453891" w:rsidP="00407558">
      <w:pPr>
        <w:pStyle w:val="Odstavecseseznamem"/>
      </w:pPr>
      <w:r>
        <w:t>Rozvoj sítí tohoto druhu bude v navrhovaných plochách řešen v rámci územní studie, resp. v dalších řízeních o záměru.</w:t>
      </w:r>
    </w:p>
    <w:p w14:paraId="3CB3874E" w14:textId="77777777" w:rsidR="00407558" w:rsidRPr="00407558" w:rsidRDefault="00407558" w:rsidP="00407558">
      <w:pPr>
        <w:spacing w:line="22" w:lineRule="atLeast"/>
        <w:rPr>
          <w:i/>
        </w:rPr>
      </w:pPr>
      <w:r w:rsidRPr="00407558">
        <w:rPr>
          <w:i/>
        </w:rPr>
        <w:t>(31) Vytvářet územní podmínky pro rozvoj decentralizované, efektivní a bezpečné výroby energie z obnovitelných zdrojů, šetrné k životnímu prostředí, s cílem minimalizace jejich negativních vlivů a rizik při respektování přednosti zajištění bezpečného zásobování území energiemi.</w:t>
      </w:r>
    </w:p>
    <w:p w14:paraId="04F33979" w14:textId="51A13EB3" w:rsidR="00407558" w:rsidRDefault="004D0004" w:rsidP="00407558">
      <w:pPr>
        <w:pStyle w:val="Odstavecseseznamem"/>
      </w:pPr>
      <w:r>
        <w:t xml:space="preserve">Změnou ÚP </w:t>
      </w:r>
      <w:r w:rsidR="00EA0C9D">
        <w:t>nejsou upravovány podmínky pro výrobu energie z obnovitelných zdrojů. Tato problematika není součástí obsahu změny ÚP.</w:t>
      </w:r>
    </w:p>
    <w:p w14:paraId="7DC898B8" w14:textId="4C6F7CD4" w:rsidR="004D0004" w:rsidRDefault="004D0004" w:rsidP="0024382F">
      <w:pPr>
        <w:pStyle w:val="Nadpis8"/>
      </w:pPr>
      <w:r>
        <w:t xml:space="preserve">Vyhodnocení souladu změny č. </w:t>
      </w:r>
      <w:r w:rsidR="006653C8">
        <w:t>4</w:t>
      </w:r>
      <w:r>
        <w:t xml:space="preserve"> ÚP </w:t>
      </w:r>
      <w:r w:rsidR="006653C8">
        <w:t>Proseč</w:t>
      </w:r>
      <w:r>
        <w:t xml:space="preserve"> s prioritami vyplývajícími z polohy v rámci specifické oblasti SOB9:</w:t>
      </w:r>
    </w:p>
    <w:p w14:paraId="3DD371C2" w14:textId="0042D663" w:rsidR="004D0004" w:rsidRDefault="004D0004" w:rsidP="004D0004">
      <w:pPr>
        <w:spacing w:line="22" w:lineRule="atLeast"/>
        <w:rPr>
          <w:i/>
        </w:rPr>
      </w:pPr>
      <w:r w:rsidRPr="004D0004">
        <w:rPr>
          <w:i/>
        </w:rPr>
        <w:t>(75b) SOB9 Specifická oblast, ve které se</w:t>
      </w:r>
      <w:r>
        <w:rPr>
          <w:i/>
        </w:rPr>
        <w:t xml:space="preserve"> </w:t>
      </w:r>
      <w:r w:rsidRPr="004D0004">
        <w:rPr>
          <w:i/>
        </w:rPr>
        <w:t>projevuje aktuální problém ohrožení</w:t>
      </w:r>
      <w:r>
        <w:rPr>
          <w:i/>
        </w:rPr>
        <w:t xml:space="preserve"> </w:t>
      </w:r>
      <w:r w:rsidRPr="004D0004">
        <w:rPr>
          <w:i/>
        </w:rPr>
        <w:t>území suchem</w:t>
      </w:r>
    </w:p>
    <w:p w14:paraId="3FBBD96F" w14:textId="6BB451C7" w:rsidR="004D0004" w:rsidRDefault="004D0004" w:rsidP="004D0004">
      <w:pPr>
        <w:spacing w:line="22" w:lineRule="atLeast"/>
        <w:rPr>
          <w:i/>
        </w:rPr>
      </w:pPr>
      <w:r>
        <w:rPr>
          <w:i/>
        </w:rPr>
        <w:t>(…)</w:t>
      </w:r>
    </w:p>
    <w:p w14:paraId="5D701384" w14:textId="1F273F80" w:rsidR="004D0004" w:rsidRPr="004D0004" w:rsidRDefault="004D0004" w:rsidP="004D0004">
      <w:pPr>
        <w:spacing w:line="22" w:lineRule="atLeast"/>
        <w:rPr>
          <w:i/>
          <w:u w:val="single"/>
        </w:rPr>
      </w:pPr>
      <w:r w:rsidRPr="004D0004">
        <w:rPr>
          <w:i/>
          <w:u w:val="single"/>
        </w:rPr>
        <w:t>Úkoly pro územní plánování:</w:t>
      </w:r>
    </w:p>
    <w:p w14:paraId="0E6EE6A1" w14:textId="77777777" w:rsidR="004D0004" w:rsidRDefault="004D0004" w:rsidP="004D0004">
      <w:pPr>
        <w:spacing w:line="22" w:lineRule="atLeast"/>
        <w:rPr>
          <w:i/>
        </w:rPr>
      </w:pPr>
      <w:r w:rsidRPr="004D0004">
        <w:rPr>
          <w:i/>
        </w:rPr>
        <w:t>V rámci územně plánovací činnosti kraje a koordinace územně plánovací činnosti obcí:</w:t>
      </w:r>
    </w:p>
    <w:p w14:paraId="119DEB8B" w14:textId="22360BC9" w:rsidR="00CF64EC" w:rsidRPr="00CF64EC" w:rsidRDefault="00CF64EC" w:rsidP="004D0004">
      <w:pPr>
        <w:spacing w:line="22" w:lineRule="atLeast"/>
        <w:rPr>
          <w:i/>
        </w:rPr>
      </w:pPr>
      <w:r w:rsidRPr="00CF64EC">
        <w:rPr>
          <w:i/>
        </w:rPr>
        <w:t>a) vytvářet územní podmínky pro podporu přirozeného vodního režimu v krajině a zvyšování jejích retenčních a akumulačních vlastností, zejm. vytvářením územních podmínek pro vznik a zachování odolné stabilní vyvážené pestré a členité krajiny, tj. krajiny s vhodným poměrem ploch lesů, mezí, luk, vodních ploch a vodních toků (zejména neregulované vodní toky s doprovodnou zelení), cestní sítě (s doprovodnou zelení), a orné půdy (zejm. velké plochy orné půdy rozčleněné mezemi, cestní sítí, vsakovacími travními pruhy),</w:t>
      </w:r>
    </w:p>
    <w:p w14:paraId="74BBA3BB" w14:textId="77777777" w:rsidR="00CF64EC" w:rsidRPr="00CF64EC" w:rsidRDefault="00CF64EC" w:rsidP="004D0004">
      <w:pPr>
        <w:spacing w:line="22" w:lineRule="atLeast"/>
        <w:rPr>
          <w:i/>
        </w:rPr>
      </w:pPr>
      <w:r w:rsidRPr="00CF64EC">
        <w:rPr>
          <w:i/>
        </w:rPr>
        <w:t xml:space="preserve">b) vytvářet územní podmínky pro revitalizaci a renaturaci vodních toků a niv a pro obnovu ostatních vodních prvků v krajině, </w:t>
      </w:r>
    </w:p>
    <w:p w14:paraId="029163FF" w14:textId="77777777" w:rsidR="00CF64EC" w:rsidRPr="00CF64EC" w:rsidRDefault="00CF64EC" w:rsidP="004D0004">
      <w:pPr>
        <w:spacing w:line="22" w:lineRule="atLeast"/>
        <w:rPr>
          <w:i/>
        </w:rPr>
      </w:pPr>
      <w:r w:rsidRPr="00CF64EC">
        <w:rPr>
          <w:i/>
        </w:rPr>
        <w:t xml:space="preserve">c) vytvářet územní podmínky pro hospodaření se srážkovými vodami v urbanizovaných územích, tj. dbát na dostatek ploch sídelní zeleně a vodních ploch určených pro zadržování a zasakování vody, </w:t>
      </w:r>
    </w:p>
    <w:p w14:paraId="573A0E5E" w14:textId="77777777" w:rsidR="00CF64EC" w:rsidRPr="00CF64EC" w:rsidRDefault="00CF64EC" w:rsidP="004D0004">
      <w:pPr>
        <w:spacing w:line="22" w:lineRule="atLeast"/>
        <w:rPr>
          <w:i/>
        </w:rPr>
      </w:pPr>
      <w:r w:rsidRPr="00CF64EC">
        <w:rPr>
          <w:i/>
        </w:rPr>
        <w:t xml:space="preserve">d) vytvářet územní podmínky pro zvyšování odolnosti půdy vůči větrné a vodní erozi, zejm. zatravněním a zakládáním a udržováním dalších protierozních prvků, např. větrolamů, mezí, zasakovacích pásů a příkopů, </w:t>
      </w:r>
    </w:p>
    <w:p w14:paraId="64976713" w14:textId="639E0992" w:rsidR="00CF64EC" w:rsidRPr="00CF64EC" w:rsidRDefault="00CF64EC" w:rsidP="004D0004">
      <w:pPr>
        <w:spacing w:line="22" w:lineRule="atLeast"/>
        <w:rPr>
          <w:i/>
        </w:rPr>
      </w:pPr>
      <w:r w:rsidRPr="00CF64EC">
        <w:rPr>
          <w:i/>
        </w:rPr>
        <w:t>e) vytvářet územní podmínky pro rozvoj a údržbu vodohospodářské infrastruktury, pro zabezpečení požadavků na dodávky vody v období nepříznivých hydrologických podmínek, zejm. pro infrastrukturu k zajištění dodávek vody z oblastí s příznivější vodohospodářskou situací a s ohledem na místní podmínky pro budování nových zejm. povrchových zdrojů vody,</w:t>
      </w:r>
    </w:p>
    <w:p w14:paraId="0E3BF3F1" w14:textId="01EFC3AE" w:rsidR="00CF64EC" w:rsidRDefault="00CF64EC" w:rsidP="004D0004">
      <w:pPr>
        <w:spacing w:line="22" w:lineRule="atLeast"/>
        <w:rPr>
          <w:i/>
        </w:rPr>
      </w:pPr>
      <w:r w:rsidRPr="00CF64EC">
        <w:rPr>
          <w:i/>
        </w:rPr>
        <w:t>f) pro řešení problematiky sucha, zejm. tak jak je specifikováno výše v písm. a) až e) (příp. navrhovat i další vhodná opatření pro obnovu přirozeného vodního režimu v krajině) využívat zejména územní studie krajiny.</w:t>
      </w:r>
    </w:p>
    <w:p w14:paraId="7FE6DE56" w14:textId="5AA0AD71" w:rsidR="004D0004" w:rsidRDefault="004D0004" w:rsidP="000D5A11">
      <w:pPr>
        <w:pStyle w:val="Odstavecseseznamem"/>
      </w:pPr>
      <w:r>
        <w:t xml:space="preserve">V platném územním plánu je problematika vodního režimu v krajině i nakládání s vodami v rámci zastavěného území řešena adekvátně </w:t>
      </w:r>
      <w:r w:rsidR="0096530C">
        <w:t xml:space="preserve">k </w:t>
      </w:r>
      <w:r>
        <w:t>podmínkám v území, nastavení koncepce se v tomto ohledu nejeví žádným způsobem v rozporu s</w:t>
      </w:r>
      <w:r w:rsidR="000D5A11">
        <w:t xml:space="preserve"> výše uvedenými </w:t>
      </w:r>
      <w:r>
        <w:t>požadavky PÚR</w:t>
      </w:r>
      <w:r w:rsidR="000D5A11">
        <w:t>.</w:t>
      </w:r>
    </w:p>
    <w:p w14:paraId="55364BF8" w14:textId="425C3A8B" w:rsidR="000D5A11" w:rsidRDefault="000D5A11" w:rsidP="000D5A11">
      <w:pPr>
        <w:pStyle w:val="Odstavecseseznamem"/>
      </w:pPr>
      <w:r>
        <w:t xml:space="preserve">Změnou ÚP </w:t>
      </w:r>
      <w:r w:rsidR="00E23C05">
        <w:t xml:space="preserve">není zasahováno do nastavené koncepce nakládání s vodami na území obce. </w:t>
      </w:r>
      <w:r w:rsidR="009839C7">
        <w:t>Řešené</w:t>
      </w:r>
      <w:r w:rsidR="00E23C05">
        <w:t xml:space="preserve"> zastaviteln</w:t>
      </w:r>
      <w:r w:rsidR="006653C8">
        <w:t>é</w:t>
      </w:r>
      <w:r w:rsidR="00E23C05">
        <w:t xml:space="preserve"> ploch</w:t>
      </w:r>
      <w:r w:rsidR="006653C8">
        <w:t>y</w:t>
      </w:r>
      <w:r w:rsidR="00E23C05">
        <w:t xml:space="preserve"> bud</w:t>
      </w:r>
      <w:r w:rsidR="006653C8">
        <w:t>ou</w:t>
      </w:r>
      <w:r w:rsidR="00E23C05">
        <w:t xml:space="preserve"> respektovat stávající koncepci.</w:t>
      </w:r>
    </w:p>
    <w:p w14:paraId="329C1DCB" w14:textId="03957255" w:rsidR="00D92227" w:rsidRPr="00E65C56" w:rsidRDefault="00B36692" w:rsidP="00E65C56">
      <w:pPr>
        <w:rPr>
          <w:rFonts w:asciiTheme="majorHAnsi" w:eastAsia="Times New Roman" w:hAnsiTheme="majorHAnsi" w:cstheme="majorHAnsi"/>
          <w:b/>
          <w:spacing w:val="15"/>
          <w:u w:val="single"/>
        </w:rPr>
      </w:pPr>
      <w:r w:rsidRPr="00E65C56">
        <w:rPr>
          <w:rFonts w:asciiTheme="majorHAnsi" w:eastAsia="Times New Roman" w:hAnsiTheme="majorHAnsi" w:cstheme="majorHAnsi"/>
          <w:b/>
          <w:spacing w:val="15"/>
          <w:u w:val="single"/>
        </w:rPr>
        <w:t>S ohledem na výše uveden</w:t>
      </w:r>
      <w:r w:rsidR="00E65C56" w:rsidRPr="00E65C56">
        <w:rPr>
          <w:rFonts w:asciiTheme="majorHAnsi" w:eastAsia="Times New Roman" w:hAnsiTheme="majorHAnsi" w:cstheme="majorHAnsi"/>
          <w:b/>
          <w:spacing w:val="15"/>
          <w:u w:val="single"/>
        </w:rPr>
        <w:t>é</w:t>
      </w:r>
      <w:r w:rsidRPr="00E65C56">
        <w:rPr>
          <w:rFonts w:asciiTheme="majorHAnsi" w:eastAsia="Times New Roman" w:hAnsiTheme="majorHAnsi" w:cstheme="majorHAnsi"/>
          <w:b/>
          <w:spacing w:val="15"/>
          <w:u w:val="single"/>
        </w:rPr>
        <w:t xml:space="preserve"> je posouzeno, že </w:t>
      </w:r>
      <w:r w:rsidR="00EC4B14" w:rsidRPr="00E65C56">
        <w:rPr>
          <w:rFonts w:asciiTheme="majorHAnsi" w:eastAsia="Times New Roman" w:hAnsiTheme="majorHAnsi" w:cstheme="majorHAnsi"/>
          <w:b/>
          <w:spacing w:val="15"/>
          <w:u w:val="single"/>
        </w:rPr>
        <w:t xml:space="preserve">Změna č. </w:t>
      </w:r>
      <w:r w:rsidR="006653C8">
        <w:rPr>
          <w:rFonts w:asciiTheme="majorHAnsi" w:eastAsia="Times New Roman" w:hAnsiTheme="majorHAnsi" w:cstheme="majorHAnsi"/>
          <w:b/>
          <w:spacing w:val="15"/>
          <w:u w:val="single"/>
        </w:rPr>
        <w:t>4</w:t>
      </w:r>
      <w:r w:rsidR="00EC4B14" w:rsidRPr="00E65C56">
        <w:rPr>
          <w:rFonts w:asciiTheme="majorHAnsi" w:eastAsia="Times New Roman" w:hAnsiTheme="majorHAnsi" w:cstheme="majorHAnsi"/>
          <w:b/>
          <w:spacing w:val="15"/>
          <w:u w:val="single"/>
        </w:rPr>
        <w:t xml:space="preserve"> Územního plánu </w:t>
      </w:r>
      <w:r w:rsidR="006653C8">
        <w:rPr>
          <w:rFonts w:asciiTheme="majorHAnsi" w:eastAsia="Times New Roman" w:hAnsiTheme="majorHAnsi" w:cstheme="majorHAnsi"/>
          <w:b/>
          <w:spacing w:val="15"/>
          <w:u w:val="single"/>
        </w:rPr>
        <w:t>Proseč</w:t>
      </w:r>
      <w:r w:rsidR="00EC4B14" w:rsidRPr="00E65C56">
        <w:rPr>
          <w:rFonts w:asciiTheme="majorHAnsi" w:eastAsia="Times New Roman" w:hAnsiTheme="majorHAnsi" w:cstheme="majorHAnsi"/>
          <w:b/>
          <w:spacing w:val="15"/>
          <w:u w:val="single"/>
        </w:rPr>
        <w:t xml:space="preserve"> je v souladu s PÚR ČR</w:t>
      </w:r>
      <w:r w:rsidR="00E65C56" w:rsidRPr="00E65C56">
        <w:rPr>
          <w:rFonts w:asciiTheme="majorHAnsi" w:eastAsia="Times New Roman" w:hAnsiTheme="majorHAnsi" w:cstheme="majorHAnsi"/>
          <w:b/>
          <w:spacing w:val="15"/>
          <w:u w:val="single"/>
        </w:rPr>
        <w:t xml:space="preserve"> ve znění aktualizací č. 1, 2, 3, 5</w:t>
      </w:r>
      <w:r w:rsidR="00453891">
        <w:rPr>
          <w:rFonts w:asciiTheme="majorHAnsi" w:eastAsia="Times New Roman" w:hAnsiTheme="majorHAnsi" w:cstheme="majorHAnsi"/>
          <w:b/>
          <w:spacing w:val="15"/>
          <w:u w:val="single"/>
        </w:rPr>
        <w:t>,</w:t>
      </w:r>
      <w:r w:rsidR="00E65C56" w:rsidRPr="00E65C56">
        <w:rPr>
          <w:rFonts w:asciiTheme="majorHAnsi" w:eastAsia="Times New Roman" w:hAnsiTheme="majorHAnsi" w:cstheme="majorHAnsi"/>
          <w:b/>
          <w:spacing w:val="15"/>
          <w:u w:val="single"/>
        </w:rPr>
        <w:t xml:space="preserve"> 4</w:t>
      </w:r>
      <w:r w:rsidR="009839C7">
        <w:rPr>
          <w:rFonts w:asciiTheme="majorHAnsi" w:eastAsia="Times New Roman" w:hAnsiTheme="majorHAnsi" w:cstheme="majorHAnsi"/>
          <w:b/>
          <w:spacing w:val="15"/>
          <w:u w:val="single"/>
        </w:rPr>
        <w:t>,</w:t>
      </w:r>
      <w:r w:rsidR="00453891">
        <w:rPr>
          <w:rFonts w:asciiTheme="majorHAnsi" w:eastAsia="Times New Roman" w:hAnsiTheme="majorHAnsi" w:cstheme="majorHAnsi"/>
          <w:b/>
          <w:spacing w:val="15"/>
          <w:u w:val="single"/>
        </w:rPr>
        <w:t xml:space="preserve"> 6</w:t>
      </w:r>
      <w:r w:rsidR="009839C7">
        <w:rPr>
          <w:rFonts w:asciiTheme="majorHAnsi" w:eastAsia="Times New Roman" w:hAnsiTheme="majorHAnsi" w:cstheme="majorHAnsi"/>
          <w:b/>
          <w:spacing w:val="15"/>
          <w:u w:val="single"/>
        </w:rPr>
        <w:t xml:space="preserve"> a 7</w:t>
      </w:r>
      <w:r w:rsidR="00EC4B14" w:rsidRPr="00E65C56">
        <w:rPr>
          <w:rFonts w:asciiTheme="majorHAnsi" w:eastAsia="Times New Roman" w:hAnsiTheme="majorHAnsi" w:cstheme="majorHAnsi"/>
          <w:b/>
          <w:spacing w:val="15"/>
          <w:u w:val="single"/>
        </w:rPr>
        <w:t>.</w:t>
      </w:r>
    </w:p>
    <w:p w14:paraId="0452FA1E" w14:textId="1C52BD10" w:rsidR="00670D3E" w:rsidRPr="00B36692" w:rsidRDefault="00B36692" w:rsidP="00E65C56">
      <w:pPr>
        <w:pStyle w:val="Podnadpis"/>
      </w:pPr>
      <w:r w:rsidRPr="00B36692">
        <w:t xml:space="preserve">a.a.b) </w:t>
      </w:r>
      <w:r w:rsidR="00670D3E" w:rsidRPr="00B36692">
        <w:t>NADŘAZENÁ ÚZEMNĚ PLÁNOVACÍ DOKUMENTACE</w:t>
      </w:r>
    </w:p>
    <w:p w14:paraId="67F5EA82" w14:textId="61DEEBDC" w:rsidR="00670D3E" w:rsidRPr="00B36692" w:rsidRDefault="00670D3E" w:rsidP="00877314">
      <w:pPr>
        <w:pStyle w:val="Nadpis8"/>
      </w:pPr>
      <w:r w:rsidRPr="00B36692">
        <w:t>Územní rozvojový plán</w:t>
      </w:r>
    </w:p>
    <w:p w14:paraId="44CE38D4" w14:textId="77777777" w:rsidR="00EA0196" w:rsidRDefault="00EA0196" w:rsidP="00EA0196">
      <w:r>
        <w:t>První územní rozvojový plán byl vydán 14. 10. 2024 a nabyl účinnosti 29. 10. 2024. V současné době je tento plán nezávazný a závaznosti nabude až po první změně této dokumentace.</w:t>
      </w:r>
    </w:p>
    <w:p w14:paraId="73AFA49E" w14:textId="6801BA9C" w:rsidR="00F72038" w:rsidRPr="00353EF1" w:rsidRDefault="00F72038" w:rsidP="00877314">
      <w:pPr>
        <w:pStyle w:val="Nadpis8"/>
      </w:pPr>
      <w:r w:rsidRPr="00353EF1">
        <w:t xml:space="preserve">Zásady územního rozvoje </w:t>
      </w:r>
      <w:r w:rsidR="000C1C29">
        <w:t>Pardubického</w:t>
      </w:r>
      <w:r w:rsidRPr="00353EF1">
        <w:t xml:space="preserve"> kraje (ZÚR </w:t>
      </w:r>
      <w:r w:rsidR="000C1C29">
        <w:t>P</w:t>
      </w:r>
      <w:r w:rsidRPr="00353EF1">
        <w:t>K)</w:t>
      </w:r>
    </w:p>
    <w:p w14:paraId="1B6B68A8" w14:textId="23344511" w:rsidR="00887105" w:rsidRDefault="003E2A74" w:rsidP="00CB147E">
      <w:pPr>
        <w:rPr>
          <w:rFonts w:asciiTheme="majorHAnsi" w:hAnsiTheme="majorHAnsi" w:cstheme="majorHAnsi"/>
        </w:rPr>
      </w:pPr>
      <w:r>
        <w:rPr>
          <w:rFonts w:asciiTheme="majorHAnsi" w:hAnsiTheme="majorHAnsi" w:cstheme="majorHAnsi"/>
        </w:rPr>
        <w:t xml:space="preserve">Zásady územního rozvoje </w:t>
      </w:r>
      <w:r w:rsidR="00AA5A82">
        <w:rPr>
          <w:rFonts w:asciiTheme="majorHAnsi" w:hAnsiTheme="majorHAnsi" w:cstheme="majorHAnsi"/>
        </w:rPr>
        <w:t>Pardubického</w:t>
      </w:r>
      <w:r>
        <w:rPr>
          <w:rFonts w:asciiTheme="majorHAnsi" w:hAnsiTheme="majorHAnsi" w:cstheme="majorHAnsi"/>
        </w:rPr>
        <w:t xml:space="preserve"> kraje byly vydány </w:t>
      </w:r>
      <w:r w:rsidR="00FB4574">
        <w:rPr>
          <w:rFonts w:asciiTheme="majorHAnsi" w:hAnsiTheme="majorHAnsi" w:cstheme="majorHAnsi"/>
        </w:rPr>
        <w:t xml:space="preserve">dne </w:t>
      </w:r>
      <w:r w:rsidR="00082F7D">
        <w:rPr>
          <w:rFonts w:asciiTheme="majorHAnsi" w:hAnsiTheme="majorHAnsi" w:cstheme="majorHAnsi"/>
        </w:rPr>
        <w:t>29.</w:t>
      </w:r>
      <w:r w:rsidR="00453891">
        <w:rPr>
          <w:rFonts w:asciiTheme="majorHAnsi" w:hAnsiTheme="majorHAnsi" w:cstheme="majorHAnsi"/>
        </w:rPr>
        <w:t xml:space="preserve"> 4</w:t>
      </w:r>
      <w:r w:rsidR="00082F7D">
        <w:rPr>
          <w:rFonts w:asciiTheme="majorHAnsi" w:hAnsiTheme="majorHAnsi" w:cstheme="majorHAnsi"/>
        </w:rPr>
        <w:t>.</w:t>
      </w:r>
      <w:r w:rsidR="00453891">
        <w:rPr>
          <w:rFonts w:asciiTheme="majorHAnsi" w:hAnsiTheme="majorHAnsi" w:cstheme="majorHAnsi"/>
        </w:rPr>
        <w:t xml:space="preserve"> </w:t>
      </w:r>
      <w:r w:rsidR="00082F7D">
        <w:rPr>
          <w:rFonts w:asciiTheme="majorHAnsi" w:hAnsiTheme="majorHAnsi" w:cstheme="majorHAnsi"/>
        </w:rPr>
        <w:t>2010</w:t>
      </w:r>
      <w:r w:rsidR="00FB4574">
        <w:rPr>
          <w:rFonts w:asciiTheme="majorHAnsi" w:hAnsiTheme="majorHAnsi" w:cstheme="majorHAnsi"/>
        </w:rPr>
        <w:t xml:space="preserve"> a nabyly účinnosti dne </w:t>
      </w:r>
      <w:r w:rsidR="00082F7D">
        <w:rPr>
          <w:rFonts w:asciiTheme="majorHAnsi" w:hAnsiTheme="majorHAnsi" w:cstheme="majorHAnsi"/>
        </w:rPr>
        <w:t>15.</w:t>
      </w:r>
      <w:r w:rsidR="00CF58A7">
        <w:rPr>
          <w:rFonts w:asciiTheme="majorHAnsi" w:hAnsiTheme="majorHAnsi" w:cstheme="majorHAnsi"/>
        </w:rPr>
        <w:t> </w:t>
      </w:r>
      <w:r w:rsidR="00453891">
        <w:rPr>
          <w:rFonts w:asciiTheme="majorHAnsi" w:hAnsiTheme="majorHAnsi" w:cstheme="majorHAnsi"/>
        </w:rPr>
        <w:t>5</w:t>
      </w:r>
      <w:r w:rsidR="00082F7D">
        <w:rPr>
          <w:rFonts w:asciiTheme="majorHAnsi" w:hAnsiTheme="majorHAnsi" w:cstheme="majorHAnsi"/>
        </w:rPr>
        <w:t>.</w:t>
      </w:r>
      <w:r w:rsidR="00CF58A7">
        <w:rPr>
          <w:rFonts w:asciiTheme="majorHAnsi" w:hAnsiTheme="majorHAnsi" w:cstheme="majorHAnsi"/>
        </w:rPr>
        <w:t> </w:t>
      </w:r>
      <w:r w:rsidR="00082F7D">
        <w:rPr>
          <w:rFonts w:asciiTheme="majorHAnsi" w:hAnsiTheme="majorHAnsi" w:cstheme="majorHAnsi"/>
        </w:rPr>
        <w:t>2010</w:t>
      </w:r>
      <w:r w:rsidR="00FB4574">
        <w:rPr>
          <w:rFonts w:asciiTheme="majorHAnsi" w:hAnsiTheme="majorHAnsi" w:cstheme="majorHAnsi"/>
        </w:rPr>
        <w:t>.</w:t>
      </w:r>
      <w:r w:rsidR="00887105">
        <w:rPr>
          <w:rFonts w:asciiTheme="majorHAnsi" w:hAnsiTheme="majorHAnsi" w:cstheme="majorHAnsi"/>
        </w:rPr>
        <w:t xml:space="preserve"> Dne </w:t>
      </w:r>
      <w:r w:rsidR="00082F7D">
        <w:rPr>
          <w:rFonts w:asciiTheme="majorHAnsi" w:hAnsiTheme="majorHAnsi" w:cstheme="majorHAnsi"/>
        </w:rPr>
        <w:t>17.</w:t>
      </w:r>
      <w:r w:rsidR="00453891">
        <w:rPr>
          <w:rFonts w:asciiTheme="majorHAnsi" w:hAnsiTheme="majorHAnsi" w:cstheme="majorHAnsi"/>
        </w:rPr>
        <w:t xml:space="preserve"> 9</w:t>
      </w:r>
      <w:r w:rsidR="00082F7D">
        <w:rPr>
          <w:rFonts w:asciiTheme="majorHAnsi" w:hAnsiTheme="majorHAnsi" w:cstheme="majorHAnsi"/>
        </w:rPr>
        <w:t>.</w:t>
      </w:r>
      <w:r w:rsidR="00453891">
        <w:rPr>
          <w:rFonts w:asciiTheme="majorHAnsi" w:hAnsiTheme="majorHAnsi" w:cstheme="majorHAnsi"/>
        </w:rPr>
        <w:t xml:space="preserve"> </w:t>
      </w:r>
      <w:r w:rsidR="00082F7D">
        <w:rPr>
          <w:rFonts w:asciiTheme="majorHAnsi" w:hAnsiTheme="majorHAnsi" w:cstheme="majorHAnsi"/>
        </w:rPr>
        <w:t>2014 byla vydána Aktualizace č. 1 ZÚR Pardubického kraje, která nabyla účinnosti 17.</w:t>
      </w:r>
      <w:r w:rsidR="00CF58A7">
        <w:rPr>
          <w:rFonts w:asciiTheme="majorHAnsi" w:hAnsiTheme="majorHAnsi" w:cstheme="majorHAnsi"/>
        </w:rPr>
        <w:t> </w:t>
      </w:r>
      <w:r w:rsidR="00453891">
        <w:rPr>
          <w:rFonts w:asciiTheme="majorHAnsi" w:hAnsiTheme="majorHAnsi" w:cstheme="majorHAnsi"/>
        </w:rPr>
        <w:t>8</w:t>
      </w:r>
      <w:r w:rsidR="00082F7D">
        <w:rPr>
          <w:rFonts w:asciiTheme="majorHAnsi" w:hAnsiTheme="majorHAnsi" w:cstheme="majorHAnsi"/>
        </w:rPr>
        <w:t>.</w:t>
      </w:r>
      <w:r w:rsidR="00CF58A7">
        <w:rPr>
          <w:rFonts w:asciiTheme="majorHAnsi" w:hAnsiTheme="majorHAnsi" w:cstheme="majorHAnsi"/>
        </w:rPr>
        <w:t> </w:t>
      </w:r>
      <w:r w:rsidR="00082F7D">
        <w:rPr>
          <w:rFonts w:asciiTheme="majorHAnsi" w:hAnsiTheme="majorHAnsi" w:cstheme="majorHAnsi"/>
        </w:rPr>
        <w:t>2014.</w:t>
      </w:r>
      <w:r w:rsidR="00F8754F">
        <w:rPr>
          <w:rFonts w:asciiTheme="majorHAnsi" w:hAnsiTheme="majorHAnsi" w:cstheme="majorHAnsi"/>
        </w:rPr>
        <w:t xml:space="preserve"> </w:t>
      </w:r>
      <w:r w:rsidR="00B745D4">
        <w:rPr>
          <w:rFonts w:asciiTheme="majorHAnsi" w:hAnsiTheme="majorHAnsi" w:cstheme="majorHAnsi"/>
        </w:rPr>
        <w:t>Dne 18.</w:t>
      </w:r>
      <w:r w:rsidR="00453891">
        <w:rPr>
          <w:rFonts w:asciiTheme="majorHAnsi" w:hAnsiTheme="majorHAnsi" w:cstheme="majorHAnsi"/>
        </w:rPr>
        <w:t xml:space="preserve"> 6</w:t>
      </w:r>
      <w:r w:rsidR="00B745D4">
        <w:rPr>
          <w:rFonts w:asciiTheme="majorHAnsi" w:hAnsiTheme="majorHAnsi" w:cstheme="majorHAnsi"/>
        </w:rPr>
        <w:t>.</w:t>
      </w:r>
      <w:r w:rsidR="00453891">
        <w:rPr>
          <w:rFonts w:asciiTheme="majorHAnsi" w:hAnsiTheme="majorHAnsi" w:cstheme="majorHAnsi"/>
        </w:rPr>
        <w:t xml:space="preserve"> </w:t>
      </w:r>
      <w:r w:rsidR="00B745D4">
        <w:rPr>
          <w:rFonts w:asciiTheme="majorHAnsi" w:hAnsiTheme="majorHAnsi" w:cstheme="majorHAnsi"/>
        </w:rPr>
        <w:t>2019</w:t>
      </w:r>
      <w:r w:rsidR="00F8754F">
        <w:rPr>
          <w:rFonts w:asciiTheme="majorHAnsi" w:hAnsiTheme="majorHAnsi" w:cstheme="majorHAnsi"/>
        </w:rPr>
        <w:t xml:space="preserve"> byla usnesením zastupitelstva č.</w:t>
      </w:r>
      <w:r w:rsidR="007916BF">
        <w:rPr>
          <w:rFonts w:asciiTheme="majorHAnsi" w:hAnsiTheme="majorHAnsi" w:cstheme="majorHAnsi"/>
        </w:rPr>
        <w:t> </w:t>
      </w:r>
      <w:r w:rsidR="00B745D4">
        <w:rPr>
          <w:rFonts w:asciiTheme="majorHAnsi" w:hAnsiTheme="majorHAnsi" w:cstheme="majorHAnsi"/>
        </w:rPr>
        <w:t>Z/364/19</w:t>
      </w:r>
      <w:r w:rsidR="00F8754F">
        <w:rPr>
          <w:rFonts w:asciiTheme="majorHAnsi" w:hAnsiTheme="majorHAnsi" w:cstheme="majorHAnsi"/>
        </w:rPr>
        <w:t xml:space="preserve"> </w:t>
      </w:r>
      <w:r w:rsidR="00B745D4">
        <w:rPr>
          <w:rFonts w:asciiTheme="majorHAnsi" w:hAnsiTheme="majorHAnsi" w:cstheme="majorHAnsi"/>
        </w:rPr>
        <w:t xml:space="preserve">vydána Aktualizace č. 2 </w:t>
      </w:r>
      <w:r w:rsidR="00F8754F">
        <w:rPr>
          <w:rFonts w:asciiTheme="majorHAnsi" w:hAnsiTheme="majorHAnsi" w:cstheme="majorHAnsi"/>
        </w:rPr>
        <w:t xml:space="preserve">ZÚR </w:t>
      </w:r>
      <w:r w:rsidR="00B745D4">
        <w:rPr>
          <w:rFonts w:asciiTheme="majorHAnsi" w:hAnsiTheme="majorHAnsi" w:cstheme="majorHAnsi"/>
        </w:rPr>
        <w:t>Pardubického</w:t>
      </w:r>
      <w:r w:rsidR="00F8754F">
        <w:rPr>
          <w:rFonts w:asciiTheme="majorHAnsi" w:hAnsiTheme="majorHAnsi" w:cstheme="majorHAnsi"/>
        </w:rPr>
        <w:t xml:space="preserve"> kraje. Tato aktualizace nabyla účinnosti </w:t>
      </w:r>
      <w:r w:rsidR="00453891">
        <w:rPr>
          <w:rFonts w:asciiTheme="majorHAnsi" w:hAnsiTheme="majorHAnsi" w:cstheme="majorHAnsi"/>
        </w:rPr>
        <w:t>5</w:t>
      </w:r>
      <w:r w:rsidR="00B745D4">
        <w:rPr>
          <w:rFonts w:asciiTheme="majorHAnsi" w:hAnsiTheme="majorHAnsi" w:cstheme="majorHAnsi"/>
        </w:rPr>
        <w:t>.</w:t>
      </w:r>
      <w:r w:rsidR="00453891">
        <w:rPr>
          <w:rFonts w:asciiTheme="majorHAnsi" w:hAnsiTheme="majorHAnsi" w:cstheme="majorHAnsi"/>
        </w:rPr>
        <w:t xml:space="preserve"> 7</w:t>
      </w:r>
      <w:r w:rsidR="00B745D4">
        <w:rPr>
          <w:rFonts w:asciiTheme="majorHAnsi" w:hAnsiTheme="majorHAnsi" w:cstheme="majorHAnsi"/>
        </w:rPr>
        <w:t>.</w:t>
      </w:r>
      <w:r w:rsidR="00453891">
        <w:rPr>
          <w:rFonts w:asciiTheme="majorHAnsi" w:hAnsiTheme="majorHAnsi" w:cstheme="majorHAnsi"/>
        </w:rPr>
        <w:t xml:space="preserve"> </w:t>
      </w:r>
      <w:r w:rsidR="00B745D4">
        <w:rPr>
          <w:rFonts w:asciiTheme="majorHAnsi" w:hAnsiTheme="majorHAnsi" w:cstheme="majorHAnsi"/>
        </w:rPr>
        <w:t>2019</w:t>
      </w:r>
      <w:r w:rsidR="00F8754F">
        <w:rPr>
          <w:rFonts w:asciiTheme="majorHAnsi" w:hAnsiTheme="majorHAnsi" w:cstheme="majorHAnsi"/>
        </w:rPr>
        <w:t xml:space="preserve">. Dne </w:t>
      </w:r>
      <w:r w:rsidR="002A49D0">
        <w:rPr>
          <w:rFonts w:asciiTheme="majorHAnsi" w:hAnsiTheme="majorHAnsi" w:cstheme="majorHAnsi"/>
        </w:rPr>
        <w:t>25.</w:t>
      </w:r>
      <w:r w:rsidR="00453891">
        <w:rPr>
          <w:rFonts w:asciiTheme="majorHAnsi" w:hAnsiTheme="majorHAnsi" w:cstheme="majorHAnsi"/>
        </w:rPr>
        <w:t xml:space="preserve"> 8</w:t>
      </w:r>
      <w:r w:rsidR="002A49D0">
        <w:rPr>
          <w:rFonts w:asciiTheme="majorHAnsi" w:hAnsiTheme="majorHAnsi" w:cstheme="majorHAnsi"/>
        </w:rPr>
        <w:t>.</w:t>
      </w:r>
      <w:r w:rsidR="00453891">
        <w:rPr>
          <w:rFonts w:asciiTheme="majorHAnsi" w:hAnsiTheme="majorHAnsi" w:cstheme="majorHAnsi"/>
        </w:rPr>
        <w:t xml:space="preserve"> </w:t>
      </w:r>
      <w:r w:rsidR="002A49D0">
        <w:rPr>
          <w:rFonts w:asciiTheme="majorHAnsi" w:hAnsiTheme="majorHAnsi" w:cstheme="majorHAnsi"/>
        </w:rPr>
        <w:t>2020</w:t>
      </w:r>
      <w:r w:rsidR="00F8754F">
        <w:rPr>
          <w:rFonts w:asciiTheme="majorHAnsi" w:hAnsiTheme="majorHAnsi" w:cstheme="majorHAnsi"/>
        </w:rPr>
        <w:t xml:space="preserve"> byl</w:t>
      </w:r>
      <w:r w:rsidR="002A49D0">
        <w:rPr>
          <w:rFonts w:asciiTheme="majorHAnsi" w:hAnsiTheme="majorHAnsi" w:cstheme="majorHAnsi"/>
        </w:rPr>
        <w:t>a</w:t>
      </w:r>
      <w:r w:rsidR="00F8754F">
        <w:rPr>
          <w:rFonts w:asciiTheme="majorHAnsi" w:hAnsiTheme="majorHAnsi" w:cstheme="majorHAnsi"/>
        </w:rPr>
        <w:t xml:space="preserve"> usnesením č.</w:t>
      </w:r>
      <w:r w:rsidR="00CF58A7">
        <w:rPr>
          <w:rFonts w:asciiTheme="majorHAnsi" w:hAnsiTheme="majorHAnsi" w:cstheme="majorHAnsi"/>
        </w:rPr>
        <w:t> </w:t>
      </w:r>
      <w:r w:rsidR="002A49D0">
        <w:rPr>
          <w:rFonts w:asciiTheme="majorHAnsi" w:hAnsiTheme="majorHAnsi" w:cstheme="majorHAnsi"/>
        </w:rPr>
        <w:t>Z/511/20</w:t>
      </w:r>
      <w:r w:rsidR="00F8754F">
        <w:rPr>
          <w:rFonts w:asciiTheme="majorHAnsi" w:hAnsiTheme="majorHAnsi" w:cstheme="majorHAnsi"/>
        </w:rPr>
        <w:t xml:space="preserve"> </w:t>
      </w:r>
      <w:r w:rsidR="002A49D0">
        <w:rPr>
          <w:rFonts w:asciiTheme="majorHAnsi" w:hAnsiTheme="majorHAnsi" w:cstheme="majorHAnsi"/>
        </w:rPr>
        <w:t>vydána</w:t>
      </w:r>
      <w:r w:rsidR="00F8754F">
        <w:rPr>
          <w:rFonts w:asciiTheme="majorHAnsi" w:hAnsiTheme="majorHAnsi" w:cstheme="majorHAnsi"/>
        </w:rPr>
        <w:t xml:space="preserve"> Aktualizace č. 3 ZÚR </w:t>
      </w:r>
      <w:r w:rsidR="002A49D0">
        <w:rPr>
          <w:rFonts w:asciiTheme="majorHAnsi" w:hAnsiTheme="majorHAnsi" w:cstheme="majorHAnsi"/>
        </w:rPr>
        <w:t>Pardubického</w:t>
      </w:r>
      <w:r w:rsidR="00F8754F">
        <w:rPr>
          <w:rFonts w:asciiTheme="majorHAnsi" w:hAnsiTheme="majorHAnsi" w:cstheme="majorHAnsi"/>
        </w:rPr>
        <w:t xml:space="preserve"> kraje, která nabyla účinnosti 1</w:t>
      </w:r>
      <w:r w:rsidR="002A49D0">
        <w:rPr>
          <w:rFonts w:asciiTheme="majorHAnsi" w:hAnsiTheme="majorHAnsi" w:cstheme="majorHAnsi"/>
        </w:rPr>
        <w:t>2.</w:t>
      </w:r>
      <w:r w:rsidR="00453891">
        <w:rPr>
          <w:rFonts w:asciiTheme="majorHAnsi" w:hAnsiTheme="majorHAnsi" w:cstheme="majorHAnsi"/>
        </w:rPr>
        <w:t xml:space="preserve"> </w:t>
      </w:r>
      <w:r w:rsidR="002A49D0">
        <w:rPr>
          <w:rFonts w:asciiTheme="majorHAnsi" w:hAnsiTheme="majorHAnsi" w:cstheme="majorHAnsi"/>
        </w:rPr>
        <w:t>9.</w:t>
      </w:r>
      <w:r w:rsidR="00453891">
        <w:rPr>
          <w:rFonts w:asciiTheme="majorHAnsi" w:hAnsiTheme="majorHAnsi" w:cstheme="majorHAnsi"/>
        </w:rPr>
        <w:t xml:space="preserve"> </w:t>
      </w:r>
      <w:r w:rsidR="002A49D0">
        <w:rPr>
          <w:rFonts w:asciiTheme="majorHAnsi" w:hAnsiTheme="majorHAnsi" w:cstheme="majorHAnsi"/>
        </w:rPr>
        <w:t>2020</w:t>
      </w:r>
      <w:r w:rsidR="00F8754F">
        <w:rPr>
          <w:rFonts w:asciiTheme="majorHAnsi" w:hAnsiTheme="majorHAnsi" w:cstheme="majorHAnsi"/>
        </w:rPr>
        <w:t>.</w:t>
      </w:r>
      <w:r w:rsidR="00470052">
        <w:rPr>
          <w:rFonts w:asciiTheme="majorHAnsi" w:hAnsiTheme="majorHAnsi" w:cstheme="majorHAnsi"/>
        </w:rPr>
        <w:t xml:space="preserve"> </w:t>
      </w:r>
      <w:r w:rsidR="00CB147E">
        <w:t>Dne 25. 6. 2024 byla usnesením č. Z/400/24 vydána Aktualizace č. 4 Zásad územního rozvoje Pardubického kraje, která nabyla účinnosti dne 18. 7. 2024.</w:t>
      </w:r>
    </w:p>
    <w:p w14:paraId="63F895B2" w14:textId="7C72E02F" w:rsidR="00CB147E" w:rsidRDefault="00CB147E" w:rsidP="00A64104">
      <w:r>
        <w:t>Úplné znění Zásad územního rozvoje Pardubického kraje po 1., 2., 3. a 4</w:t>
      </w:r>
      <w:r w:rsidR="00632F4D">
        <w:t>.</w:t>
      </w:r>
      <w:r>
        <w:t xml:space="preserve"> aktualizaci je závazné od 18. 07. 2024. </w:t>
      </w:r>
    </w:p>
    <w:p w14:paraId="25F10550" w14:textId="25A1491B" w:rsidR="00A64104" w:rsidRDefault="00877314" w:rsidP="00A64104">
      <w:pPr>
        <w:rPr>
          <w:rFonts w:asciiTheme="majorHAnsi" w:hAnsiTheme="majorHAnsi" w:cstheme="majorHAnsi"/>
        </w:rPr>
      </w:pPr>
      <w:r w:rsidRPr="0093444F">
        <w:rPr>
          <w:rFonts w:asciiTheme="majorHAnsi" w:hAnsiTheme="majorHAnsi" w:cstheme="majorHAnsi"/>
        </w:rPr>
        <w:t>Dokumentace</w:t>
      </w:r>
      <w:r w:rsidR="00042EF4" w:rsidRPr="0093444F">
        <w:rPr>
          <w:rFonts w:asciiTheme="majorHAnsi" w:hAnsiTheme="majorHAnsi" w:cstheme="majorHAnsi"/>
        </w:rPr>
        <w:t xml:space="preserve"> Změny č. 3</w:t>
      </w:r>
      <w:r w:rsidRPr="0093444F">
        <w:rPr>
          <w:rFonts w:asciiTheme="majorHAnsi" w:hAnsiTheme="majorHAnsi" w:cstheme="majorHAnsi"/>
        </w:rPr>
        <w:t xml:space="preserve"> </w:t>
      </w:r>
      <w:r w:rsidR="00BF1B88" w:rsidRPr="0093444F">
        <w:rPr>
          <w:rFonts w:asciiTheme="majorHAnsi" w:hAnsiTheme="majorHAnsi" w:cstheme="majorHAnsi"/>
        </w:rPr>
        <w:t>Ú</w:t>
      </w:r>
      <w:r w:rsidRPr="0093444F">
        <w:rPr>
          <w:rFonts w:asciiTheme="majorHAnsi" w:hAnsiTheme="majorHAnsi" w:cstheme="majorHAnsi"/>
        </w:rPr>
        <w:t xml:space="preserve">zemního plánu </w:t>
      </w:r>
      <w:r w:rsidR="00042EF4" w:rsidRPr="0093444F">
        <w:rPr>
          <w:rFonts w:asciiTheme="majorHAnsi" w:hAnsiTheme="majorHAnsi" w:cstheme="majorHAnsi"/>
        </w:rPr>
        <w:t>Proseč</w:t>
      </w:r>
      <w:r w:rsidRPr="0093444F">
        <w:rPr>
          <w:rFonts w:asciiTheme="majorHAnsi" w:hAnsiTheme="majorHAnsi" w:cstheme="majorHAnsi"/>
        </w:rPr>
        <w:t xml:space="preserve"> byla posouzena z hlediska souladu se ZÚR </w:t>
      </w:r>
      <w:r w:rsidR="00042EF4" w:rsidRPr="0093444F">
        <w:rPr>
          <w:rFonts w:asciiTheme="majorHAnsi" w:hAnsiTheme="majorHAnsi" w:cstheme="majorHAnsi"/>
        </w:rPr>
        <w:t>Pardubického</w:t>
      </w:r>
      <w:r w:rsidRPr="0093444F">
        <w:rPr>
          <w:rFonts w:asciiTheme="majorHAnsi" w:hAnsiTheme="majorHAnsi" w:cstheme="majorHAnsi"/>
        </w:rPr>
        <w:t xml:space="preserve"> kraje</w:t>
      </w:r>
      <w:r w:rsidR="000D5A11" w:rsidRPr="0093444F">
        <w:rPr>
          <w:rFonts w:asciiTheme="majorHAnsi" w:hAnsiTheme="majorHAnsi" w:cstheme="majorHAnsi"/>
        </w:rPr>
        <w:t xml:space="preserve">, </w:t>
      </w:r>
      <w:r w:rsidR="00453891" w:rsidRPr="0093444F">
        <w:rPr>
          <w:rFonts w:asciiTheme="majorHAnsi" w:hAnsiTheme="majorHAnsi" w:cstheme="majorHAnsi"/>
        </w:rPr>
        <w:t>tedy úplné</w:t>
      </w:r>
      <w:r w:rsidR="0093444F" w:rsidRPr="0093444F">
        <w:rPr>
          <w:rFonts w:asciiTheme="majorHAnsi" w:hAnsiTheme="majorHAnsi" w:cstheme="majorHAnsi"/>
        </w:rPr>
        <w:t xml:space="preserve">m znění po aktualizacích 1, 2, </w:t>
      </w:r>
      <w:r w:rsidR="00453891" w:rsidRPr="0093444F">
        <w:rPr>
          <w:rFonts w:asciiTheme="majorHAnsi" w:hAnsiTheme="majorHAnsi" w:cstheme="majorHAnsi"/>
        </w:rPr>
        <w:t>3</w:t>
      </w:r>
      <w:r w:rsidR="0093444F" w:rsidRPr="0093444F">
        <w:rPr>
          <w:rFonts w:asciiTheme="majorHAnsi" w:hAnsiTheme="majorHAnsi" w:cstheme="majorHAnsi"/>
        </w:rPr>
        <w:t xml:space="preserve"> a 4</w:t>
      </w:r>
      <w:r w:rsidR="000D5A11" w:rsidRPr="0093444F">
        <w:rPr>
          <w:rFonts w:asciiTheme="majorHAnsi" w:hAnsiTheme="majorHAnsi" w:cstheme="majorHAnsi"/>
        </w:rPr>
        <w:t xml:space="preserve">. Od té doby </w:t>
      </w:r>
      <w:r w:rsidR="00042EF4" w:rsidRPr="0093444F">
        <w:rPr>
          <w:rFonts w:asciiTheme="majorHAnsi" w:hAnsiTheme="majorHAnsi" w:cstheme="majorHAnsi"/>
        </w:rPr>
        <w:t>ne</w:t>
      </w:r>
      <w:r w:rsidR="00696C5D" w:rsidRPr="0093444F">
        <w:rPr>
          <w:rFonts w:asciiTheme="majorHAnsi" w:hAnsiTheme="majorHAnsi" w:cstheme="majorHAnsi"/>
        </w:rPr>
        <w:t>na</w:t>
      </w:r>
      <w:r w:rsidR="000D5A11" w:rsidRPr="0093444F">
        <w:rPr>
          <w:rFonts w:asciiTheme="majorHAnsi" w:hAnsiTheme="majorHAnsi" w:cstheme="majorHAnsi"/>
        </w:rPr>
        <w:t>byl</w:t>
      </w:r>
      <w:r w:rsidR="00696C5D" w:rsidRPr="0093444F">
        <w:rPr>
          <w:rFonts w:asciiTheme="majorHAnsi" w:hAnsiTheme="majorHAnsi" w:cstheme="majorHAnsi"/>
        </w:rPr>
        <w:t>a</w:t>
      </w:r>
      <w:r w:rsidR="000D5A11" w:rsidRPr="0093444F">
        <w:rPr>
          <w:rFonts w:asciiTheme="majorHAnsi" w:hAnsiTheme="majorHAnsi" w:cstheme="majorHAnsi"/>
        </w:rPr>
        <w:t xml:space="preserve"> </w:t>
      </w:r>
      <w:r w:rsidR="00696C5D" w:rsidRPr="0093444F">
        <w:rPr>
          <w:rFonts w:asciiTheme="majorHAnsi" w:hAnsiTheme="majorHAnsi" w:cstheme="majorHAnsi"/>
        </w:rPr>
        <w:t>účinnosti</w:t>
      </w:r>
      <w:r w:rsidR="00042EF4" w:rsidRPr="0093444F">
        <w:rPr>
          <w:rFonts w:asciiTheme="majorHAnsi" w:hAnsiTheme="majorHAnsi" w:cstheme="majorHAnsi"/>
        </w:rPr>
        <w:t xml:space="preserve"> žádná nová </w:t>
      </w:r>
      <w:r w:rsidR="000D5A11" w:rsidRPr="0093444F">
        <w:rPr>
          <w:rFonts w:asciiTheme="majorHAnsi" w:hAnsiTheme="majorHAnsi" w:cstheme="majorHAnsi"/>
        </w:rPr>
        <w:t>aktualizace ZÚR</w:t>
      </w:r>
      <w:r w:rsidR="00042EF4" w:rsidRPr="0093444F">
        <w:rPr>
          <w:rFonts w:asciiTheme="majorHAnsi" w:hAnsiTheme="majorHAnsi" w:cstheme="majorHAnsi"/>
        </w:rPr>
        <w:t>,</w:t>
      </w:r>
      <w:r w:rsidR="00867330" w:rsidRPr="0093444F">
        <w:rPr>
          <w:rFonts w:asciiTheme="majorHAnsi" w:hAnsiTheme="majorHAnsi" w:cstheme="majorHAnsi"/>
        </w:rPr>
        <w:t xml:space="preserve"> je proto možné nadále považovat za platný soulad územního plánu </w:t>
      </w:r>
      <w:r w:rsidR="00042EF4" w:rsidRPr="0093444F">
        <w:rPr>
          <w:rFonts w:asciiTheme="majorHAnsi" w:hAnsiTheme="majorHAnsi" w:cstheme="majorHAnsi"/>
        </w:rPr>
        <w:t>Proseč</w:t>
      </w:r>
      <w:r w:rsidR="00867330" w:rsidRPr="0093444F">
        <w:rPr>
          <w:rFonts w:asciiTheme="majorHAnsi" w:hAnsiTheme="majorHAnsi" w:cstheme="majorHAnsi"/>
        </w:rPr>
        <w:t xml:space="preserve"> s dokumentací ZÚR v posledním platném znění, resp. žádné záměry ze ZÚR není třeba do dokumentace územního plánu promítat.</w:t>
      </w:r>
    </w:p>
    <w:p w14:paraId="70999B73" w14:textId="0BD68BA1" w:rsidR="006C272A" w:rsidRDefault="000D5A11" w:rsidP="00F70153">
      <w:pPr>
        <w:rPr>
          <w:rFonts w:asciiTheme="majorHAnsi" w:hAnsiTheme="majorHAnsi" w:cstheme="majorHAnsi"/>
        </w:rPr>
      </w:pPr>
      <w:r>
        <w:rPr>
          <w:rFonts w:asciiTheme="majorHAnsi" w:hAnsiTheme="majorHAnsi" w:cstheme="majorHAnsi"/>
        </w:rPr>
        <w:t xml:space="preserve">Změnou ÚP </w:t>
      </w:r>
      <w:r w:rsidR="006C272A">
        <w:rPr>
          <w:rFonts w:asciiTheme="majorHAnsi" w:hAnsiTheme="majorHAnsi" w:cstheme="majorHAnsi"/>
        </w:rPr>
        <w:t>j</w:t>
      </w:r>
      <w:r w:rsidR="009839C7">
        <w:rPr>
          <w:rFonts w:asciiTheme="majorHAnsi" w:hAnsiTheme="majorHAnsi" w:cstheme="majorHAnsi"/>
        </w:rPr>
        <w:t>e</w:t>
      </w:r>
      <w:r w:rsidR="006C272A">
        <w:rPr>
          <w:rFonts w:asciiTheme="majorHAnsi" w:hAnsiTheme="majorHAnsi" w:cstheme="majorHAnsi"/>
        </w:rPr>
        <w:t xml:space="preserve"> </w:t>
      </w:r>
      <w:r w:rsidR="00BB3FDD">
        <w:rPr>
          <w:rFonts w:asciiTheme="majorHAnsi" w:hAnsiTheme="majorHAnsi" w:cstheme="majorHAnsi"/>
        </w:rPr>
        <w:t>rozšířen</w:t>
      </w:r>
      <w:r w:rsidR="009839C7">
        <w:rPr>
          <w:rFonts w:asciiTheme="majorHAnsi" w:hAnsiTheme="majorHAnsi" w:cstheme="majorHAnsi"/>
        </w:rPr>
        <w:t>a</w:t>
      </w:r>
      <w:r w:rsidR="006C272A">
        <w:rPr>
          <w:rFonts w:asciiTheme="majorHAnsi" w:hAnsiTheme="majorHAnsi" w:cstheme="majorHAnsi"/>
        </w:rPr>
        <w:t xml:space="preserve"> </w:t>
      </w:r>
      <w:r w:rsidR="009839C7">
        <w:rPr>
          <w:rFonts w:asciiTheme="majorHAnsi" w:hAnsiTheme="majorHAnsi" w:cstheme="majorHAnsi"/>
        </w:rPr>
        <w:t>jedna</w:t>
      </w:r>
      <w:r w:rsidR="006C272A">
        <w:rPr>
          <w:rFonts w:asciiTheme="majorHAnsi" w:hAnsiTheme="majorHAnsi" w:cstheme="majorHAnsi"/>
        </w:rPr>
        <w:t xml:space="preserve"> zastaviteln</w:t>
      </w:r>
      <w:r w:rsidR="009839C7">
        <w:rPr>
          <w:rFonts w:asciiTheme="majorHAnsi" w:hAnsiTheme="majorHAnsi" w:cstheme="majorHAnsi"/>
        </w:rPr>
        <w:t>á</w:t>
      </w:r>
      <w:r w:rsidR="006C272A">
        <w:rPr>
          <w:rFonts w:asciiTheme="majorHAnsi" w:hAnsiTheme="majorHAnsi" w:cstheme="majorHAnsi"/>
        </w:rPr>
        <w:t xml:space="preserve"> ploch</w:t>
      </w:r>
      <w:r w:rsidR="009839C7">
        <w:rPr>
          <w:rFonts w:asciiTheme="majorHAnsi" w:hAnsiTheme="majorHAnsi" w:cstheme="majorHAnsi"/>
        </w:rPr>
        <w:t>a a vymezena jedna nová zastavitelná plocha</w:t>
      </w:r>
      <w:r w:rsidR="006C272A">
        <w:rPr>
          <w:rFonts w:asciiTheme="majorHAnsi" w:hAnsiTheme="majorHAnsi" w:cstheme="majorHAnsi"/>
        </w:rPr>
        <w:t xml:space="preserve"> </w:t>
      </w:r>
      <w:r w:rsidR="00BB3FDD">
        <w:rPr>
          <w:rFonts w:asciiTheme="majorHAnsi" w:hAnsiTheme="majorHAnsi" w:cstheme="majorHAnsi"/>
        </w:rPr>
        <w:t>pro využití smíšené obytné venkovské</w:t>
      </w:r>
      <w:r w:rsidR="00867330">
        <w:rPr>
          <w:rFonts w:asciiTheme="majorHAnsi" w:hAnsiTheme="majorHAnsi" w:cstheme="majorHAnsi"/>
        </w:rPr>
        <w:t xml:space="preserve"> Z.</w:t>
      </w:r>
      <w:r w:rsidR="00BB3FDD">
        <w:rPr>
          <w:rFonts w:asciiTheme="majorHAnsi" w:hAnsiTheme="majorHAnsi" w:cstheme="majorHAnsi"/>
        </w:rPr>
        <w:t>12 a Z.</w:t>
      </w:r>
      <w:r w:rsidR="0094265D">
        <w:rPr>
          <w:rFonts w:asciiTheme="majorHAnsi" w:hAnsiTheme="majorHAnsi" w:cstheme="majorHAnsi"/>
        </w:rPr>
        <w:t>54</w:t>
      </w:r>
      <w:r w:rsidR="009839C7">
        <w:rPr>
          <w:rFonts w:asciiTheme="majorHAnsi" w:hAnsiTheme="majorHAnsi" w:cstheme="majorHAnsi"/>
        </w:rPr>
        <w:t>. Tyto plochy</w:t>
      </w:r>
      <w:r w:rsidR="00F36948">
        <w:rPr>
          <w:rFonts w:asciiTheme="majorHAnsi" w:hAnsiTheme="majorHAnsi" w:cstheme="majorHAnsi"/>
        </w:rPr>
        <w:t xml:space="preserve"> respektuj</w:t>
      </w:r>
      <w:r w:rsidR="00BB3FDD">
        <w:rPr>
          <w:rFonts w:asciiTheme="majorHAnsi" w:hAnsiTheme="majorHAnsi" w:cstheme="majorHAnsi"/>
        </w:rPr>
        <w:t>í</w:t>
      </w:r>
      <w:r w:rsidR="00F36948">
        <w:rPr>
          <w:rFonts w:asciiTheme="majorHAnsi" w:hAnsiTheme="majorHAnsi" w:cstheme="majorHAnsi"/>
        </w:rPr>
        <w:t xml:space="preserve"> koncepci územního plánu</w:t>
      </w:r>
      <w:r w:rsidR="00BB3FDD">
        <w:rPr>
          <w:rFonts w:asciiTheme="majorHAnsi" w:hAnsiTheme="majorHAnsi" w:cstheme="majorHAnsi"/>
        </w:rPr>
        <w:t xml:space="preserve"> </w:t>
      </w:r>
      <w:r w:rsidR="00867330">
        <w:rPr>
          <w:rFonts w:asciiTheme="majorHAnsi" w:hAnsiTheme="majorHAnsi" w:cstheme="majorHAnsi"/>
        </w:rPr>
        <w:t>a splňuj</w:t>
      </w:r>
      <w:r w:rsidR="00BB3FDD">
        <w:rPr>
          <w:rFonts w:asciiTheme="majorHAnsi" w:hAnsiTheme="majorHAnsi" w:cstheme="majorHAnsi"/>
        </w:rPr>
        <w:t>í</w:t>
      </w:r>
      <w:r w:rsidR="00F36948">
        <w:rPr>
          <w:rFonts w:asciiTheme="majorHAnsi" w:hAnsiTheme="majorHAnsi" w:cstheme="majorHAnsi"/>
        </w:rPr>
        <w:t xml:space="preserve"> požadavky ZÚR </w:t>
      </w:r>
      <w:r w:rsidR="00BB3FDD">
        <w:rPr>
          <w:rFonts w:asciiTheme="majorHAnsi" w:hAnsiTheme="majorHAnsi" w:cstheme="majorHAnsi"/>
        </w:rPr>
        <w:t>Pardubického</w:t>
      </w:r>
      <w:r w:rsidR="00F36948">
        <w:rPr>
          <w:rFonts w:asciiTheme="majorHAnsi" w:hAnsiTheme="majorHAnsi" w:cstheme="majorHAnsi"/>
        </w:rPr>
        <w:t xml:space="preserve"> kraje týkající se území obce</w:t>
      </w:r>
      <w:r w:rsidR="00867330">
        <w:rPr>
          <w:rFonts w:asciiTheme="majorHAnsi" w:hAnsiTheme="majorHAnsi" w:cstheme="majorHAnsi"/>
        </w:rPr>
        <w:t xml:space="preserve"> </w:t>
      </w:r>
      <w:r w:rsidR="00BB3FDD">
        <w:rPr>
          <w:rFonts w:asciiTheme="majorHAnsi" w:hAnsiTheme="majorHAnsi" w:cstheme="majorHAnsi"/>
        </w:rPr>
        <w:t>Proseč</w:t>
      </w:r>
      <w:r w:rsidR="00F36948">
        <w:rPr>
          <w:rFonts w:asciiTheme="majorHAnsi" w:hAnsiTheme="majorHAnsi" w:cstheme="majorHAnsi"/>
        </w:rPr>
        <w:t>.</w:t>
      </w:r>
    </w:p>
    <w:p w14:paraId="02249E86" w14:textId="012E3DCB" w:rsidR="00877314" w:rsidRDefault="00E01020" w:rsidP="00997AC9">
      <w:pPr>
        <w:pStyle w:val="Nadpis8"/>
      </w:pPr>
      <w:r>
        <w:t>K</w:t>
      </w:r>
      <w:r w:rsidR="001D0FCD">
        <w:t xml:space="preserve"> jednotlivým </w:t>
      </w:r>
      <w:r w:rsidR="00997AC9">
        <w:t>skutečnostem</w:t>
      </w:r>
      <w:r w:rsidR="001D0FCD">
        <w:t xml:space="preserve"> řešeným v ZÚR se uvádí následující:</w:t>
      </w:r>
    </w:p>
    <w:p w14:paraId="791DD586" w14:textId="12812E7B" w:rsidR="00282235" w:rsidRPr="00282235" w:rsidRDefault="00282235" w:rsidP="00282235">
      <w:pPr>
        <w:pStyle w:val="Nadpis4"/>
      </w:pPr>
      <w:r w:rsidRPr="00282235">
        <w:t>STANOVENÍ PRIORIT ÚZEMNÍHO PLÁNOVÁNÍ KRAJE PRO ZAJIŠTĚNÍ UDRŽITELNÉHO ROZVOJE ÚZEMÍ VČETNĚ ZOHLEDNĚNÍ PRIORIT STANOVENÝCH V POLITICE ÚZEMNÍHO ROZVOJE</w:t>
      </w:r>
      <w:r w:rsidR="007237DC" w:rsidRPr="00282235">
        <w:t xml:space="preserve"> </w:t>
      </w:r>
    </w:p>
    <w:p w14:paraId="5A48B1BA" w14:textId="0636A327" w:rsidR="00D2563A" w:rsidRPr="00282235" w:rsidRDefault="007237DC" w:rsidP="00282235">
      <w:pPr>
        <w:pStyle w:val="Nadpis4"/>
      </w:pPr>
      <w:r w:rsidRPr="00282235">
        <w:t>(kap. 1 textové části ZÚR)</w:t>
      </w:r>
    </w:p>
    <w:p w14:paraId="41355E85" w14:textId="11F5C74E" w:rsidR="00D2563A" w:rsidRDefault="00D2563A" w:rsidP="00F70153">
      <w:pPr>
        <w:rPr>
          <w:rFonts w:asciiTheme="majorHAnsi" w:hAnsiTheme="majorHAnsi" w:cstheme="majorHAnsi"/>
        </w:rPr>
      </w:pPr>
      <w:r w:rsidRPr="00CB147E">
        <w:rPr>
          <w:rFonts w:asciiTheme="majorHAnsi" w:hAnsiTheme="majorHAnsi" w:cstheme="majorHAnsi"/>
        </w:rPr>
        <w:t xml:space="preserve">Územní plán </w:t>
      </w:r>
      <w:r w:rsidR="00C04A61" w:rsidRPr="00CB147E">
        <w:rPr>
          <w:rFonts w:asciiTheme="majorHAnsi" w:hAnsiTheme="majorHAnsi" w:cstheme="majorHAnsi"/>
        </w:rPr>
        <w:t>Proseč</w:t>
      </w:r>
      <w:r w:rsidRPr="00CB147E">
        <w:rPr>
          <w:rFonts w:asciiTheme="majorHAnsi" w:hAnsiTheme="majorHAnsi" w:cstheme="majorHAnsi"/>
        </w:rPr>
        <w:t xml:space="preserve"> je </w:t>
      </w:r>
      <w:r w:rsidR="000D5A11" w:rsidRPr="00CB147E">
        <w:rPr>
          <w:rFonts w:asciiTheme="majorHAnsi" w:hAnsiTheme="majorHAnsi" w:cstheme="majorHAnsi"/>
        </w:rPr>
        <w:t xml:space="preserve">nadále </w:t>
      </w:r>
      <w:r w:rsidRPr="00CB147E">
        <w:rPr>
          <w:rFonts w:asciiTheme="majorHAnsi" w:hAnsiTheme="majorHAnsi" w:cstheme="majorHAnsi"/>
        </w:rPr>
        <w:t xml:space="preserve">v souladu </w:t>
      </w:r>
      <w:r w:rsidR="00997AC9" w:rsidRPr="00CB147E">
        <w:rPr>
          <w:rFonts w:asciiTheme="majorHAnsi" w:hAnsiTheme="majorHAnsi" w:cstheme="majorHAnsi"/>
        </w:rPr>
        <w:t xml:space="preserve">s </w:t>
      </w:r>
      <w:r w:rsidRPr="00CB147E">
        <w:rPr>
          <w:rFonts w:asciiTheme="majorHAnsi" w:hAnsiTheme="majorHAnsi" w:cstheme="majorHAnsi"/>
        </w:rPr>
        <w:t>prioritami</w:t>
      </w:r>
      <w:r w:rsidR="007840A9" w:rsidRPr="00CB147E">
        <w:rPr>
          <w:rFonts w:asciiTheme="majorHAnsi" w:hAnsiTheme="majorHAnsi" w:cstheme="majorHAnsi"/>
        </w:rPr>
        <w:t xml:space="preserve"> uvedenými v článcích 1 až </w:t>
      </w:r>
      <w:r w:rsidR="00C04A61" w:rsidRPr="00CB147E">
        <w:rPr>
          <w:rFonts w:asciiTheme="majorHAnsi" w:hAnsiTheme="majorHAnsi" w:cstheme="majorHAnsi"/>
        </w:rPr>
        <w:t>10</w:t>
      </w:r>
      <w:r w:rsidR="007237DC" w:rsidRPr="00CB147E">
        <w:rPr>
          <w:rFonts w:asciiTheme="majorHAnsi" w:hAnsiTheme="majorHAnsi" w:cstheme="majorHAnsi"/>
        </w:rPr>
        <w:t xml:space="preserve"> v kapitole 1 textové části ZÚR</w:t>
      </w:r>
      <w:r w:rsidRPr="00CB147E">
        <w:rPr>
          <w:rFonts w:asciiTheme="majorHAnsi" w:hAnsiTheme="majorHAnsi" w:cstheme="majorHAnsi"/>
        </w:rPr>
        <w:t xml:space="preserve">. </w:t>
      </w:r>
      <w:r w:rsidR="007840A9" w:rsidRPr="00CB147E">
        <w:rPr>
          <w:rFonts w:asciiTheme="majorHAnsi" w:hAnsiTheme="majorHAnsi" w:cstheme="majorHAnsi"/>
        </w:rPr>
        <w:t>Z priorit nevyplývá žádný konkrétní požadavek, který by bylo změnou ÚP nezbytné zapracovat do dokumentace územního plánu. Územní plán je v sou</w:t>
      </w:r>
      <w:r w:rsidR="00CB147E" w:rsidRPr="00CB147E">
        <w:rPr>
          <w:rFonts w:asciiTheme="majorHAnsi" w:hAnsiTheme="majorHAnsi" w:cstheme="majorHAnsi"/>
        </w:rPr>
        <w:t xml:space="preserve">ladu s aktualizací č. 1, č. 2, </w:t>
      </w:r>
      <w:r w:rsidR="007840A9" w:rsidRPr="00CB147E">
        <w:rPr>
          <w:rFonts w:asciiTheme="majorHAnsi" w:hAnsiTheme="majorHAnsi" w:cstheme="majorHAnsi"/>
        </w:rPr>
        <w:t>č. 3</w:t>
      </w:r>
      <w:r w:rsidR="00CB147E" w:rsidRPr="00CB147E">
        <w:rPr>
          <w:rFonts w:asciiTheme="majorHAnsi" w:hAnsiTheme="majorHAnsi" w:cstheme="majorHAnsi"/>
        </w:rPr>
        <w:t xml:space="preserve"> a č. 4</w:t>
      </w:r>
      <w:r w:rsidR="007840A9" w:rsidRPr="00CB147E">
        <w:rPr>
          <w:rFonts w:asciiTheme="majorHAnsi" w:hAnsiTheme="majorHAnsi" w:cstheme="majorHAnsi"/>
        </w:rPr>
        <w:t xml:space="preserve"> ZÚR </w:t>
      </w:r>
      <w:r w:rsidR="00C04A61" w:rsidRPr="00CB147E">
        <w:rPr>
          <w:rFonts w:asciiTheme="majorHAnsi" w:hAnsiTheme="majorHAnsi" w:cstheme="majorHAnsi"/>
        </w:rPr>
        <w:t>P</w:t>
      </w:r>
      <w:r w:rsidR="007840A9" w:rsidRPr="00CB147E">
        <w:rPr>
          <w:rFonts w:asciiTheme="majorHAnsi" w:hAnsiTheme="majorHAnsi" w:cstheme="majorHAnsi"/>
        </w:rPr>
        <w:t>K</w:t>
      </w:r>
      <w:r w:rsidR="00997AC9" w:rsidRPr="00CB147E">
        <w:rPr>
          <w:rFonts w:asciiTheme="majorHAnsi" w:hAnsiTheme="majorHAnsi" w:cstheme="majorHAnsi"/>
        </w:rPr>
        <w:t>.</w:t>
      </w:r>
      <w:r w:rsidR="007840A9" w:rsidRPr="00CB147E">
        <w:rPr>
          <w:rFonts w:asciiTheme="majorHAnsi" w:hAnsiTheme="majorHAnsi" w:cstheme="majorHAnsi"/>
        </w:rPr>
        <w:t xml:space="preserve"> </w:t>
      </w:r>
      <w:r w:rsidR="00997AC9" w:rsidRPr="00CB147E">
        <w:rPr>
          <w:rFonts w:asciiTheme="majorHAnsi" w:hAnsiTheme="majorHAnsi" w:cstheme="majorHAnsi"/>
        </w:rPr>
        <w:t>Z</w:t>
      </w:r>
      <w:r w:rsidR="007840A9" w:rsidRPr="00CB147E">
        <w:rPr>
          <w:rFonts w:asciiTheme="majorHAnsi" w:hAnsiTheme="majorHAnsi" w:cstheme="majorHAnsi"/>
        </w:rPr>
        <w:t xml:space="preserve">měnou č. </w:t>
      </w:r>
      <w:r w:rsidR="00C04A61" w:rsidRPr="00CB147E">
        <w:rPr>
          <w:rFonts w:asciiTheme="majorHAnsi" w:hAnsiTheme="majorHAnsi" w:cstheme="majorHAnsi"/>
        </w:rPr>
        <w:t>4</w:t>
      </w:r>
      <w:r w:rsidR="007840A9" w:rsidRPr="00CB147E">
        <w:rPr>
          <w:rFonts w:asciiTheme="majorHAnsi" w:hAnsiTheme="majorHAnsi" w:cstheme="majorHAnsi"/>
        </w:rPr>
        <w:t xml:space="preserve"> ÚP nemůže dojít ke změně tohoto stavu</w:t>
      </w:r>
      <w:r w:rsidR="00997AC9" w:rsidRPr="00CB147E">
        <w:rPr>
          <w:rFonts w:asciiTheme="majorHAnsi" w:hAnsiTheme="majorHAnsi" w:cstheme="majorHAnsi"/>
        </w:rPr>
        <w:t>, proto</w:t>
      </w:r>
      <w:r w:rsidR="00360B5F" w:rsidRPr="00CB147E">
        <w:rPr>
          <w:rFonts w:asciiTheme="majorHAnsi" w:hAnsiTheme="majorHAnsi" w:cstheme="majorHAnsi"/>
        </w:rPr>
        <w:t>že</w:t>
      </w:r>
      <w:r w:rsidR="00997AC9" w:rsidRPr="00CB147E">
        <w:rPr>
          <w:rFonts w:asciiTheme="majorHAnsi" w:hAnsiTheme="majorHAnsi" w:cstheme="majorHAnsi"/>
        </w:rPr>
        <w:t xml:space="preserve"> úpravy v ní řešen</w:t>
      </w:r>
      <w:r w:rsidR="00360B5F" w:rsidRPr="00CB147E">
        <w:rPr>
          <w:rFonts w:asciiTheme="majorHAnsi" w:hAnsiTheme="majorHAnsi" w:cstheme="majorHAnsi"/>
        </w:rPr>
        <w:t>é</w:t>
      </w:r>
      <w:r w:rsidR="00997AC9" w:rsidRPr="00CB147E">
        <w:rPr>
          <w:rFonts w:asciiTheme="majorHAnsi" w:hAnsiTheme="majorHAnsi" w:cstheme="majorHAnsi"/>
        </w:rPr>
        <w:t xml:space="preserve"> jsou z pohledu priorit v ZÚR </w:t>
      </w:r>
      <w:r w:rsidR="00AC3A44" w:rsidRPr="00CB147E">
        <w:rPr>
          <w:rFonts w:asciiTheme="majorHAnsi" w:hAnsiTheme="majorHAnsi" w:cstheme="majorHAnsi"/>
        </w:rPr>
        <w:t>málo významné, resp. jsou s nimi v souladu</w:t>
      </w:r>
      <w:r w:rsidR="007840A9" w:rsidRPr="00CB147E">
        <w:rPr>
          <w:rFonts w:asciiTheme="majorHAnsi" w:hAnsiTheme="majorHAnsi" w:cstheme="majorHAnsi"/>
        </w:rPr>
        <w:t>.</w:t>
      </w:r>
    </w:p>
    <w:p w14:paraId="7362AB94" w14:textId="7A10D0A7" w:rsidR="00282235" w:rsidRPr="00282235" w:rsidRDefault="00282235" w:rsidP="00282235">
      <w:pPr>
        <w:pStyle w:val="Nadpis4"/>
      </w:pPr>
      <w:r w:rsidRPr="00282235">
        <w:t>ZPŘESNĚNÍ VYMEZENÍ ROZVOJOVÝCH OBLASTÍ A ROZVOJOVÝCH OS</w:t>
      </w:r>
      <w:r w:rsidR="00B52E30">
        <w:t>,</w:t>
      </w:r>
      <w:r w:rsidRPr="00282235">
        <w:t xml:space="preserve"> VYMEZENÝCH V</w:t>
      </w:r>
      <w:r w:rsidR="00B52E30">
        <w:t> </w:t>
      </w:r>
      <w:r w:rsidRPr="00282235">
        <w:t>P</w:t>
      </w:r>
      <w:r w:rsidR="00B52E30">
        <w:t xml:space="preserve">OLITICE </w:t>
      </w:r>
      <w:r w:rsidRPr="00282235">
        <w:t>Ú</w:t>
      </w:r>
      <w:r w:rsidR="00B52E30">
        <w:t xml:space="preserve">ZEMNÍHO </w:t>
      </w:r>
      <w:r w:rsidRPr="00282235">
        <w:t>R</w:t>
      </w:r>
      <w:r w:rsidR="00B52E30">
        <w:t>OZVOJE</w:t>
      </w:r>
      <w:r w:rsidRPr="00282235">
        <w:t xml:space="preserve"> A VYMEZENÍ OBLASTÍ SE ZVÝŠENÝMI POŽADAVKY NA ZMĚNY V ÚZEMÍ, KTERÉ SVÝM VÝZNAMEM PŘESAHUJÍ ÚZEMÍ VÍCE OBCÍ (NADMÍSTNÍ ROZVOJOVÉ OBLASTI A NADMÍSTNÍ ROZVOJOVÉ OSY)</w:t>
      </w:r>
    </w:p>
    <w:p w14:paraId="3335E45C" w14:textId="67F9C0B4" w:rsidR="008772BF" w:rsidRPr="00282235" w:rsidRDefault="00282235" w:rsidP="00282235">
      <w:pPr>
        <w:pStyle w:val="Nadpis4"/>
      </w:pPr>
      <w:r w:rsidRPr="00282235">
        <w:t>(</w:t>
      </w:r>
      <w:r w:rsidR="007237DC" w:rsidRPr="00282235">
        <w:t>kap. 2 textové části ZÚR)</w:t>
      </w:r>
    </w:p>
    <w:p w14:paraId="1003A516" w14:textId="38CAD5A8" w:rsidR="006E2B87" w:rsidRDefault="008772BF" w:rsidP="00F70153">
      <w:pPr>
        <w:rPr>
          <w:rFonts w:asciiTheme="majorHAnsi" w:hAnsiTheme="majorHAnsi" w:cstheme="majorHAnsi"/>
        </w:rPr>
      </w:pPr>
      <w:r>
        <w:rPr>
          <w:rFonts w:asciiTheme="majorHAnsi" w:hAnsiTheme="majorHAnsi" w:cstheme="majorHAnsi"/>
        </w:rPr>
        <w:t xml:space="preserve">V rámci ZÚR </w:t>
      </w:r>
      <w:r w:rsidR="00C04A61">
        <w:rPr>
          <w:rFonts w:asciiTheme="majorHAnsi" w:hAnsiTheme="majorHAnsi" w:cstheme="majorHAnsi"/>
        </w:rPr>
        <w:t>Pardubického</w:t>
      </w:r>
      <w:r w:rsidR="003B298A">
        <w:rPr>
          <w:rFonts w:asciiTheme="majorHAnsi" w:hAnsiTheme="majorHAnsi" w:cstheme="majorHAnsi"/>
        </w:rPr>
        <w:t xml:space="preserve"> kraje</w:t>
      </w:r>
      <w:r>
        <w:rPr>
          <w:rFonts w:asciiTheme="majorHAnsi" w:hAnsiTheme="majorHAnsi" w:cstheme="majorHAnsi"/>
        </w:rPr>
        <w:t xml:space="preserve"> bylo upřesněno vymezení rozvojových oblastí a os</w:t>
      </w:r>
      <w:r w:rsidR="00E8535C">
        <w:rPr>
          <w:rFonts w:asciiTheme="majorHAnsi" w:hAnsiTheme="majorHAnsi" w:cstheme="majorHAnsi"/>
        </w:rPr>
        <w:t xml:space="preserve">. Území obce </w:t>
      </w:r>
      <w:r w:rsidR="00C04A61">
        <w:rPr>
          <w:rFonts w:asciiTheme="majorHAnsi" w:hAnsiTheme="majorHAnsi" w:cstheme="majorHAnsi"/>
        </w:rPr>
        <w:t>Proseč</w:t>
      </w:r>
      <w:r w:rsidR="00E8535C">
        <w:rPr>
          <w:rFonts w:asciiTheme="majorHAnsi" w:hAnsiTheme="majorHAnsi" w:cstheme="majorHAnsi"/>
        </w:rPr>
        <w:t xml:space="preserve"> </w:t>
      </w:r>
      <w:r w:rsidR="00C04A61">
        <w:rPr>
          <w:rFonts w:asciiTheme="majorHAnsi" w:hAnsiTheme="majorHAnsi" w:cstheme="majorHAnsi"/>
        </w:rPr>
        <w:t>není</w:t>
      </w:r>
      <w:r w:rsidR="00E8535C">
        <w:rPr>
          <w:rFonts w:asciiTheme="majorHAnsi" w:hAnsiTheme="majorHAnsi" w:cstheme="majorHAnsi"/>
        </w:rPr>
        <w:t xml:space="preserve"> zahrnuto do</w:t>
      </w:r>
      <w:r w:rsidR="00C04A61">
        <w:rPr>
          <w:rFonts w:asciiTheme="majorHAnsi" w:hAnsiTheme="majorHAnsi" w:cstheme="majorHAnsi"/>
        </w:rPr>
        <w:t xml:space="preserve"> žádné</w:t>
      </w:r>
      <w:r w:rsidR="003B298A">
        <w:rPr>
          <w:rFonts w:asciiTheme="majorHAnsi" w:hAnsiTheme="majorHAnsi" w:cstheme="majorHAnsi"/>
        </w:rPr>
        <w:t xml:space="preserve"> rozvojové oblasti</w:t>
      </w:r>
      <w:r w:rsidR="00C04A61">
        <w:rPr>
          <w:rFonts w:asciiTheme="majorHAnsi" w:hAnsiTheme="majorHAnsi" w:cstheme="majorHAnsi"/>
        </w:rPr>
        <w:t xml:space="preserve"> nebo osy</w:t>
      </w:r>
      <w:r w:rsidR="00A62959">
        <w:rPr>
          <w:rFonts w:asciiTheme="majorHAnsi" w:hAnsiTheme="majorHAnsi" w:cstheme="majorHAnsi"/>
        </w:rPr>
        <w:t xml:space="preserve"> </w:t>
      </w:r>
      <w:r w:rsidR="00FD5851">
        <w:rPr>
          <w:rFonts w:asciiTheme="majorHAnsi" w:hAnsiTheme="majorHAnsi" w:cstheme="majorHAnsi"/>
        </w:rPr>
        <w:t>republikového významu</w:t>
      </w:r>
      <w:r w:rsidR="00C04A61">
        <w:rPr>
          <w:rFonts w:asciiTheme="majorHAnsi" w:hAnsiTheme="majorHAnsi" w:cstheme="majorHAnsi"/>
        </w:rPr>
        <w:t>.</w:t>
      </w:r>
      <w:r w:rsidR="00FD5851">
        <w:rPr>
          <w:rFonts w:asciiTheme="majorHAnsi" w:hAnsiTheme="majorHAnsi" w:cstheme="majorHAnsi"/>
        </w:rPr>
        <w:t xml:space="preserve"> </w:t>
      </w:r>
    </w:p>
    <w:p w14:paraId="7590715F" w14:textId="2EC49DDA" w:rsidR="00282235" w:rsidRDefault="00282235" w:rsidP="00282235">
      <w:pPr>
        <w:rPr>
          <w:rFonts w:asciiTheme="majorHAnsi" w:hAnsiTheme="majorHAnsi" w:cstheme="majorHAnsi"/>
          <w:b/>
          <w:bCs/>
        </w:rPr>
      </w:pPr>
      <w:r w:rsidRPr="00282235">
        <w:rPr>
          <w:rFonts w:asciiTheme="majorHAnsi" w:hAnsiTheme="majorHAnsi" w:cstheme="majorHAnsi"/>
          <w:b/>
          <w:bCs/>
        </w:rPr>
        <w:t xml:space="preserve">ZPŘESNĚNÍ VYMEZENÍ </w:t>
      </w:r>
      <w:r w:rsidR="00B52E30">
        <w:rPr>
          <w:rFonts w:asciiTheme="majorHAnsi" w:hAnsiTheme="majorHAnsi" w:cstheme="majorHAnsi"/>
          <w:b/>
          <w:bCs/>
        </w:rPr>
        <w:t>SPECIFICKÝCH OBLASTÍ, VYMEZENÝC</w:t>
      </w:r>
      <w:r w:rsidR="00632F4D">
        <w:rPr>
          <w:rFonts w:asciiTheme="majorHAnsi" w:hAnsiTheme="majorHAnsi" w:cstheme="majorHAnsi"/>
          <w:b/>
          <w:bCs/>
        </w:rPr>
        <w:t>H V POLITICE ÚZEMNÍHO ROZVOJE A </w:t>
      </w:r>
      <w:r w:rsidR="00B52E30">
        <w:rPr>
          <w:rFonts w:asciiTheme="majorHAnsi" w:hAnsiTheme="majorHAnsi" w:cstheme="majorHAnsi"/>
          <w:b/>
          <w:bCs/>
        </w:rPr>
        <w:t>VYMEZENÍ DALŠÍCH SPECIFICKÝCH OBLASTÍ NADMÍSTNÍHO VÝZNAMU</w:t>
      </w:r>
    </w:p>
    <w:p w14:paraId="415A4AEA" w14:textId="1B404B92" w:rsidR="00282235" w:rsidRDefault="00282235" w:rsidP="00282235">
      <w:pPr>
        <w:pStyle w:val="Nadpis4"/>
      </w:pPr>
      <w:r w:rsidRPr="00282235">
        <w:t xml:space="preserve">(kap. </w:t>
      </w:r>
      <w:r w:rsidR="00B52E30">
        <w:t>3</w:t>
      </w:r>
      <w:r w:rsidRPr="00282235">
        <w:t xml:space="preserve"> textové části ZÚR)</w:t>
      </w:r>
    </w:p>
    <w:p w14:paraId="6E70535C" w14:textId="063BFB9B" w:rsidR="00B52E30" w:rsidRDefault="00B52E30" w:rsidP="00556F24">
      <w:r>
        <w:t>ZÚR Pardubického kraje zařazuje území obce Proseč do specifické oblasti krajského významu SOBk 3 Novohradsko.</w:t>
      </w:r>
    </w:p>
    <w:p w14:paraId="3C26BB36" w14:textId="1B8035A8" w:rsidR="00B52E30" w:rsidRDefault="00B52E30" w:rsidP="00556F24">
      <w:r>
        <w:t>Proto tuto specifickou oblast ZÚR stanovují následující zásady pro usmě</w:t>
      </w:r>
      <w:r w:rsidR="00632F4D">
        <w:t>rňování územního rozvoje a </w:t>
      </w:r>
      <w:r>
        <w:t>rozhodování o změnách v území:</w:t>
      </w:r>
    </w:p>
    <w:p w14:paraId="6F5A8879" w14:textId="693169B3" w:rsidR="00B52E30" w:rsidRDefault="00B52E30" w:rsidP="00A43E43">
      <w:pPr>
        <w:pStyle w:val="Odstavecseseznamem"/>
        <w:numPr>
          <w:ilvl w:val="0"/>
          <w:numId w:val="6"/>
        </w:numPr>
      </w:pPr>
      <w:r>
        <w:t>rozvíjet v souvislosti s přeložkami silnice II/305 v úseku Skuteč – Luže – budoucí MÚK na trase dálnice D35 ekonomické aktivity v tomto koridoru a v plochách s vazbou na nadřazenou dopravní síť;</w:t>
      </w:r>
    </w:p>
    <w:p w14:paraId="7F327254" w14:textId="54BFC8FC" w:rsidR="00B52E30" w:rsidRDefault="00B52E30" w:rsidP="00A43E43">
      <w:pPr>
        <w:pStyle w:val="Odstavecseseznamem"/>
        <w:numPr>
          <w:ilvl w:val="0"/>
          <w:numId w:val="6"/>
        </w:numPr>
      </w:pPr>
      <w:r>
        <w:t>zlepšovat dopravní obslužnost autobusovou i železniční dopravou;</w:t>
      </w:r>
    </w:p>
    <w:p w14:paraId="4D5901C4" w14:textId="66211061" w:rsidR="00B52E30" w:rsidRDefault="00B52E30" w:rsidP="00A43E43">
      <w:pPr>
        <w:pStyle w:val="Odstavecseseznamem"/>
        <w:numPr>
          <w:ilvl w:val="0"/>
          <w:numId w:val="6"/>
        </w:numPr>
      </w:pPr>
      <w:r>
        <w:t>podporovat vytváření nových pracovních příležitostí zejména v Luži;</w:t>
      </w:r>
    </w:p>
    <w:p w14:paraId="6F629FAE" w14:textId="552C2079" w:rsidR="00B52E30" w:rsidRDefault="00B52E30" w:rsidP="00A43E43">
      <w:pPr>
        <w:pStyle w:val="Odstavecseseznamem"/>
        <w:numPr>
          <w:ilvl w:val="0"/>
          <w:numId w:val="6"/>
        </w:numPr>
      </w:pPr>
      <w:r>
        <w:t>rozvoj bydlení soustřeďovat především do měst (Luže, Proseč) a lokalit s možností kvalitní veřejné dopravy a s vazbou na sídla s odpovídající veřejnou infrastrukturou;</w:t>
      </w:r>
    </w:p>
    <w:p w14:paraId="7BFCE62A" w14:textId="27DD720B" w:rsidR="00B52E30" w:rsidRDefault="00B52E30" w:rsidP="00A43E43">
      <w:pPr>
        <w:pStyle w:val="Odstavecseseznamem"/>
        <w:numPr>
          <w:ilvl w:val="0"/>
          <w:numId w:val="6"/>
        </w:numPr>
      </w:pPr>
      <w:r>
        <w:t>respektovat přírodní, kulturní a civilizační hodnoty území.</w:t>
      </w:r>
    </w:p>
    <w:p w14:paraId="0F3A1F5E" w14:textId="5EB4262B" w:rsidR="00E56413" w:rsidRDefault="00E56413" w:rsidP="00E56413">
      <w:r>
        <w:t>ZÚR dále pro tuto specifickou oblast stanovují následující úkoly pro územní plánování:</w:t>
      </w:r>
    </w:p>
    <w:p w14:paraId="595388A7" w14:textId="04C22C2C" w:rsidR="00E56413" w:rsidRDefault="00E56413" w:rsidP="00A43E43">
      <w:pPr>
        <w:pStyle w:val="Odstavecseseznamem"/>
        <w:numPr>
          <w:ilvl w:val="0"/>
          <w:numId w:val="7"/>
        </w:numPr>
      </w:pPr>
      <w:r>
        <w:t>prověřit možnosti rozvoje ekonomických aktivit ve vazbě na II/305 včetně jejích přeložek;</w:t>
      </w:r>
    </w:p>
    <w:p w14:paraId="081B037E" w14:textId="0DB97534" w:rsidR="00E56413" w:rsidRDefault="00E56413" w:rsidP="00A43E43">
      <w:pPr>
        <w:pStyle w:val="Odstavecseseznamem"/>
        <w:numPr>
          <w:ilvl w:val="0"/>
          <w:numId w:val="7"/>
        </w:numPr>
        <w:spacing w:after="0"/>
      </w:pPr>
      <w:r>
        <w:t>respektovat požadavky na přírodních a kulturních hodnot stanovených v odst. (115) až (118).</w:t>
      </w:r>
    </w:p>
    <w:p w14:paraId="79E17C5F" w14:textId="77777777" w:rsidR="000B33C8" w:rsidRDefault="000B33C8" w:rsidP="009839C7">
      <w:pPr>
        <w:spacing w:after="0"/>
      </w:pPr>
    </w:p>
    <w:p w14:paraId="0D103117" w14:textId="23A0AC99" w:rsidR="00E56413" w:rsidRDefault="006050C0" w:rsidP="00A43E43">
      <w:pPr>
        <w:pStyle w:val="Odstavecseseznamem"/>
        <w:numPr>
          <w:ilvl w:val="0"/>
          <w:numId w:val="11"/>
        </w:numPr>
      </w:pPr>
      <w:r>
        <w:t>Změna č. 4 Územního plánu Proseč respektuje zásady a úkoly pro vymezenou specifickou oblast. Svou podstatou, rozšířením</w:t>
      </w:r>
      <w:r w:rsidR="00CF0E24">
        <w:t xml:space="preserve"> a vymezením</w:t>
      </w:r>
      <w:r>
        <w:t xml:space="preserve"> zastavitelných ploch pro využití smíšené obytné venkovské, podporuje rozvoj bydlení v obci Proseč a tím i zásadu pro usměrňování územního rozvoje stanovenou ZÚR.</w:t>
      </w:r>
    </w:p>
    <w:p w14:paraId="0D3AACC2" w14:textId="7F3D37BA" w:rsidR="00477755" w:rsidRDefault="00B452F4" w:rsidP="00556F24">
      <w:pPr>
        <w:rPr>
          <w:rFonts w:asciiTheme="majorHAnsi" w:hAnsiTheme="majorHAnsi" w:cstheme="majorHAnsi"/>
          <w:b/>
          <w:bCs/>
        </w:rPr>
      </w:pPr>
      <w:r>
        <w:rPr>
          <w:rFonts w:asciiTheme="majorHAnsi" w:hAnsiTheme="majorHAnsi" w:cstheme="majorHAnsi"/>
          <w:b/>
          <w:bCs/>
        </w:rPr>
        <w:t>ZPŘESNĚNÍ VYMEZENÍ PLOCH A KORIDORŮ VYMEZENÝCH V POLITICE ÚZEMNÍHO ROZVOJE A VYMEZENÍ PLOCH A KORIDORŮ NADMÍSTNÍHO VÝZNAMU, VČETNĚ PLOCH A KORIDORŮ VEŘEJNÉ INFRASTRUKTURY, ÚZEMNÍHO SYSTÉMU EKOLOGICKÉ STABILITY A ÚZEMNÍCH REZERV, U PLOCH ÚZEMNÍCH REZERV STANOVENÍ VYUŽITÍ, KTERÉ MÁ BÝT PROVĚŘENO</w:t>
      </w:r>
    </w:p>
    <w:p w14:paraId="47FD49C1" w14:textId="74B9CB15" w:rsidR="008A3064" w:rsidRPr="008A3064" w:rsidRDefault="008A3064" w:rsidP="008A3064">
      <w:pPr>
        <w:pStyle w:val="Nadpis4"/>
      </w:pPr>
      <w:r w:rsidRPr="00282235">
        <w:t xml:space="preserve">(kap. </w:t>
      </w:r>
      <w:r>
        <w:t>4</w:t>
      </w:r>
      <w:r w:rsidRPr="00282235">
        <w:t xml:space="preserve"> textové části ZÚR)</w:t>
      </w:r>
    </w:p>
    <w:p w14:paraId="6A5E7BCB" w14:textId="19AE8E62" w:rsidR="008A3064" w:rsidRDefault="00477755" w:rsidP="00556F24">
      <w:pPr>
        <w:rPr>
          <w:rFonts w:asciiTheme="majorHAnsi" w:hAnsiTheme="majorHAnsi" w:cstheme="majorHAnsi"/>
        </w:rPr>
      </w:pPr>
      <w:r>
        <w:rPr>
          <w:rFonts w:asciiTheme="majorHAnsi" w:hAnsiTheme="majorHAnsi" w:cstheme="majorHAnsi"/>
        </w:rPr>
        <w:t xml:space="preserve">ZÚR </w:t>
      </w:r>
      <w:r w:rsidR="008A3064">
        <w:rPr>
          <w:rFonts w:asciiTheme="majorHAnsi" w:hAnsiTheme="majorHAnsi" w:cstheme="majorHAnsi"/>
        </w:rPr>
        <w:t>Pardubického</w:t>
      </w:r>
      <w:r>
        <w:rPr>
          <w:rFonts w:asciiTheme="majorHAnsi" w:hAnsiTheme="majorHAnsi" w:cstheme="majorHAnsi"/>
        </w:rPr>
        <w:t xml:space="preserve"> kraje </w:t>
      </w:r>
      <w:r w:rsidR="008A3064">
        <w:rPr>
          <w:rFonts w:asciiTheme="majorHAnsi" w:hAnsiTheme="majorHAnsi" w:cstheme="majorHAnsi"/>
        </w:rPr>
        <w:t>vymezují na území obce Proseč ploc</w:t>
      </w:r>
      <w:r w:rsidR="00D21064">
        <w:rPr>
          <w:rFonts w:asciiTheme="majorHAnsi" w:hAnsiTheme="majorHAnsi" w:cstheme="majorHAnsi"/>
        </w:rPr>
        <w:t>hy a koridory nadregionálního a </w:t>
      </w:r>
      <w:r w:rsidR="008A3064">
        <w:rPr>
          <w:rFonts w:asciiTheme="majorHAnsi" w:hAnsiTheme="majorHAnsi" w:cstheme="majorHAnsi"/>
        </w:rPr>
        <w:t>regionálního územního systému ekologické stability.</w:t>
      </w:r>
    </w:p>
    <w:p w14:paraId="6F6EEA8A" w14:textId="07FB7D8A" w:rsidR="007F159D" w:rsidRDefault="008A3064" w:rsidP="00556F24">
      <w:pPr>
        <w:rPr>
          <w:rFonts w:asciiTheme="majorHAnsi" w:hAnsiTheme="majorHAnsi" w:cstheme="majorHAnsi"/>
        </w:rPr>
      </w:pPr>
      <w:r>
        <w:rPr>
          <w:rFonts w:asciiTheme="majorHAnsi" w:hAnsiTheme="majorHAnsi" w:cstheme="majorHAnsi"/>
        </w:rPr>
        <w:t>Na regionální úrovni ZÚR vymezuj</w:t>
      </w:r>
      <w:r w:rsidR="007F159D">
        <w:rPr>
          <w:rFonts w:asciiTheme="majorHAnsi" w:hAnsiTheme="majorHAnsi" w:cstheme="majorHAnsi"/>
        </w:rPr>
        <w:t>e</w:t>
      </w:r>
      <w:r>
        <w:rPr>
          <w:rFonts w:asciiTheme="majorHAnsi" w:hAnsiTheme="majorHAnsi" w:cstheme="majorHAnsi"/>
        </w:rPr>
        <w:t xml:space="preserve"> funkční biocentr</w:t>
      </w:r>
      <w:r w:rsidR="007F159D">
        <w:rPr>
          <w:rFonts w:asciiTheme="majorHAnsi" w:hAnsiTheme="majorHAnsi" w:cstheme="majorHAnsi"/>
        </w:rPr>
        <w:t xml:space="preserve">um </w:t>
      </w:r>
      <w:r>
        <w:rPr>
          <w:rFonts w:asciiTheme="majorHAnsi" w:hAnsiTheme="majorHAnsi" w:cstheme="majorHAnsi"/>
        </w:rPr>
        <w:t>NKOD 896 Proseč</w:t>
      </w:r>
      <w:r w:rsidR="007F159D">
        <w:rPr>
          <w:rFonts w:asciiTheme="majorHAnsi" w:hAnsiTheme="majorHAnsi" w:cstheme="majorHAnsi"/>
        </w:rPr>
        <w:t xml:space="preserve">. Dále ZÚR </w:t>
      </w:r>
      <w:r>
        <w:rPr>
          <w:rFonts w:asciiTheme="majorHAnsi" w:hAnsiTheme="majorHAnsi" w:cstheme="majorHAnsi"/>
        </w:rPr>
        <w:t>na regionální úrovni vymezují regionální biokoridor</w:t>
      </w:r>
      <w:r w:rsidR="007F159D">
        <w:rPr>
          <w:rFonts w:asciiTheme="majorHAnsi" w:hAnsiTheme="majorHAnsi" w:cstheme="majorHAnsi"/>
        </w:rPr>
        <w:t xml:space="preserve"> RK 1357 Proseč – Vápenice,</w:t>
      </w:r>
      <w:r>
        <w:rPr>
          <w:rFonts w:asciiTheme="majorHAnsi" w:hAnsiTheme="majorHAnsi" w:cstheme="majorHAnsi"/>
        </w:rPr>
        <w:t xml:space="preserve"> je</w:t>
      </w:r>
      <w:r w:rsidR="007F159D">
        <w:rPr>
          <w:rFonts w:asciiTheme="majorHAnsi" w:hAnsiTheme="majorHAnsi" w:cstheme="majorHAnsi"/>
        </w:rPr>
        <w:t>hož</w:t>
      </w:r>
      <w:r>
        <w:rPr>
          <w:rFonts w:asciiTheme="majorHAnsi" w:hAnsiTheme="majorHAnsi" w:cstheme="majorHAnsi"/>
        </w:rPr>
        <w:t xml:space="preserve"> funkčnost je nutno zce</w:t>
      </w:r>
      <w:r w:rsidR="007F159D">
        <w:rPr>
          <w:rFonts w:asciiTheme="majorHAnsi" w:hAnsiTheme="majorHAnsi" w:cstheme="majorHAnsi"/>
        </w:rPr>
        <w:t>la</w:t>
      </w:r>
      <w:r>
        <w:rPr>
          <w:rFonts w:asciiTheme="majorHAnsi" w:hAnsiTheme="majorHAnsi" w:cstheme="majorHAnsi"/>
        </w:rPr>
        <w:t xml:space="preserve"> nebo částečně zajistit</w:t>
      </w:r>
      <w:r w:rsidR="007F159D">
        <w:rPr>
          <w:rFonts w:asciiTheme="majorHAnsi" w:hAnsiTheme="majorHAnsi" w:cstheme="majorHAnsi"/>
        </w:rPr>
        <w:t>.</w:t>
      </w:r>
    </w:p>
    <w:p w14:paraId="522A4740" w14:textId="6349A3FE" w:rsidR="00A9634E" w:rsidRDefault="007E4ED8" w:rsidP="00A43E43">
      <w:pPr>
        <w:pStyle w:val="Odstavecseseznamem"/>
        <w:numPr>
          <w:ilvl w:val="0"/>
          <w:numId w:val="2"/>
        </w:numPr>
        <w:spacing w:before="240"/>
        <w:ind w:left="709" w:hanging="357"/>
        <w:contextualSpacing w:val="0"/>
      </w:pPr>
      <w:r>
        <w:t xml:space="preserve">Uvedené </w:t>
      </w:r>
      <w:r w:rsidR="007F159D">
        <w:t>prvky ÚSES</w:t>
      </w:r>
      <w:r>
        <w:t xml:space="preserve"> jsou zapracovány do </w:t>
      </w:r>
      <w:r w:rsidR="000B33C8">
        <w:t xml:space="preserve">platného </w:t>
      </w:r>
      <w:r w:rsidR="007F159D">
        <w:t>Územního plánu Proseč</w:t>
      </w:r>
      <w:r>
        <w:t xml:space="preserve">. Změna č. </w:t>
      </w:r>
      <w:r w:rsidR="007F159D">
        <w:t>4</w:t>
      </w:r>
      <w:r>
        <w:t xml:space="preserve"> principy </w:t>
      </w:r>
      <w:r w:rsidR="007F159D">
        <w:t xml:space="preserve">úplného znění </w:t>
      </w:r>
      <w:r>
        <w:t>územního plánu nemění</w:t>
      </w:r>
      <w:r w:rsidR="00A9634E">
        <w:t>.</w:t>
      </w:r>
      <w:r w:rsidR="00CF0E24">
        <w:t xml:space="preserve"> Záměry obsažené ve Změně č. 4 nezasahují do vymezených prvků územního systému ekologické stability.</w:t>
      </w:r>
    </w:p>
    <w:p w14:paraId="690EF895" w14:textId="78C120CC" w:rsidR="007F159D" w:rsidRPr="007F159D" w:rsidRDefault="007F159D" w:rsidP="00632F4D">
      <w:pPr>
        <w:spacing w:before="240"/>
        <w:rPr>
          <w:rFonts w:asciiTheme="majorHAnsi" w:hAnsiTheme="majorHAnsi" w:cstheme="majorHAnsi"/>
          <w:b/>
          <w:bCs/>
        </w:rPr>
      </w:pPr>
      <w:r w:rsidRPr="007F159D">
        <w:rPr>
          <w:rFonts w:asciiTheme="majorHAnsi" w:hAnsiTheme="majorHAnsi" w:cstheme="majorHAnsi"/>
          <w:b/>
          <w:bCs/>
        </w:rPr>
        <w:t>STANOVENÍ CÍLOVÝCH KVALIT KRAJIN, VČETNĚ ÚZEMNÍCH PODMÍNEK PRO JEJICH ZACHOVÁNÍ NEBO DOSAŽENÍ</w:t>
      </w:r>
    </w:p>
    <w:p w14:paraId="1525BAF9" w14:textId="2606493F" w:rsidR="007F159D" w:rsidRDefault="007F159D" w:rsidP="007F159D">
      <w:pPr>
        <w:pStyle w:val="Nadpis4"/>
      </w:pPr>
      <w:r w:rsidRPr="00282235">
        <w:t xml:space="preserve">(kap. </w:t>
      </w:r>
      <w:r>
        <w:t>6</w:t>
      </w:r>
      <w:r w:rsidRPr="00282235">
        <w:t xml:space="preserve"> textové části ZÚR)</w:t>
      </w:r>
    </w:p>
    <w:p w14:paraId="2194D1B5" w14:textId="1F0693BB" w:rsidR="00E854C8" w:rsidRDefault="007F159D" w:rsidP="007F159D">
      <w:r>
        <w:t xml:space="preserve">ZÚR vymezují na území kraje mimo krajinných typů také krajiny představující unikátní územní jednotky charakterizované </w:t>
      </w:r>
      <w:r w:rsidR="00E854C8">
        <w:t>jedinečností a neopakovatelností krajiny. Území obce Proseč je zahrnuto do krajiny 12 Hornosvratecká vrchovina. Pro tuto krajinu ZÚR stanovují následující cílové kvality:</w:t>
      </w:r>
    </w:p>
    <w:p w14:paraId="0FD4D766" w14:textId="7C29A80A" w:rsidR="00E854C8" w:rsidRDefault="00E854C8" w:rsidP="00A43E43">
      <w:pPr>
        <w:pStyle w:val="Odstavecseseznamem"/>
        <w:numPr>
          <w:ilvl w:val="0"/>
          <w:numId w:val="8"/>
        </w:numPr>
      </w:pPr>
      <w:r>
        <w:t>harmonická krajina vrchovin a pahorkatin;</w:t>
      </w:r>
    </w:p>
    <w:p w14:paraId="277F1882" w14:textId="57044533" w:rsidR="00E854C8" w:rsidRDefault="00E854C8" w:rsidP="00A43E43">
      <w:pPr>
        <w:pStyle w:val="Odstavecseseznamem"/>
        <w:numPr>
          <w:ilvl w:val="0"/>
          <w:numId w:val="8"/>
        </w:numPr>
      </w:pPr>
      <w:r>
        <w:t>lesozemědělská krajina středního – malého měřítka tvo</w:t>
      </w:r>
      <w:r w:rsidR="00632F4D">
        <w:t>řená mozaikou ploch orné půdy s </w:t>
      </w:r>
      <w:r>
        <w:t>vysokým podílem přírodních krajinných prvků, ploch lesů, ploch</w:t>
      </w:r>
      <w:r w:rsidR="00632F4D">
        <w:t xml:space="preserve"> luk a pastvin, vodních ploch a </w:t>
      </w:r>
      <w:r>
        <w:t>ploch sídel;</w:t>
      </w:r>
    </w:p>
    <w:p w14:paraId="51DBF2EA" w14:textId="1F627892" w:rsidR="00E854C8" w:rsidRDefault="00E854C8" w:rsidP="00A43E43">
      <w:pPr>
        <w:pStyle w:val="Odstavecseseznamem"/>
        <w:numPr>
          <w:ilvl w:val="0"/>
          <w:numId w:val="8"/>
        </w:numPr>
      </w:pPr>
      <w:r>
        <w:t>zachované a dotvořené hodnotné části a prvky krajiny:</w:t>
      </w:r>
    </w:p>
    <w:p w14:paraId="78619F7C" w14:textId="77777777" w:rsidR="00E854C8" w:rsidRDefault="00E854C8" w:rsidP="00A43E43">
      <w:pPr>
        <w:pStyle w:val="Odstavecseseznamem"/>
        <w:numPr>
          <w:ilvl w:val="1"/>
          <w:numId w:val="8"/>
        </w:numPr>
      </w:pPr>
      <w:r>
        <w:t>údolí Svratky, Křetínky, Desné, Krounky a Novohradky a jejich přítoků a řady dalších menších toků jako krajinné osy prostupující volnou krajinou i zastavěnými územími sídel;</w:t>
      </w:r>
    </w:p>
    <w:p w14:paraId="23AF63CC" w14:textId="77777777" w:rsidR="00E854C8" w:rsidRDefault="00E854C8" w:rsidP="00A43E43">
      <w:pPr>
        <w:pStyle w:val="Odstavecseseznamem"/>
        <w:numPr>
          <w:ilvl w:val="1"/>
          <w:numId w:val="8"/>
        </w:numPr>
      </w:pPr>
      <w:r>
        <w:t>prostory sídel Jedlová, Korouhev, Nedvězí a Rohozná s dochovanou urbanistickou strukturou a harmonickým působením v krajinném rámci údolí;</w:t>
      </w:r>
    </w:p>
    <w:p w14:paraId="6A612432" w14:textId="77777777" w:rsidR="00E854C8" w:rsidRDefault="00E854C8" w:rsidP="00A43E43">
      <w:pPr>
        <w:pStyle w:val="Odstavecseseznamem"/>
        <w:numPr>
          <w:ilvl w:val="1"/>
          <w:numId w:val="8"/>
        </w:numPr>
      </w:pPr>
      <w:r>
        <w:t>údolí Křetínky jako specifické krajinářsky cenné prostory;</w:t>
      </w:r>
    </w:p>
    <w:p w14:paraId="4AD7CECC" w14:textId="77777777" w:rsidR="00E854C8" w:rsidRDefault="00E854C8" w:rsidP="00A43E43">
      <w:pPr>
        <w:pStyle w:val="Odstavecseseznamem"/>
        <w:numPr>
          <w:ilvl w:val="1"/>
          <w:numId w:val="8"/>
        </w:numPr>
      </w:pPr>
      <w:r>
        <w:t>prostor přírodních parků Údolí Křetínky a Svratecká hornatina;</w:t>
      </w:r>
    </w:p>
    <w:p w14:paraId="42B3946B" w14:textId="7954C743" w:rsidR="00E854C8" w:rsidRDefault="00E854C8" w:rsidP="00A43E43">
      <w:pPr>
        <w:pStyle w:val="Odstavecseseznamem"/>
        <w:numPr>
          <w:ilvl w:val="1"/>
          <w:numId w:val="8"/>
        </w:numPr>
      </w:pPr>
      <w:r>
        <w:t>prostor CHKO Žďárské vrchy;</w:t>
      </w:r>
    </w:p>
    <w:p w14:paraId="7E51AD27" w14:textId="04D57173" w:rsidR="00E854C8" w:rsidRDefault="00E854C8" w:rsidP="00A43E43">
      <w:pPr>
        <w:pStyle w:val="Odstavecseseznamem"/>
        <w:numPr>
          <w:ilvl w:val="0"/>
          <w:numId w:val="8"/>
        </w:numPr>
      </w:pPr>
      <w:r>
        <w:t>zachované vizuální charakteristiky krajiny:</w:t>
      </w:r>
    </w:p>
    <w:p w14:paraId="1E6C9AAB" w14:textId="005313ED" w:rsidR="00E854C8" w:rsidRDefault="00E854C8" w:rsidP="00A43E43">
      <w:pPr>
        <w:pStyle w:val="Odstavecseseznamem"/>
        <w:numPr>
          <w:ilvl w:val="1"/>
          <w:numId w:val="8"/>
        </w:numPr>
      </w:pPr>
      <w:r>
        <w:t>siluety sídel Bystré a Proseč;</w:t>
      </w:r>
    </w:p>
    <w:p w14:paraId="4776625F" w14:textId="6D49360F" w:rsidR="00E854C8" w:rsidRDefault="00E854C8" w:rsidP="00A43E43">
      <w:pPr>
        <w:pStyle w:val="Odstavecseseznamem"/>
        <w:numPr>
          <w:ilvl w:val="1"/>
          <w:numId w:val="8"/>
        </w:numPr>
      </w:pPr>
      <w:r>
        <w:t>průhledy na CHKO Žďárské vrchy;</w:t>
      </w:r>
    </w:p>
    <w:p w14:paraId="23A89E98" w14:textId="6BCE18FE" w:rsidR="00E854C8" w:rsidRDefault="00E854C8" w:rsidP="00A43E43">
      <w:pPr>
        <w:pStyle w:val="Odstavecseseznamem"/>
        <w:numPr>
          <w:ilvl w:val="1"/>
          <w:numId w:val="8"/>
        </w:numPr>
      </w:pPr>
      <w:r>
        <w:t>prostorová výhledová osa Telecí – Jimramovsko, Bystré – Olešnice;</w:t>
      </w:r>
    </w:p>
    <w:p w14:paraId="2A1A7C86" w14:textId="6594CB73" w:rsidR="00CE6E63" w:rsidRDefault="00E854C8" w:rsidP="00A43E43">
      <w:pPr>
        <w:pStyle w:val="Odstavecseseznamem"/>
        <w:numPr>
          <w:ilvl w:val="1"/>
          <w:numId w:val="8"/>
        </w:numPr>
      </w:pPr>
      <w:r>
        <w:t xml:space="preserve">dominanty kostelů v Bystrém, ve Stašově a v Proseči. </w:t>
      </w:r>
    </w:p>
    <w:p w14:paraId="198254EF" w14:textId="77777777" w:rsidR="00F5653A" w:rsidRDefault="00F5653A" w:rsidP="00F5653A">
      <w:pPr>
        <w:pStyle w:val="Odstavecseseznamem"/>
        <w:numPr>
          <w:ilvl w:val="0"/>
          <w:numId w:val="0"/>
        </w:numPr>
        <w:spacing w:before="240"/>
        <w:ind w:left="720"/>
      </w:pPr>
    </w:p>
    <w:p w14:paraId="3584BCB1" w14:textId="3495B512" w:rsidR="007F159D" w:rsidRPr="00732520" w:rsidRDefault="000B33C8" w:rsidP="00A43E43">
      <w:pPr>
        <w:pStyle w:val="Odstavecseseznamem"/>
        <w:numPr>
          <w:ilvl w:val="0"/>
          <w:numId w:val="9"/>
        </w:numPr>
        <w:spacing w:before="240"/>
      </w:pPr>
      <w:r>
        <w:t>ÚP Proseč</w:t>
      </w:r>
      <w:r w:rsidR="00CE6E63">
        <w:t xml:space="preserve"> respektuje zařazení území obce </w:t>
      </w:r>
      <w:r w:rsidR="003C256B">
        <w:t>do krajiny Hornosvratecké vrchoviny. Požadavky na cílové kvality této krajiny</w:t>
      </w:r>
      <w:r w:rsidR="00CE6E63">
        <w:t xml:space="preserve"> jsou zapracovány do Úplného znění Územního plánu Proseč po změně č. 3. </w:t>
      </w:r>
      <w:r>
        <w:t xml:space="preserve">Změnou </w:t>
      </w:r>
      <w:r w:rsidR="00CE6E63">
        <w:t>č. 4</w:t>
      </w:r>
      <w:r w:rsidR="00F5653A">
        <w:t xml:space="preserve"> ÚP</w:t>
      </w:r>
      <w:r w:rsidR="00CE6E63">
        <w:t xml:space="preserve"> </w:t>
      </w:r>
      <w:r>
        <w:t>nedochází k jakýmkoliv úpravám dokumentace s vlivem na tyto skutečnosti</w:t>
      </w:r>
      <w:r w:rsidR="00CE6E63">
        <w:t>.</w:t>
      </w:r>
    </w:p>
    <w:p w14:paraId="3547D817" w14:textId="5FCB6DAA" w:rsidR="00A9634E" w:rsidRDefault="00A9634E" w:rsidP="00D21064">
      <w:pPr>
        <w:keepNext/>
        <w:rPr>
          <w:rFonts w:asciiTheme="majorHAnsi" w:hAnsiTheme="majorHAnsi" w:cstheme="majorHAnsi"/>
          <w:b/>
          <w:bCs/>
        </w:rPr>
      </w:pPr>
      <w:r w:rsidRPr="00A9634E">
        <w:rPr>
          <w:rFonts w:asciiTheme="majorHAnsi" w:hAnsiTheme="majorHAnsi" w:cstheme="majorHAnsi"/>
          <w:b/>
          <w:bCs/>
        </w:rPr>
        <w:t>VYMEZENÍ V</w:t>
      </w:r>
      <w:r w:rsidR="00755504">
        <w:rPr>
          <w:rFonts w:asciiTheme="majorHAnsi" w:hAnsiTheme="majorHAnsi" w:cstheme="majorHAnsi"/>
          <w:b/>
          <w:bCs/>
        </w:rPr>
        <w:t>EŘEJNĚ PROSPĚŠNÝCH STAVEB</w:t>
      </w:r>
      <w:r w:rsidRPr="00A9634E">
        <w:rPr>
          <w:rFonts w:asciiTheme="majorHAnsi" w:hAnsiTheme="majorHAnsi" w:cstheme="majorHAnsi"/>
          <w:b/>
          <w:bCs/>
        </w:rPr>
        <w:t>, V</w:t>
      </w:r>
      <w:r w:rsidR="00755504">
        <w:rPr>
          <w:rFonts w:asciiTheme="majorHAnsi" w:hAnsiTheme="majorHAnsi" w:cstheme="majorHAnsi"/>
          <w:b/>
          <w:bCs/>
        </w:rPr>
        <w:t>EŘEJNĚ PROSPĚŠNÝCH OPATŘENÍ</w:t>
      </w:r>
      <w:r w:rsidRPr="00A9634E">
        <w:rPr>
          <w:rFonts w:asciiTheme="majorHAnsi" w:hAnsiTheme="majorHAnsi" w:cstheme="majorHAnsi"/>
          <w:b/>
          <w:bCs/>
        </w:rPr>
        <w:t>, STAVEB A OPATŘENÍ K ZAJIŠŤOVÁNÍ OBRANY A BEZPEČNOSTI STÁTU A VYMEZENÝCH ASANAČNÍCH ÚZEMÍ, PRO KTERÉ LZE PRÁVA K POZEMKŮM A STAVBÁM VYVLASTNIT</w:t>
      </w:r>
    </w:p>
    <w:p w14:paraId="65C0CB25" w14:textId="05907EDE" w:rsidR="00755504" w:rsidRDefault="00A9634E" w:rsidP="00D21064">
      <w:pPr>
        <w:keepNext/>
        <w:rPr>
          <w:rFonts w:asciiTheme="majorHAnsi" w:hAnsiTheme="majorHAnsi" w:cstheme="majorHAnsi"/>
        </w:rPr>
      </w:pPr>
      <w:r>
        <w:rPr>
          <w:rFonts w:asciiTheme="majorHAnsi" w:hAnsiTheme="majorHAnsi" w:cstheme="majorHAnsi"/>
        </w:rPr>
        <w:t xml:space="preserve">Na území obce </w:t>
      </w:r>
      <w:r w:rsidR="003F63B1">
        <w:rPr>
          <w:rFonts w:asciiTheme="majorHAnsi" w:hAnsiTheme="majorHAnsi" w:cstheme="majorHAnsi"/>
        </w:rPr>
        <w:t>Proseč</w:t>
      </w:r>
      <w:r>
        <w:rPr>
          <w:rFonts w:asciiTheme="majorHAnsi" w:hAnsiTheme="majorHAnsi" w:cstheme="majorHAnsi"/>
        </w:rPr>
        <w:t xml:space="preserve"> je </w:t>
      </w:r>
      <w:r w:rsidR="00EF69C3">
        <w:rPr>
          <w:rFonts w:asciiTheme="majorHAnsi" w:hAnsiTheme="majorHAnsi" w:cstheme="majorHAnsi"/>
        </w:rPr>
        <w:t>v</w:t>
      </w:r>
      <w:r w:rsidR="00D21064">
        <w:rPr>
          <w:rFonts w:asciiTheme="majorHAnsi" w:hAnsiTheme="majorHAnsi" w:cstheme="majorHAnsi"/>
        </w:rPr>
        <w:t xml:space="preserve"> aktuální </w:t>
      </w:r>
      <w:r>
        <w:rPr>
          <w:rFonts w:asciiTheme="majorHAnsi" w:hAnsiTheme="majorHAnsi" w:cstheme="majorHAnsi"/>
        </w:rPr>
        <w:t>dokumentac</w:t>
      </w:r>
      <w:r w:rsidR="00EF69C3">
        <w:rPr>
          <w:rFonts w:asciiTheme="majorHAnsi" w:hAnsiTheme="majorHAnsi" w:cstheme="majorHAnsi"/>
        </w:rPr>
        <w:t>i</w:t>
      </w:r>
      <w:r>
        <w:rPr>
          <w:rFonts w:asciiTheme="majorHAnsi" w:hAnsiTheme="majorHAnsi" w:cstheme="majorHAnsi"/>
        </w:rPr>
        <w:t xml:space="preserve"> ZÚR </w:t>
      </w:r>
      <w:r w:rsidR="003F63B1">
        <w:rPr>
          <w:rFonts w:asciiTheme="majorHAnsi" w:hAnsiTheme="majorHAnsi" w:cstheme="majorHAnsi"/>
        </w:rPr>
        <w:t>Pardubického</w:t>
      </w:r>
      <w:r w:rsidR="00D21064">
        <w:rPr>
          <w:rFonts w:asciiTheme="majorHAnsi" w:hAnsiTheme="majorHAnsi" w:cstheme="majorHAnsi"/>
        </w:rPr>
        <w:t xml:space="preserve"> kraje </w:t>
      </w:r>
      <w:r w:rsidR="00755504">
        <w:rPr>
          <w:rFonts w:asciiTheme="majorHAnsi" w:hAnsiTheme="majorHAnsi" w:cstheme="majorHAnsi"/>
        </w:rPr>
        <w:t>vymezena veřejně prospěšná stavba pro protipovodňovou ochranu PPO8 Poldr Kutřín na toku Krounka.</w:t>
      </w:r>
    </w:p>
    <w:p w14:paraId="05709009" w14:textId="4208D47C" w:rsidR="00A80E99" w:rsidRPr="007732F4" w:rsidRDefault="00A80E99" w:rsidP="00A43E43">
      <w:pPr>
        <w:pStyle w:val="Odstavecseseznamem"/>
        <w:numPr>
          <w:ilvl w:val="0"/>
          <w:numId w:val="5"/>
        </w:numPr>
        <w:rPr>
          <w:rFonts w:asciiTheme="majorHAnsi" w:hAnsiTheme="majorHAnsi" w:cstheme="majorHAnsi"/>
        </w:rPr>
      </w:pPr>
      <w:r w:rsidRPr="007732F4">
        <w:rPr>
          <w:rFonts w:asciiTheme="majorHAnsi" w:hAnsiTheme="majorHAnsi" w:cstheme="majorHAnsi"/>
        </w:rPr>
        <w:t xml:space="preserve">Územní plán </w:t>
      </w:r>
      <w:r w:rsidR="00755504">
        <w:rPr>
          <w:rFonts w:asciiTheme="majorHAnsi" w:hAnsiTheme="majorHAnsi" w:cstheme="majorHAnsi"/>
        </w:rPr>
        <w:t>Proseč</w:t>
      </w:r>
      <w:r w:rsidRPr="007732F4">
        <w:rPr>
          <w:rFonts w:asciiTheme="majorHAnsi" w:hAnsiTheme="majorHAnsi" w:cstheme="majorHAnsi"/>
        </w:rPr>
        <w:t xml:space="preserve"> </w:t>
      </w:r>
      <w:r w:rsidR="00D21064">
        <w:rPr>
          <w:rFonts w:asciiTheme="majorHAnsi" w:hAnsiTheme="majorHAnsi" w:cstheme="majorHAnsi"/>
        </w:rPr>
        <w:t>přebírá vymezenou</w:t>
      </w:r>
      <w:r w:rsidR="007732F4" w:rsidRPr="007732F4">
        <w:rPr>
          <w:rFonts w:asciiTheme="majorHAnsi" w:hAnsiTheme="majorHAnsi" w:cstheme="majorHAnsi"/>
        </w:rPr>
        <w:t xml:space="preserve"> VPS, VPO, stavby a opatře</w:t>
      </w:r>
      <w:r w:rsidR="00D21064">
        <w:rPr>
          <w:rFonts w:asciiTheme="majorHAnsi" w:hAnsiTheme="majorHAnsi" w:cstheme="majorHAnsi"/>
        </w:rPr>
        <w:t>ní k zajišťování obrany a </w:t>
      </w:r>
      <w:r w:rsidR="007732F4" w:rsidRPr="007732F4">
        <w:rPr>
          <w:rFonts w:asciiTheme="majorHAnsi" w:hAnsiTheme="majorHAnsi" w:cstheme="majorHAnsi"/>
        </w:rPr>
        <w:t>bezpečnosti státu a asanační území, pro které lze práva k pozemkům a stavbám vyvlastnit.</w:t>
      </w:r>
    </w:p>
    <w:p w14:paraId="71F4DF3E" w14:textId="26844E42" w:rsidR="00CF0E24" w:rsidRPr="00632F4D" w:rsidRDefault="007732F4" w:rsidP="00556F24">
      <w:pPr>
        <w:pStyle w:val="Odstavecseseznamem"/>
        <w:numPr>
          <w:ilvl w:val="0"/>
          <w:numId w:val="5"/>
        </w:numPr>
        <w:rPr>
          <w:rFonts w:asciiTheme="majorHAnsi" w:hAnsiTheme="majorHAnsi" w:cstheme="majorHAnsi"/>
        </w:rPr>
      </w:pPr>
      <w:r w:rsidRPr="007732F4">
        <w:rPr>
          <w:rFonts w:asciiTheme="majorHAnsi" w:hAnsiTheme="majorHAnsi" w:cstheme="majorHAnsi"/>
        </w:rPr>
        <w:t xml:space="preserve">Změna č. </w:t>
      </w:r>
      <w:r w:rsidR="003A6884">
        <w:rPr>
          <w:rFonts w:asciiTheme="majorHAnsi" w:hAnsiTheme="majorHAnsi" w:cstheme="majorHAnsi"/>
        </w:rPr>
        <w:t>4</w:t>
      </w:r>
      <w:r w:rsidRPr="007732F4">
        <w:rPr>
          <w:rFonts w:asciiTheme="majorHAnsi" w:hAnsiTheme="majorHAnsi" w:cstheme="majorHAnsi"/>
        </w:rPr>
        <w:t xml:space="preserve"> vymezení </w:t>
      </w:r>
      <w:r w:rsidR="003450A3">
        <w:rPr>
          <w:rFonts w:asciiTheme="majorHAnsi" w:hAnsiTheme="majorHAnsi" w:cstheme="majorHAnsi"/>
        </w:rPr>
        <w:t>těchto záměrů ponechává beze změny</w:t>
      </w:r>
      <w:r w:rsidRPr="007732F4">
        <w:rPr>
          <w:rFonts w:asciiTheme="majorHAnsi" w:hAnsiTheme="majorHAnsi" w:cstheme="majorHAnsi"/>
        </w:rPr>
        <w:t xml:space="preserve">, </w:t>
      </w:r>
      <w:r w:rsidR="003A6884">
        <w:rPr>
          <w:rFonts w:asciiTheme="majorHAnsi" w:hAnsiTheme="majorHAnsi" w:cstheme="majorHAnsi"/>
        </w:rPr>
        <w:t>n</w:t>
      </w:r>
      <w:r w:rsidRPr="007732F4">
        <w:rPr>
          <w:rFonts w:asciiTheme="majorHAnsi" w:hAnsiTheme="majorHAnsi" w:cstheme="majorHAnsi"/>
        </w:rPr>
        <w:t>ově</w:t>
      </w:r>
      <w:r w:rsidR="003A6884">
        <w:rPr>
          <w:rFonts w:asciiTheme="majorHAnsi" w:hAnsiTheme="majorHAnsi" w:cstheme="majorHAnsi"/>
        </w:rPr>
        <w:t xml:space="preserve"> rozšiřované</w:t>
      </w:r>
      <w:r w:rsidR="00CF0E24">
        <w:rPr>
          <w:rFonts w:asciiTheme="majorHAnsi" w:hAnsiTheme="majorHAnsi" w:cstheme="majorHAnsi"/>
        </w:rPr>
        <w:t xml:space="preserve"> a vymezené</w:t>
      </w:r>
      <w:r w:rsidRPr="007732F4">
        <w:rPr>
          <w:rFonts w:asciiTheme="majorHAnsi" w:hAnsiTheme="majorHAnsi" w:cstheme="majorHAnsi"/>
        </w:rPr>
        <w:t xml:space="preserve"> zastaviteln</w:t>
      </w:r>
      <w:r w:rsidR="003A6884">
        <w:rPr>
          <w:rFonts w:asciiTheme="majorHAnsi" w:hAnsiTheme="majorHAnsi" w:cstheme="majorHAnsi"/>
        </w:rPr>
        <w:t>é</w:t>
      </w:r>
      <w:r w:rsidRPr="007732F4">
        <w:rPr>
          <w:rFonts w:asciiTheme="majorHAnsi" w:hAnsiTheme="majorHAnsi" w:cstheme="majorHAnsi"/>
        </w:rPr>
        <w:t xml:space="preserve"> ploch</w:t>
      </w:r>
      <w:r w:rsidR="003A6884">
        <w:rPr>
          <w:rFonts w:asciiTheme="majorHAnsi" w:hAnsiTheme="majorHAnsi" w:cstheme="majorHAnsi"/>
        </w:rPr>
        <w:t>y</w:t>
      </w:r>
      <w:r w:rsidR="003450A3">
        <w:rPr>
          <w:rFonts w:asciiTheme="majorHAnsi" w:hAnsiTheme="majorHAnsi" w:cstheme="majorHAnsi"/>
        </w:rPr>
        <w:t xml:space="preserve"> Z.</w:t>
      </w:r>
      <w:r w:rsidR="003A6884">
        <w:rPr>
          <w:rFonts w:asciiTheme="majorHAnsi" w:hAnsiTheme="majorHAnsi" w:cstheme="majorHAnsi"/>
        </w:rPr>
        <w:t>12 a Z.</w:t>
      </w:r>
      <w:r w:rsidR="0094265D">
        <w:rPr>
          <w:rFonts w:asciiTheme="majorHAnsi" w:hAnsiTheme="majorHAnsi" w:cstheme="majorHAnsi"/>
        </w:rPr>
        <w:t>54</w:t>
      </w:r>
      <w:r w:rsidRPr="007732F4">
        <w:rPr>
          <w:rFonts w:asciiTheme="majorHAnsi" w:hAnsiTheme="majorHAnsi" w:cstheme="majorHAnsi"/>
        </w:rPr>
        <w:t xml:space="preserve"> nezasahuj</w:t>
      </w:r>
      <w:r w:rsidR="003A6884">
        <w:rPr>
          <w:rFonts w:asciiTheme="majorHAnsi" w:hAnsiTheme="majorHAnsi" w:cstheme="majorHAnsi"/>
        </w:rPr>
        <w:t>í</w:t>
      </w:r>
      <w:r w:rsidRPr="007732F4">
        <w:rPr>
          <w:rFonts w:asciiTheme="majorHAnsi" w:hAnsiTheme="majorHAnsi" w:cstheme="majorHAnsi"/>
        </w:rPr>
        <w:t xml:space="preserve"> do výše zmíněných záměrů.</w:t>
      </w:r>
    </w:p>
    <w:p w14:paraId="79B3AA47" w14:textId="71374F94" w:rsidR="006E05B4" w:rsidRPr="00BA7A19" w:rsidRDefault="006E05B4" w:rsidP="00632F4D">
      <w:pPr>
        <w:spacing w:before="240"/>
        <w:rPr>
          <w:rFonts w:asciiTheme="majorHAnsi" w:hAnsiTheme="majorHAnsi" w:cstheme="majorHAnsi"/>
          <w:b/>
          <w:bCs/>
        </w:rPr>
      </w:pPr>
      <w:r w:rsidRPr="00BA7A19">
        <w:rPr>
          <w:rFonts w:asciiTheme="majorHAnsi" w:hAnsiTheme="majorHAnsi" w:cstheme="majorHAnsi"/>
          <w:b/>
          <w:bCs/>
        </w:rPr>
        <w:t>STANOVENÍ POŽADAVKŮ NA KOORDINACI ÚZEMNĚ PLÁNOVACÍ ČINNOSTI OBCÍ A NA ŘEŠENÍ V ÚZEMNĚ PLÁNOVACÍ DOKUMENTACI OBCÍ</w:t>
      </w:r>
      <w:r w:rsidR="00BA7A19" w:rsidRPr="00BA7A19">
        <w:rPr>
          <w:rFonts w:asciiTheme="majorHAnsi" w:hAnsiTheme="majorHAnsi" w:cstheme="majorHAnsi"/>
          <w:b/>
          <w:bCs/>
        </w:rPr>
        <w:t>, ZEJMÉNA S PŘIHLÉDNUTÍM K PODMÍNKÁM OBNOVY A ROZVOJE SÍDELNÍ STRUKTURY</w:t>
      </w:r>
    </w:p>
    <w:p w14:paraId="2CA509CE" w14:textId="0B8B8386" w:rsidR="00C54A27" w:rsidRPr="0093444F" w:rsidRDefault="001F6176" w:rsidP="0093444F">
      <w:pPr>
        <w:rPr>
          <w:rFonts w:asciiTheme="majorHAnsi" w:hAnsiTheme="majorHAnsi" w:cstheme="majorHAnsi"/>
        </w:rPr>
      </w:pPr>
      <w:r w:rsidRPr="00C54A27">
        <w:rPr>
          <w:rFonts w:asciiTheme="majorHAnsi" w:hAnsiTheme="majorHAnsi" w:cstheme="majorHAnsi"/>
        </w:rPr>
        <w:t xml:space="preserve">ZÚR </w:t>
      </w:r>
      <w:r w:rsidR="00EC5011">
        <w:rPr>
          <w:rFonts w:asciiTheme="majorHAnsi" w:hAnsiTheme="majorHAnsi" w:cstheme="majorHAnsi"/>
        </w:rPr>
        <w:t>Pardubického</w:t>
      </w:r>
      <w:r w:rsidRPr="00C54A27">
        <w:rPr>
          <w:rFonts w:asciiTheme="majorHAnsi" w:hAnsiTheme="majorHAnsi" w:cstheme="majorHAnsi"/>
        </w:rPr>
        <w:t xml:space="preserve"> kraje požaduj</w:t>
      </w:r>
      <w:r w:rsidR="00EC5011">
        <w:rPr>
          <w:rFonts w:asciiTheme="majorHAnsi" w:hAnsiTheme="majorHAnsi" w:cstheme="majorHAnsi"/>
        </w:rPr>
        <w:t>í</w:t>
      </w:r>
      <w:r w:rsidRPr="00C54A27">
        <w:rPr>
          <w:rFonts w:asciiTheme="majorHAnsi" w:hAnsiTheme="majorHAnsi" w:cstheme="majorHAnsi"/>
        </w:rPr>
        <w:t xml:space="preserve"> koordinaci</w:t>
      </w:r>
      <w:r w:rsidR="0093444F">
        <w:rPr>
          <w:rFonts w:asciiTheme="majorHAnsi" w:hAnsiTheme="majorHAnsi" w:cstheme="majorHAnsi"/>
        </w:rPr>
        <w:t xml:space="preserve"> následujícího</w:t>
      </w:r>
      <w:r w:rsidRPr="00C54A27">
        <w:rPr>
          <w:rFonts w:asciiTheme="majorHAnsi" w:hAnsiTheme="majorHAnsi" w:cstheme="majorHAnsi"/>
        </w:rPr>
        <w:t xml:space="preserve"> zá</w:t>
      </w:r>
      <w:r w:rsidR="0093444F">
        <w:rPr>
          <w:rFonts w:asciiTheme="majorHAnsi" w:hAnsiTheme="majorHAnsi" w:cstheme="majorHAnsi"/>
        </w:rPr>
        <w:t>měru vymezeného</w:t>
      </w:r>
      <w:r w:rsidR="00C54A27" w:rsidRPr="00C54A27">
        <w:rPr>
          <w:rFonts w:asciiTheme="majorHAnsi" w:hAnsiTheme="majorHAnsi" w:cstheme="majorHAnsi"/>
        </w:rPr>
        <w:t xml:space="preserve"> na území obce </w:t>
      </w:r>
      <w:r w:rsidR="003107EA">
        <w:rPr>
          <w:rFonts w:asciiTheme="majorHAnsi" w:hAnsiTheme="majorHAnsi" w:cstheme="majorHAnsi"/>
        </w:rPr>
        <w:t>Proseč</w:t>
      </w:r>
      <w:r w:rsidR="00C54A27" w:rsidRPr="00C54A27">
        <w:rPr>
          <w:rFonts w:asciiTheme="majorHAnsi" w:hAnsiTheme="majorHAnsi" w:cstheme="majorHAnsi"/>
        </w:rPr>
        <w:t>:</w:t>
      </w:r>
    </w:p>
    <w:p w14:paraId="06BC18E4" w14:textId="3CE36B07" w:rsidR="00164AD8" w:rsidRPr="00EC5011" w:rsidRDefault="00EC5011" w:rsidP="00A43E43">
      <w:pPr>
        <w:pStyle w:val="Odstavecseseznamem"/>
        <w:numPr>
          <w:ilvl w:val="0"/>
          <w:numId w:val="3"/>
        </w:numPr>
        <w:rPr>
          <w:rFonts w:asciiTheme="majorHAnsi" w:hAnsiTheme="majorHAnsi" w:cstheme="majorHAnsi"/>
        </w:rPr>
      </w:pPr>
      <w:r>
        <w:rPr>
          <w:rFonts w:asciiTheme="majorHAnsi" w:hAnsiTheme="majorHAnsi" w:cstheme="majorHAnsi"/>
        </w:rPr>
        <w:t>stavba PPO8 Poldr Kutřín na toku Krounka.</w:t>
      </w:r>
    </w:p>
    <w:p w14:paraId="6513416F" w14:textId="77777777" w:rsidR="00B40772" w:rsidRDefault="00B40772" w:rsidP="00B40772">
      <w:pPr>
        <w:pStyle w:val="Odstavecseseznamem"/>
        <w:numPr>
          <w:ilvl w:val="0"/>
          <w:numId w:val="0"/>
        </w:numPr>
        <w:ind w:left="720"/>
        <w:rPr>
          <w:rFonts w:asciiTheme="majorHAnsi" w:hAnsiTheme="majorHAnsi" w:cstheme="majorHAnsi"/>
        </w:rPr>
      </w:pPr>
    </w:p>
    <w:p w14:paraId="2C6FF5D2" w14:textId="3891FC4C" w:rsidR="00164AD8" w:rsidRPr="003450A3" w:rsidRDefault="00B40772" w:rsidP="00A43E43">
      <w:pPr>
        <w:pStyle w:val="Odstavecseseznamem"/>
        <w:numPr>
          <w:ilvl w:val="0"/>
          <w:numId w:val="4"/>
        </w:numPr>
        <w:rPr>
          <w:rFonts w:asciiTheme="majorHAnsi" w:hAnsiTheme="majorHAnsi" w:cstheme="majorHAnsi"/>
        </w:rPr>
      </w:pPr>
      <w:r>
        <w:t>ÚP Proseč</w:t>
      </w:r>
      <w:r w:rsidR="00F5653A">
        <w:t xml:space="preserve"> v platném znění </w:t>
      </w:r>
      <w:r w:rsidR="00164AD8" w:rsidRPr="003450A3">
        <w:rPr>
          <w:rFonts w:asciiTheme="majorHAnsi" w:hAnsiTheme="majorHAnsi" w:cstheme="majorHAnsi"/>
        </w:rPr>
        <w:t>zajišťuje požadovanou koordinaci záměrů v</w:t>
      </w:r>
      <w:r w:rsidR="003450A3" w:rsidRPr="003450A3">
        <w:rPr>
          <w:rFonts w:asciiTheme="majorHAnsi" w:hAnsiTheme="majorHAnsi" w:cstheme="majorHAnsi"/>
        </w:rPr>
        <w:t> </w:t>
      </w:r>
      <w:r w:rsidR="00164AD8" w:rsidRPr="003450A3">
        <w:rPr>
          <w:rFonts w:asciiTheme="majorHAnsi" w:hAnsiTheme="majorHAnsi" w:cstheme="majorHAnsi"/>
        </w:rPr>
        <w:t>území</w:t>
      </w:r>
      <w:r w:rsidR="003450A3" w:rsidRPr="003450A3">
        <w:rPr>
          <w:rFonts w:asciiTheme="majorHAnsi" w:hAnsiTheme="majorHAnsi" w:cstheme="majorHAnsi"/>
        </w:rPr>
        <w:t>, a z</w:t>
      </w:r>
      <w:r w:rsidR="00164AD8" w:rsidRPr="003450A3">
        <w:rPr>
          <w:rFonts w:asciiTheme="majorHAnsi" w:hAnsiTheme="majorHAnsi" w:cstheme="majorHAnsi"/>
        </w:rPr>
        <w:t xml:space="preserve">měna č. </w:t>
      </w:r>
      <w:r w:rsidR="00EC5011">
        <w:rPr>
          <w:rFonts w:asciiTheme="majorHAnsi" w:hAnsiTheme="majorHAnsi" w:cstheme="majorHAnsi"/>
        </w:rPr>
        <w:t>4</w:t>
      </w:r>
      <w:r w:rsidR="00164AD8" w:rsidRPr="003450A3">
        <w:rPr>
          <w:rFonts w:asciiTheme="majorHAnsi" w:hAnsiTheme="majorHAnsi" w:cstheme="majorHAnsi"/>
        </w:rPr>
        <w:t xml:space="preserve"> ÚP do </w:t>
      </w:r>
      <w:r w:rsidR="003450A3">
        <w:rPr>
          <w:rFonts w:asciiTheme="majorHAnsi" w:hAnsiTheme="majorHAnsi" w:cstheme="majorHAnsi"/>
        </w:rPr>
        <w:t>tohoto stavu</w:t>
      </w:r>
      <w:r w:rsidR="00164AD8" w:rsidRPr="003450A3">
        <w:rPr>
          <w:rFonts w:asciiTheme="majorHAnsi" w:hAnsiTheme="majorHAnsi" w:cstheme="majorHAnsi"/>
        </w:rPr>
        <w:t xml:space="preserve"> nezasahuje a nemění j</w:t>
      </w:r>
      <w:r w:rsidR="003450A3">
        <w:rPr>
          <w:rFonts w:asciiTheme="majorHAnsi" w:hAnsiTheme="majorHAnsi" w:cstheme="majorHAnsi"/>
        </w:rPr>
        <w:t>ej</w:t>
      </w:r>
      <w:r w:rsidR="00164AD8" w:rsidRPr="003450A3">
        <w:rPr>
          <w:rFonts w:asciiTheme="majorHAnsi" w:hAnsiTheme="majorHAnsi" w:cstheme="majorHAnsi"/>
        </w:rPr>
        <w:t>.</w:t>
      </w:r>
    </w:p>
    <w:p w14:paraId="07683C97" w14:textId="77777777" w:rsidR="00732520" w:rsidRDefault="00732520" w:rsidP="00CF0E24">
      <w:pPr>
        <w:spacing w:after="0"/>
        <w:rPr>
          <w:rFonts w:asciiTheme="majorHAnsi" w:hAnsiTheme="majorHAnsi" w:cstheme="majorHAnsi"/>
        </w:rPr>
      </w:pPr>
    </w:p>
    <w:p w14:paraId="27F0461C" w14:textId="33C5941C" w:rsidR="00732520" w:rsidRPr="00732520" w:rsidRDefault="00732520" w:rsidP="00732520">
      <w:pPr>
        <w:rPr>
          <w:rFonts w:asciiTheme="majorHAnsi" w:hAnsiTheme="majorHAnsi" w:cstheme="majorHAnsi"/>
        </w:rPr>
      </w:pPr>
      <w:r w:rsidRPr="00282235">
        <w:rPr>
          <w:rFonts w:asciiTheme="majorHAnsi" w:eastAsia="Times New Roman" w:hAnsiTheme="majorHAnsi" w:cstheme="majorHAnsi"/>
          <w:b/>
          <w:spacing w:val="15"/>
          <w:u w:val="single"/>
        </w:rPr>
        <w:t>Žádné jiné skutečnosti řešené v</w:t>
      </w:r>
      <w:r>
        <w:rPr>
          <w:rFonts w:asciiTheme="majorHAnsi" w:eastAsia="Times New Roman" w:hAnsiTheme="majorHAnsi" w:cstheme="majorHAnsi"/>
          <w:b/>
          <w:spacing w:val="15"/>
          <w:u w:val="single"/>
        </w:rPr>
        <w:t> </w:t>
      </w:r>
      <w:r w:rsidRPr="00282235">
        <w:rPr>
          <w:rFonts w:asciiTheme="majorHAnsi" w:eastAsia="Times New Roman" w:hAnsiTheme="majorHAnsi" w:cstheme="majorHAnsi"/>
          <w:b/>
          <w:spacing w:val="15"/>
          <w:u w:val="single"/>
        </w:rPr>
        <w:t>ZÚR</w:t>
      </w:r>
      <w:r>
        <w:rPr>
          <w:rFonts w:asciiTheme="majorHAnsi" w:eastAsia="Times New Roman" w:hAnsiTheme="majorHAnsi" w:cstheme="majorHAnsi"/>
          <w:b/>
          <w:spacing w:val="15"/>
          <w:u w:val="single"/>
        </w:rPr>
        <w:t xml:space="preserve"> </w:t>
      </w:r>
      <w:r w:rsidR="00EC5011">
        <w:rPr>
          <w:rFonts w:asciiTheme="majorHAnsi" w:eastAsia="Times New Roman" w:hAnsiTheme="majorHAnsi" w:cstheme="majorHAnsi"/>
          <w:b/>
          <w:spacing w:val="15"/>
          <w:u w:val="single"/>
        </w:rPr>
        <w:t>Pardubického</w:t>
      </w:r>
      <w:r>
        <w:rPr>
          <w:rFonts w:asciiTheme="majorHAnsi" w:eastAsia="Times New Roman" w:hAnsiTheme="majorHAnsi" w:cstheme="majorHAnsi"/>
          <w:b/>
          <w:spacing w:val="15"/>
          <w:u w:val="single"/>
        </w:rPr>
        <w:t xml:space="preserve"> kraje</w:t>
      </w:r>
      <w:r w:rsidRPr="00282235">
        <w:rPr>
          <w:rFonts w:asciiTheme="majorHAnsi" w:eastAsia="Times New Roman" w:hAnsiTheme="majorHAnsi" w:cstheme="majorHAnsi"/>
          <w:b/>
          <w:spacing w:val="15"/>
          <w:u w:val="single"/>
        </w:rPr>
        <w:t xml:space="preserve"> s řešeným územím obce </w:t>
      </w:r>
      <w:r w:rsidR="00EC5011">
        <w:rPr>
          <w:rFonts w:asciiTheme="majorHAnsi" w:eastAsia="Times New Roman" w:hAnsiTheme="majorHAnsi" w:cstheme="majorHAnsi"/>
          <w:b/>
          <w:spacing w:val="15"/>
          <w:u w:val="single"/>
        </w:rPr>
        <w:t>Proseč</w:t>
      </w:r>
      <w:r w:rsidRPr="00282235">
        <w:rPr>
          <w:rFonts w:asciiTheme="majorHAnsi" w:eastAsia="Times New Roman" w:hAnsiTheme="majorHAnsi" w:cstheme="majorHAnsi"/>
          <w:b/>
          <w:spacing w:val="15"/>
          <w:u w:val="single"/>
        </w:rPr>
        <w:t xml:space="preserve"> nesouvisí.</w:t>
      </w:r>
      <w:r>
        <w:rPr>
          <w:rFonts w:asciiTheme="majorHAnsi" w:eastAsia="Times New Roman" w:hAnsiTheme="majorHAnsi" w:cstheme="majorHAnsi"/>
          <w:b/>
          <w:spacing w:val="15"/>
          <w:u w:val="single"/>
        </w:rPr>
        <w:t xml:space="preserve"> S ohledem na výše uvedené je posouzeno, že Změna č. </w:t>
      </w:r>
      <w:r w:rsidR="00EC5011">
        <w:rPr>
          <w:rFonts w:asciiTheme="majorHAnsi" w:eastAsia="Times New Roman" w:hAnsiTheme="majorHAnsi" w:cstheme="majorHAnsi"/>
          <w:b/>
          <w:spacing w:val="15"/>
          <w:u w:val="single"/>
        </w:rPr>
        <w:t>4</w:t>
      </w:r>
      <w:r>
        <w:rPr>
          <w:rFonts w:asciiTheme="majorHAnsi" w:eastAsia="Times New Roman" w:hAnsiTheme="majorHAnsi" w:cstheme="majorHAnsi"/>
          <w:b/>
          <w:spacing w:val="15"/>
          <w:u w:val="single"/>
        </w:rPr>
        <w:t xml:space="preserve"> ÚP </w:t>
      </w:r>
      <w:r w:rsidR="00EC5011">
        <w:rPr>
          <w:rFonts w:asciiTheme="majorHAnsi" w:eastAsia="Times New Roman" w:hAnsiTheme="majorHAnsi" w:cstheme="majorHAnsi"/>
          <w:b/>
          <w:spacing w:val="15"/>
          <w:u w:val="single"/>
        </w:rPr>
        <w:t>Proseč</w:t>
      </w:r>
      <w:r>
        <w:rPr>
          <w:rFonts w:asciiTheme="majorHAnsi" w:eastAsia="Times New Roman" w:hAnsiTheme="majorHAnsi" w:cstheme="majorHAnsi"/>
          <w:b/>
          <w:spacing w:val="15"/>
          <w:u w:val="single"/>
        </w:rPr>
        <w:t xml:space="preserve"> </w:t>
      </w:r>
      <w:r w:rsidRPr="00F6279A">
        <w:rPr>
          <w:rFonts w:asciiTheme="majorHAnsi" w:eastAsia="Times New Roman" w:hAnsiTheme="majorHAnsi" w:cstheme="majorHAnsi"/>
          <w:b/>
          <w:spacing w:val="15"/>
          <w:u w:val="single"/>
        </w:rPr>
        <w:t>je v souladu s</w:t>
      </w:r>
      <w:r>
        <w:rPr>
          <w:rFonts w:asciiTheme="majorHAnsi" w:eastAsia="Times New Roman" w:hAnsiTheme="majorHAnsi" w:cstheme="majorHAnsi"/>
          <w:b/>
          <w:spacing w:val="15"/>
          <w:u w:val="single"/>
        </w:rPr>
        <w:t xml:space="preserve">e ZÚR </w:t>
      </w:r>
      <w:r w:rsidR="00EC5011">
        <w:rPr>
          <w:rFonts w:asciiTheme="majorHAnsi" w:eastAsia="Times New Roman" w:hAnsiTheme="majorHAnsi" w:cstheme="majorHAnsi"/>
          <w:b/>
          <w:spacing w:val="15"/>
          <w:u w:val="single"/>
        </w:rPr>
        <w:t>Pardubického</w:t>
      </w:r>
      <w:r>
        <w:rPr>
          <w:rFonts w:asciiTheme="majorHAnsi" w:eastAsia="Times New Roman" w:hAnsiTheme="majorHAnsi" w:cstheme="majorHAnsi"/>
          <w:b/>
          <w:spacing w:val="15"/>
          <w:u w:val="single"/>
        </w:rPr>
        <w:t xml:space="preserve"> kraje ve znění aktualizací č. </w:t>
      </w:r>
      <w:r w:rsidRPr="00D83333">
        <w:rPr>
          <w:rFonts w:asciiTheme="majorHAnsi" w:eastAsia="Times New Roman" w:hAnsiTheme="majorHAnsi" w:cstheme="majorHAnsi"/>
          <w:b/>
          <w:spacing w:val="15"/>
          <w:u w:val="single"/>
        </w:rPr>
        <w:t>1, 2</w:t>
      </w:r>
      <w:r w:rsidR="00CB147E">
        <w:rPr>
          <w:rFonts w:asciiTheme="majorHAnsi" w:eastAsia="Times New Roman" w:hAnsiTheme="majorHAnsi" w:cstheme="majorHAnsi"/>
          <w:b/>
          <w:spacing w:val="15"/>
          <w:u w:val="single"/>
        </w:rPr>
        <w:t xml:space="preserve">, </w:t>
      </w:r>
      <w:r w:rsidRPr="00D83333">
        <w:rPr>
          <w:rFonts w:asciiTheme="majorHAnsi" w:eastAsia="Times New Roman" w:hAnsiTheme="majorHAnsi" w:cstheme="majorHAnsi"/>
          <w:b/>
          <w:spacing w:val="15"/>
          <w:u w:val="single"/>
        </w:rPr>
        <w:t>3</w:t>
      </w:r>
      <w:r w:rsidR="00CB147E">
        <w:rPr>
          <w:rFonts w:asciiTheme="majorHAnsi" w:eastAsia="Times New Roman" w:hAnsiTheme="majorHAnsi" w:cstheme="majorHAnsi"/>
          <w:b/>
          <w:spacing w:val="15"/>
          <w:u w:val="single"/>
        </w:rPr>
        <w:t xml:space="preserve"> a 4</w:t>
      </w:r>
      <w:r>
        <w:rPr>
          <w:rFonts w:asciiTheme="majorHAnsi" w:eastAsia="Times New Roman" w:hAnsiTheme="majorHAnsi" w:cstheme="majorHAnsi"/>
          <w:b/>
          <w:spacing w:val="15"/>
          <w:u w:val="single"/>
        </w:rPr>
        <w:t xml:space="preserve"> stejně jako dokumentace platného znění ÚP.</w:t>
      </w:r>
    </w:p>
    <w:p w14:paraId="04861E41" w14:textId="7DDFE69B" w:rsidR="00A50F0A" w:rsidRPr="00675701" w:rsidRDefault="00A50F0A" w:rsidP="00770D69">
      <w:pPr>
        <w:pStyle w:val="Nadpis3"/>
      </w:pPr>
      <w:bookmarkStart w:id="13" w:name="_Toc144993290"/>
      <w:bookmarkStart w:id="14" w:name="_Toc187948166"/>
      <w:r w:rsidRPr="00675701">
        <w:t>a.b)</w:t>
      </w:r>
      <w:r w:rsidRPr="00675701">
        <w:tab/>
        <w:t>SOULAD S CÍLI A ÚKOLY ÚZEMNÍHO PLÁNOVÁNÍ, ZEJMÉNA S POŽADAVKY NA OCHRANU ARCHITEKTONICKÝCH A URBANISTICKÝCH HODNOT V ÚZEMÍ A POŽADAVKY NA OCHRANU NEZASTAVĚNÉHO ÚZEMÍ</w:t>
      </w:r>
      <w:bookmarkEnd w:id="13"/>
      <w:bookmarkEnd w:id="14"/>
    </w:p>
    <w:p w14:paraId="2953D941" w14:textId="77777777" w:rsidR="00A1564E" w:rsidRPr="00CF06B5" w:rsidRDefault="00A1564E" w:rsidP="00E01540">
      <w:pPr>
        <w:spacing w:line="22" w:lineRule="atLeast"/>
        <w:rPr>
          <w:rFonts w:asciiTheme="majorHAnsi" w:hAnsiTheme="majorHAnsi" w:cstheme="majorHAnsi"/>
        </w:rPr>
      </w:pPr>
      <w:r w:rsidRPr="00CF06B5">
        <w:rPr>
          <w:rFonts w:asciiTheme="majorHAnsi" w:hAnsiTheme="majorHAnsi" w:cstheme="majorHAnsi"/>
        </w:rPr>
        <w:t>Cílem územního plánování je vytvářet předpoklady pro výstavbu a pro udržitelný rozvoj území, který uspokojuje potřeby současné generace, aniž by ohrožoval podmínky života generací budoucích. Udržitelný rozvoj území spočívá ve vyváženém vztahu podmínek pro příznivé životní prostředí, pro hospodářský rozvoj a pro soudržnost společenství obyvatel území.</w:t>
      </w:r>
    </w:p>
    <w:p w14:paraId="107D0CF1" w14:textId="426F4D9D" w:rsidR="00CF06B5" w:rsidRDefault="00E01020" w:rsidP="00E01540">
      <w:pPr>
        <w:spacing w:line="22" w:lineRule="atLeast"/>
        <w:rPr>
          <w:rFonts w:asciiTheme="majorHAnsi" w:hAnsiTheme="majorHAnsi" w:cstheme="majorHAnsi"/>
        </w:rPr>
      </w:pPr>
      <w:r>
        <w:rPr>
          <w:rFonts w:asciiTheme="majorHAnsi" w:hAnsiTheme="majorHAnsi" w:cstheme="majorHAnsi"/>
        </w:rPr>
        <w:t>Platný ú</w:t>
      </w:r>
      <w:r w:rsidR="004C5F67" w:rsidRPr="00CF06B5">
        <w:rPr>
          <w:rFonts w:asciiTheme="majorHAnsi" w:hAnsiTheme="majorHAnsi" w:cstheme="majorHAnsi"/>
        </w:rPr>
        <w:t>zemní plán</w:t>
      </w:r>
      <w:r w:rsidR="004C5F67">
        <w:rPr>
          <w:rFonts w:asciiTheme="majorHAnsi" w:hAnsiTheme="majorHAnsi" w:cstheme="majorHAnsi"/>
        </w:rPr>
        <w:t xml:space="preserve"> </w:t>
      </w:r>
      <w:r w:rsidR="00CF06B5" w:rsidRPr="00CF06B5">
        <w:rPr>
          <w:rFonts w:asciiTheme="majorHAnsi" w:hAnsiTheme="majorHAnsi" w:cstheme="majorHAnsi"/>
        </w:rPr>
        <w:t>ve veřejném zájmu chrání</w:t>
      </w:r>
      <w:r w:rsidR="00D767CF">
        <w:rPr>
          <w:rFonts w:asciiTheme="majorHAnsi" w:hAnsiTheme="majorHAnsi" w:cstheme="majorHAnsi"/>
        </w:rPr>
        <w:t xml:space="preserve"> a rozvíjí přírodní, kulturní a </w:t>
      </w:r>
      <w:r w:rsidR="00CF06B5" w:rsidRPr="00CF06B5">
        <w:rPr>
          <w:rFonts w:asciiTheme="majorHAnsi" w:hAnsiTheme="majorHAnsi" w:cstheme="majorHAnsi"/>
        </w:rPr>
        <w:t>civilizační hodnoty území, včetně urbanistického, architektonického a archeologického dědictví. Přitom chrání krajinu jako podstatnou složku prostředí života obyvate</w:t>
      </w:r>
      <w:r w:rsidR="00D767CF">
        <w:rPr>
          <w:rFonts w:asciiTheme="majorHAnsi" w:hAnsiTheme="majorHAnsi" w:cstheme="majorHAnsi"/>
        </w:rPr>
        <w:t>l a základ jejich totožnosti. S </w:t>
      </w:r>
      <w:r w:rsidR="00CF06B5" w:rsidRPr="00CF06B5">
        <w:rPr>
          <w:rFonts w:asciiTheme="majorHAnsi" w:hAnsiTheme="majorHAnsi" w:cstheme="majorHAnsi"/>
        </w:rPr>
        <w:t>ohledem na to určuje podmínky pro hospodárné využívání zastavěného území a zajišťuj</w:t>
      </w:r>
      <w:r w:rsidR="00780F12">
        <w:rPr>
          <w:rFonts w:asciiTheme="majorHAnsi" w:hAnsiTheme="majorHAnsi" w:cstheme="majorHAnsi"/>
        </w:rPr>
        <w:t>e ochranu nezastavěného území a </w:t>
      </w:r>
      <w:r w:rsidR="00CF06B5" w:rsidRPr="00CF06B5">
        <w:rPr>
          <w:rFonts w:asciiTheme="majorHAnsi" w:hAnsiTheme="majorHAnsi" w:cstheme="majorHAnsi"/>
        </w:rPr>
        <w:t xml:space="preserve">nezastavitelných pozemků. </w:t>
      </w:r>
    </w:p>
    <w:p w14:paraId="70E9A17D" w14:textId="2B7591E8" w:rsidR="003450A3" w:rsidRPr="000F65FB" w:rsidRDefault="003E2354" w:rsidP="00E01540">
      <w:pPr>
        <w:spacing w:line="22" w:lineRule="atLeast"/>
        <w:rPr>
          <w:rFonts w:asciiTheme="majorHAnsi" w:hAnsiTheme="majorHAnsi"/>
          <w:i/>
        </w:rPr>
      </w:pPr>
      <w:r>
        <w:rPr>
          <w:rFonts w:asciiTheme="majorHAnsi" w:hAnsiTheme="majorHAnsi" w:cstheme="majorHAnsi"/>
        </w:rPr>
        <w:t>Změna</w:t>
      </w:r>
      <w:r w:rsidR="00E01020">
        <w:rPr>
          <w:rFonts w:asciiTheme="majorHAnsi" w:hAnsiTheme="majorHAnsi" w:cstheme="majorHAnsi"/>
        </w:rPr>
        <w:t xml:space="preserve"> č. </w:t>
      </w:r>
      <w:r w:rsidR="00056185">
        <w:rPr>
          <w:rFonts w:asciiTheme="majorHAnsi" w:hAnsiTheme="majorHAnsi" w:cstheme="majorHAnsi"/>
        </w:rPr>
        <w:t>4</w:t>
      </w:r>
      <w:r w:rsidR="00E01020">
        <w:rPr>
          <w:rFonts w:asciiTheme="majorHAnsi" w:hAnsiTheme="majorHAnsi" w:cstheme="majorHAnsi"/>
        </w:rPr>
        <w:t xml:space="preserve"> </w:t>
      </w:r>
      <w:r>
        <w:rPr>
          <w:rFonts w:asciiTheme="majorHAnsi" w:hAnsiTheme="majorHAnsi" w:cstheme="majorHAnsi"/>
        </w:rPr>
        <w:t>územního plánu</w:t>
      </w:r>
      <w:r w:rsidR="00E01020">
        <w:rPr>
          <w:rFonts w:asciiTheme="majorHAnsi" w:hAnsiTheme="majorHAnsi" w:cstheme="majorHAnsi"/>
        </w:rPr>
        <w:t xml:space="preserve"> </w:t>
      </w:r>
      <w:r w:rsidR="00E27710">
        <w:rPr>
          <w:rFonts w:asciiTheme="majorHAnsi" w:hAnsiTheme="majorHAnsi" w:cstheme="majorHAnsi"/>
        </w:rPr>
        <w:t>výše uvedené zásady zachovává</w:t>
      </w:r>
      <w:r w:rsidR="00916486">
        <w:rPr>
          <w:rFonts w:asciiTheme="majorHAnsi" w:hAnsiTheme="majorHAnsi" w:cstheme="majorHAnsi"/>
        </w:rPr>
        <w:t xml:space="preserve">, obsahuje totiž pouze </w:t>
      </w:r>
      <w:r w:rsidR="000714C6">
        <w:rPr>
          <w:rFonts w:asciiTheme="majorHAnsi" w:hAnsiTheme="majorHAnsi" w:cstheme="majorHAnsi"/>
        </w:rPr>
        <w:t>dílčí</w:t>
      </w:r>
      <w:r w:rsidR="00AB6A40">
        <w:rPr>
          <w:rFonts w:asciiTheme="majorHAnsi" w:hAnsiTheme="majorHAnsi" w:cstheme="majorHAnsi"/>
        </w:rPr>
        <w:t xml:space="preserve"> úpravy dokumentace</w:t>
      </w:r>
      <w:r w:rsidR="00916486">
        <w:rPr>
          <w:rFonts w:asciiTheme="majorHAnsi" w:hAnsiTheme="majorHAnsi" w:cstheme="majorHAnsi"/>
        </w:rPr>
        <w:t xml:space="preserve"> bez vlivu na obecné principy </w:t>
      </w:r>
      <w:r w:rsidR="00B40772">
        <w:rPr>
          <w:rFonts w:asciiTheme="majorHAnsi" w:hAnsiTheme="majorHAnsi" w:cstheme="majorHAnsi"/>
        </w:rPr>
        <w:t>územního plánu</w:t>
      </w:r>
      <w:r w:rsidR="00AB6A40">
        <w:rPr>
          <w:rFonts w:asciiTheme="majorHAnsi" w:hAnsiTheme="majorHAnsi" w:cstheme="majorHAnsi"/>
        </w:rPr>
        <w:t xml:space="preserve">, </w:t>
      </w:r>
      <w:r w:rsidR="000714C6">
        <w:rPr>
          <w:rFonts w:asciiTheme="majorHAnsi" w:hAnsiTheme="majorHAnsi" w:cstheme="majorHAnsi"/>
        </w:rPr>
        <w:t xml:space="preserve">ani jinak podstatně neovlivňuje </w:t>
      </w:r>
      <w:r w:rsidR="00997AC9">
        <w:rPr>
          <w:rFonts w:asciiTheme="majorHAnsi" w:hAnsiTheme="majorHAnsi" w:cstheme="majorHAnsi"/>
        </w:rPr>
        <w:t xml:space="preserve">jednotlivé </w:t>
      </w:r>
      <w:r w:rsidR="000714C6">
        <w:rPr>
          <w:rFonts w:asciiTheme="majorHAnsi" w:hAnsiTheme="majorHAnsi" w:cstheme="majorHAnsi"/>
        </w:rPr>
        <w:t>koncepce ÚP</w:t>
      </w:r>
      <w:r w:rsidR="00916486">
        <w:rPr>
          <w:rFonts w:asciiTheme="majorHAnsi" w:hAnsiTheme="majorHAnsi" w:cstheme="majorHAnsi"/>
        </w:rPr>
        <w:t>.</w:t>
      </w:r>
      <w:r w:rsidR="00D47F01">
        <w:rPr>
          <w:rFonts w:asciiTheme="majorHAnsi" w:hAnsiTheme="majorHAnsi" w:cstheme="majorHAnsi"/>
        </w:rPr>
        <w:t xml:space="preserve"> Podmínky využití území jsou měněny </w:t>
      </w:r>
      <w:r w:rsidR="003450A3">
        <w:rPr>
          <w:rFonts w:asciiTheme="majorHAnsi" w:hAnsiTheme="majorHAnsi" w:cstheme="majorHAnsi"/>
        </w:rPr>
        <w:t>pouze</w:t>
      </w:r>
      <w:r w:rsidR="00056185">
        <w:rPr>
          <w:rFonts w:asciiTheme="majorHAnsi" w:hAnsiTheme="majorHAnsi" w:cstheme="majorHAnsi"/>
        </w:rPr>
        <w:t xml:space="preserve"> rozšířením </w:t>
      </w:r>
      <w:r w:rsidR="00013811">
        <w:rPr>
          <w:rFonts w:asciiTheme="majorHAnsi" w:hAnsiTheme="majorHAnsi" w:cstheme="majorHAnsi"/>
        </w:rPr>
        <w:t>jedné</w:t>
      </w:r>
      <w:r w:rsidR="00056185">
        <w:rPr>
          <w:rFonts w:asciiTheme="majorHAnsi" w:hAnsiTheme="majorHAnsi" w:cstheme="majorHAnsi"/>
        </w:rPr>
        <w:t xml:space="preserve"> již vymezen</w:t>
      </w:r>
      <w:r w:rsidR="00013811">
        <w:rPr>
          <w:rFonts w:asciiTheme="majorHAnsi" w:hAnsiTheme="majorHAnsi" w:cstheme="majorHAnsi"/>
        </w:rPr>
        <w:t>é</w:t>
      </w:r>
      <w:r w:rsidR="00056185">
        <w:rPr>
          <w:rFonts w:asciiTheme="majorHAnsi" w:hAnsiTheme="majorHAnsi" w:cstheme="majorHAnsi"/>
        </w:rPr>
        <w:t xml:space="preserve"> zastaviteln</w:t>
      </w:r>
      <w:r w:rsidR="00013811">
        <w:rPr>
          <w:rFonts w:asciiTheme="majorHAnsi" w:hAnsiTheme="majorHAnsi" w:cstheme="majorHAnsi"/>
        </w:rPr>
        <w:t>é</w:t>
      </w:r>
      <w:r w:rsidR="00056185">
        <w:rPr>
          <w:rFonts w:asciiTheme="majorHAnsi" w:hAnsiTheme="majorHAnsi" w:cstheme="majorHAnsi"/>
        </w:rPr>
        <w:t xml:space="preserve"> ploch</w:t>
      </w:r>
      <w:r w:rsidR="00013811">
        <w:rPr>
          <w:rFonts w:asciiTheme="majorHAnsi" w:hAnsiTheme="majorHAnsi" w:cstheme="majorHAnsi"/>
        </w:rPr>
        <w:t>y a vytvořením nové zastavitelné plochy</w:t>
      </w:r>
      <w:r w:rsidR="00056185">
        <w:rPr>
          <w:rFonts w:asciiTheme="majorHAnsi" w:hAnsiTheme="majorHAnsi" w:cstheme="majorHAnsi"/>
        </w:rPr>
        <w:t xml:space="preserve"> pro využití smíšené obytné venkovské (Z.12 a Z.</w:t>
      </w:r>
      <w:r w:rsidR="0094265D">
        <w:rPr>
          <w:rFonts w:asciiTheme="majorHAnsi" w:hAnsiTheme="majorHAnsi" w:cstheme="majorHAnsi"/>
        </w:rPr>
        <w:t>54</w:t>
      </w:r>
      <w:r w:rsidR="00056185">
        <w:rPr>
          <w:rFonts w:asciiTheme="majorHAnsi" w:hAnsiTheme="majorHAnsi" w:cstheme="majorHAnsi"/>
        </w:rPr>
        <w:t>)</w:t>
      </w:r>
      <w:r w:rsidR="00D47F01">
        <w:rPr>
          <w:rFonts w:asciiTheme="majorHAnsi" w:hAnsiTheme="majorHAnsi" w:cstheme="majorHAnsi"/>
        </w:rPr>
        <w:t xml:space="preserve">. </w:t>
      </w:r>
      <w:r w:rsidR="003450A3">
        <w:rPr>
          <w:rFonts w:asciiTheme="majorHAnsi" w:hAnsiTheme="majorHAnsi" w:cstheme="majorHAnsi"/>
        </w:rPr>
        <w:t xml:space="preserve">Ostatní úpravy nemají na podmínky využití území vliv, nebo jen nepodstatný. </w:t>
      </w:r>
      <w:r w:rsidR="00A35F17">
        <w:rPr>
          <w:rFonts w:asciiTheme="majorHAnsi" w:hAnsiTheme="majorHAnsi" w:cstheme="majorHAnsi"/>
        </w:rPr>
        <w:t>Konkrétně jsou úpravy</w:t>
      </w:r>
      <w:r w:rsidR="000714C6">
        <w:rPr>
          <w:rFonts w:asciiTheme="majorHAnsi" w:hAnsiTheme="majorHAnsi" w:cstheme="majorHAnsi"/>
        </w:rPr>
        <w:t xml:space="preserve"> obsažené ve změně č. </w:t>
      </w:r>
      <w:r w:rsidR="00056185">
        <w:rPr>
          <w:rFonts w:asciiTheme="majorHAnsi" w:hAnsiTheme="majorHAnsi" w:cstheme="majorHAnsi"/>
        </w:rPr>
        <w:t>4</w:t>
      </w:r>
      <w:r w:rsidR="000714C6">
        <w:rPr>
          <w:rFonts w:asciiTheme="majorHAnsi" w:hAnsiTheme="majorHAnsi" w:cstheme="majorHAnsi"/>
        </w:rPr>
        <w:t xml:space="preserve"> ÚP</w:t>
      </w:r>
      <w:r w:rsidR="00A35F17">
        <w:rPr>
          <w:rFonts w:asciiTheme="majorHAnsi" w:hAnsiTheme="majorHAnsi" w:cstheme="majorHAnsi"/>
        </w:rPr>
        <w:t xml:space="preserve"> popsány v kapitole </w:t>
      </w:r>
      <w:r w:rsidR="00A35F17" w:rsidRPr="00A35F17">
        <w:rPr>
          <w:rFonts w:asciiTheme="majorHAnsi" w:hAnsiTheme="majorHAnsi" w:cstheme="majorHAnsi"/>
          <w:i/>
        </w:rPr>
        <w:fldChar w:fldCharType="begin"/>
      </w:r>
      <w:r w:rsidR="00A35F17" w:rsidRPr="00A35F17">
        <w:rPr>
          <w:rFonts w:asciiTheme="majorHAnsi" w:hAnsiTheme="majorHAnsi" w:cstheme="majorHAnsi"/>
          <w:i/>
        </w:rPr>
        <w:instrText xml:space="preserve"> REF _Ref130754038 \h </w:instrText>
      </w:r>
      <w:r w:rsidR="00A35F17">
        <w:rPr>
          <w:rFonts w:asciiTheme="majorHAnsi" w:hAnsiTheme="majorHAnsi" w:cstheme="majorHAnsi"/>
          <w:i/>
        </w:rPr>
        <w:instrText xml:space="preserve"> \* MERGEFORMAT </w:instrText>
      </w:r>
      <w:r w:rsidR="00A35F17" w:rsidRPr="00A35F17">
        <w:rPr>
          <w:rFonts w:asciiTheme="majorHAnsi" w:hAnsiTheme="majorHAnsi" w:cstheme="majorHAnsi"/>
          <w:i/>
        </w:rPr>
      </w:r>
      <w:r w:rsidR="00A35F17" w:rsidRPr="00A35F17">
        <w:rPr>
          <w:rFonts w:asciiTheme="majorHAnsi" w:hAnsiTheme="majorHAnsi" w:cstheme="majorHAnsi"/>
          <w:i/>
        </w:rPr>
        <w:fldChar w:fldCharType="separate"/>
      </w:r>
      <w:r w:rsidR="00F813AE" w:rsidRPr="00F813AE">
        <w:rPr>
          <w:i/>
        </w:rPr>
        <w:t>e.I.</w:t>
      </w:r>
      <w:r w:rsidR="00F813AE">
        <w:t>2</w:t>
      </w:r>
      <w:r w:rsidR="00F813AE" w:rsidRPr="00675701">
        <w:t>.</w:t>
      </w:r>
      <w:r w:rsidR="00F813AE" w:rsidRPr="00675701">
        <w:tab/>
      </w:r>
      <w:r w:rsidR="00A35F17" w:rsidRPr="00A35F17">
        <w:rPr>
          <w:rFonts w:asciiTheme="majorHAnsi" w:hAnsiTheme="majorHAnsi" w:cstheme="majorHAnsi"/>
          <w:i/>
        </w:rPr>
        <w:fldChar w:fldCharType="end"/>
      </w:r>
    </w:p>
    <w:p w14:paraId="4162589F" w14:textId="5B4207E9" w:rsidR="00F2634D" w:rsidRPr="00675701" w:rsidRDefault="00A50F0A" w:rsidP="00770D69">
      <w:pPr>
        <w:pStyle w:val="Nadpis3"/>
      </w:pPr>
      <w:bookmarkStart w:id="15" w:name="_Toc144993291"/>
      <w:bookmarkStart w:id="16" w:name="_Toc187948167"/>
      <w:r w:rsidRPr="00675701">
        <w:t>a.c)</w:t>
      </w:r>
      <w:r w:rsidRPr="00675701">
        <w:tab/>
        <w:t>SOULAD S POŽADAVKY STAVEBNÍHO ZÁKONA A JEHO PROVÁDĚCÍCH PRÁVNÍCH PŘEDPISŮ</w:t>
      </w:r>
      <w:bookmarkEnd w:id="15"/>
      <w:bookmarkEnd w:id="16"/>
    </w:p>
    <w:p w14:paraId="533848F6" w14:textId="77777777" w:rsidR="00E86C3E" w:rsidRDefault="00E86C3E" w:rsidP="00E01540">
      <w:pPr>
        <w:spacing w:line="22" w:lineRule="atLeast"/>
        <w:rPr>
          <w:rFonts w:asciiTheme="majorHAnsi" w:hAnsiTheme="majorHAnsi" w:cstheme="majorHAnsi"/>
        </w:rPr>
      </w:pPr>
      <w:r w:rsidRPr="00E86C3E">
        <w:rPr>
          <w:rFonts w:asciiTheme="majorHAnsi" w:hAnsiTheme="majorHAnsi" w:cstheme="majorHAnsi"/>
        </w:rPr>
        <w:t>Změna č. 4 ÚP Proseč byla zpracována v souladu s požadavky na zpracování územně plánovací dokumentace – územního plánu, resp. jeho změny, dle příslušných ustanovení zákona č. 183/2006 Sb., o územním plánování a stavebním řádu (stavební zákon), v platném znění v souladu s § 323 odst. 9 zákona č. 283/2021 Sb. , vyhlášky č. 500/2006 Sb., o územně analytických podkladech, územně plánovací dokumentaci a způsobu evidence územně plánovací činnosti, v platném znění, a vyhlášky č. 501/2006 Sb., o obecných požadavcích na využívání území, v platném znění.</w:t>
      </w:r>
    </w:p>
    <w:p w14:paraId="09FB5E98" w14:textId="328FA92C" w:rsidR="0080177E" w:rsidRPr="003450A3" w:rsidRDefault="0080177E" w:rsidP="00E01540">
      <w:pPr>
        <w:spacing w:line="22" w:lineRule="atLeast"/>
        <w:rPr>
          <w:rFonts w:asciiTheme="majorHAnsi" w:hAnsiTheme="majorHAnsi" w:cstheme="majorHAnsi"/>
        </w:rPr>
      </w:pPr>
      <w:r w:rsidRPr="003450A3">
        <w:rPr>
          <w:rFonts w:asciiTheme="majorHAnsi" w:hAnsiTheme="majorHAnsi" w:cstheme="majorHAnsi"/>
        </w:rPr>
        <w:t xml:space="preserve">Změna územního plánu je pořizována tzv. zkráceným postupem, definovaným v ust. § 55a a 55b stavebního zákona, tedy na základě obsahu změny ÚP, který schválilo zastupitelstvo </w:t>
      </w:r>
      <w:r w:rsidR="00816105" w:rsidRPr="003450A3">
        <w:rPr>
          <w:rFonts w:asciiTheme="majorHAnsi" w:hAnsiTheme="majorHAnsi" w:cstheme="majorHAnsi"/>
        </w:rPr>
        <w:t xml:space="preserve">obce </w:t>
      </w:r>
      <w:r w:rsidR="00056185">
        <w:rPr>
          <w:rFonts w:asciiTheme="majorHAnsi" w:hAnsiTheme="majorHAnsi" w:cstheme="majorHAnsi"/>
        </w:rPr>
        <w:t>Proseč</w:t>
      </w:r>
      <w:r w:rsidRPr="003450A3">
        <w:rPr>
          <w:rFonts w:asciiTheme="majorHAnsi" w:hAnsiTheme="majorHAnsi" w:cstheme="majorHAnsi"/>
        </w:rPr>
        <w:t>, viz</w:t>
      </w:r>
      <w:r w:rsidR="00013811">
        <w:rPr>
          <w:rFonts w:asciiTheme="majorHAnsi" w:hAnsiTheme="majorHAnsi" w:cstheme="majorHAnsi"/>
        </w:rPr>
        <w:t>.</w:t>
      </w:r>
      <w:r w:rsidRPr="003450A3">
        <w:rPr>
          <w:rFonts w:asciiTheme="majorHAnsi" w:hAnsiTheme="majorHAnsi" w:cstheme="majorHAnsi"/>
        </w:rPr>
        <w:t xml:space="preserve"> kap. </w:t>
      </w:r>
      <w:r w:rsidRPr="003450A3">
        <w:rPr>
          <w:rFonts w:asciiTheme="majorHAnsi" w:hAnsiTheme="majorHAnsi" w:cstheme="majorHAnsi"/>
          <w:i/>
        </w:rPr>
        <w:fldChar w:fldCharType="begin"/>
      </w:r>
      <w:r w:rsidRPr="003450A3">
        <w:rPr>
          <w:rFonts w:asciiTheme="majorHAnsi" w:hAnsiTheme="majorHAnsi" w:cstheme="majorHAnsi"/>
          <w:i/>
        </w:rPr>
        <w:instrText xml:space="preserve"> REF _Ref130756498 \h  \* MERGEFORMAT </w:instrText>
      </w:r>
      <w:r w:rsidRPr="003450A3">
        <w:rPr>
          <w:rFonts w:asciiTheme="majorHAnsi" w:hAnsiTheme="majorHAnsi" w:cstheme="majorHAnsi"/>
          <w:i/>
        </w:rPr>
      </w:r>
      <w:r w:rsidRPr="003450A3">
        <w:rPr>
          <w:rFonts w:asciiTheme="majorHAnsi" w:hAnsiTheme="majorHAnsi" w:cstheme="majorHAnsi"/>
          <w:i/>
        </w:rPr>
        <w:fldChar w:fldCharType="separate"/>
      </w:r>
      <w:r w:rsidR="00F813AE" w:rsidRPr="00F813AE">
        <w:rPr>
          <w:i/>
        </w:rPr>
        <w:t>b)</w:t>
      </w:r>
      <w:r w:rsidR="00F813AE" w:rsidRPr="00F813AE">
        <w:rPr>
          <w:i/>
        </w:rPr>
        <w:tab/>
        <w:t>VYHODNOCENÍ SPLNĚNÍ POŽADAVKŮ OBSAŽENÝCH V ROZHODNUTÍ ZASTUPITELSTVA OBCE O OBSAHU ZMĚNY ÚZEMNÍHO PLÁNU POŘIZOVANÉ ZKRÁCENÝM POSTUPEM</w:t>
      </w:r>
      <w:r w:rsidRPr="003450A3">
        <w:rPr>
          <w:rFonts w:asciiTheme="majorHAnsi" w:hAnsiTheme="majorHAnsi" w:cstheme="majorHAnsi"/>
          <w:i/>
        </w:rPr>
        <w:fldChar w:fldCharType="end"/>
      </w:r>
      <w:r w:rsidR="004408D5" w:rsidRPr="00577F24">
        <w:rPr>
          <w:rFonts w:asciiTheme="majorHAnsi" w:hAnsiTheme="majorHAnsi" w:cstheme="majorHAnsi"/>
        </w:rPr>
        <w:t xml:space="preserve"> části </w:t>
      </w:r>
      <w:r w:rsidR="004408D5" w:rsidRPr="00577F24">
        <w:rPr>
          <w:rFonts w:asciiTheme="majorHAnsi" w:hAnsiTheme="majorHAnsi" w:cstheme="majorHAnsi"/>
        </w:rPr>
        <w:fldChar w:fldCharType="begin"/>
      </w:r>
      <w:r w:rsidR="004408D5" w:rsidRPr="00577F24">
        <w:rPr>
          <w:rFonts w:asciiTheme="majorHAnsi" w:hAnsiTheme="majorHAnsi" w:cstheme="majorHAnsi"/>
        </w:rPr>
        <w:instrText xml:space="preserve"> REF _Ref144994002 \h </w:instrText>
      </w:r>
      <w:r w:rsidR="004408D5" w:rsidRPr="00577F24">
        <w:rPr>
          <w:rFonts w:asciiTheme="majorHAnsi" w:hAnsiTheme="majorHAnsi" w:cstheme="majorHAnsi"/>
        </w:rPr>
      </w:r>
      <w:r w:rsidR="004408D5" w:rsidRPr="00577F24">
        <w:rPr>
          <w:rFonts w:asciiTheme="majorHAnsi" w:hAnsiTheme="majorHAnsi" w:cstheme="majorHAnsi"/>
        </w:rPr>
        <w:fldChar w:fldCharType="separate"/>
      </w:r>
      <w:r w:rsidR="00F813AE" w:rsidRPr="00675701">
        <w:rPr>
          <w:rFonts w:cstheme="majorHAnsi"/>
        </w:rPr>
        <w:t>NÁLEŽITOSTI DLE PŘÍLOHY Č. 7 K VYHLÁŠCE Č. 500/2006 SB., O ÚZEMNĚ ANALYTICKÝCH PODKLADECH, ÚZEMNĚ PLÁNOVACÍ DOKUMENTACI A O ZPŮSOBU EVIDENCE ÚZEMNĚ PLÁNOVACÍ ČINNOSTI</w:t>
      </w:r>
      <w:r w:rsidR="004408D5" w:rsidRPr="00577F24">
        <w:rPr>
          <w:rFonts w:asciiTheme="majorHAnsi" w:hAnsiTheme="majorHAnsi" w:cstheme="majorHAnsi"/>
        </w:rPr>
        <w:fldChar w:fldCharType="end"/>
      </w:r>
      <w:r w:rsidR="004408D5" w:rsidRPr="00577F24">
        <w:rPr>
          <w:rFonts w:asciiTheme="majorHAnsi" w:hAnsiTheme="majorHAnsi" w:cstheme="majorHAnsi"/>
        </w:rPr>
        <w:t xml:space="preserve"> tohoto odůvodnění.</w:t>
      </w:r>
    </w:p>
    <w:p w14:paraId="4B954855" w14:textId="71E79149" w:rsidR="00056185" w:rsidRDefault="00056185" w:rsidP="00F75560">
      <w:pPr>
        <w:spacing w:line="22" w:lineRule="atLeast"/>
        <w:rPr>
          <w:rFonts w:asciiTheme="majorHAnsi" w:hAnsiTheme="majorHAnsi" w:cstheme="majorHAnsi"/>
        </w:rPr>
      </w:pPr>
      <w:r>
        <w:rPr>
          <w:rFonts w:asciiTheme="majorHAnsi" w:hAnsiTheme="majorHAnsi" w:cstheme="majorHAnsi"/>
        </w:rPr>
        <w:t xml:space="preserve">Tato změna územního plánu zvětšuje výměru </w:t>
      </w:r>
      <w:r w:rsidR="00013811">
        <w:rPr>
          <w:rFonts w:asciiTheme="majorHAnsi" w:hAnsiTheme="majorHAnsi" w:cstheme="majorHAnsi"/>
        </w:rPr>
        <w:t>jedné</w:t>
      </w:r>
      <w:r>
        <w:rPr>
          <w:rFonts w:asciiTheme="majorHAnsi" w:hAnsiTheme="majorHAnsi" w:cstheme="majorHAnsi"/>
        </w:rPr>
        <w:t xml:space="preserve"> zastaviteln</w:t>
      </w:r>
      <w:r w:rsidR="00013811">
        <w:rPr>
          <w:rFonts w:asciiTheme="majorHAnsi" w:hAnsiTheme="majorHAnsi" w:cstheme="majorHAnsi"/>
        </w:rPr>
        <w:t>é</w:t>
      </w:r>
      <w:r>
        <w:rPr>
          <w:rFonts w:asciiTheme="majorHAnsi" w:hAnsiTheme="majorHAnsi" w:cstheme="majorHAnsi"/>
        </w:rPr>
        <w:t xml:space="preserve"> ploch</w:t>
      </w:r>
      <w:r w:rsidR="00013811">
        <w:rPr>
          <w:rFonts w:asciiTheme="majorHAnsi" w:hAnsiTheme="majorHAnsi" w:cstheme="majorHAnsi"/>
        </w:rPr>
        <w:t>y</w:t>
      </w:r>
      <w:r>
        <w:rPr>
          <w:rFonts w:asciiTheme="majorHAnsi" w:hAnsiTheme="majorHAnsi" w:cstheme="majorHAnsi"/>
        </w:rPr>
        <w:t>, kter</w:t>
      </w:r>
      <w:r w:rsidR="00013811">
        <w:rPr>
          <w:rFonts w:asciiTheme="majorHAnsi" w:hAnsiTheme="majorHAnsi" w:cstheme="majorHAnsi"/>
        </w:rPr>
        <w:t>á</w:t>
      </w:r>
      <w:r>
        <w:rPr>
          <w:rFonts w:asciiTheme="majorHAnsi" w:hAnsiTheme="majorHAnsi" w:cstheme="majorHAnsi"/>
        </w:rPr>
        <w:t xml:space="preserve"> byl</w:t>
      </w:r>
      <w:r w:rsidR="00013811">
        <w:rPr>
          <w:rFonts w:asciiTheme="majorHAnsi" w:hAnsiTheme="majorHAnsi" w:cstheme="majorHAnsi"/>
        </w:rPr>
        <w:t>a</w:t>
      </w:r>
      <w:r>
        <w:rPr>
          <w:rFonts w:asciiTheme="majorHAnsi" w:hAnsiTheme="majorHAnsi" w:cstheme="majorHAnsi"/>
        </w:rPr>
        <w:t xml:space="preserve"> již dříve územním plánem vymezen</w:t>
      </w:r>
      <w:r w:rsidR="00013811">
        <w:rPr>
          <w:rFonts w:asciiTheme="majorHAnsi" w:hAnsiTheme="majorHAnsi" w:cstheme="majorHAnsi"/>
        </w:rPr>
        <w:t>a a vymezením jedné nové zastavitelné plochy</w:t>
      </w:r>
      <w:r w:rsidR="003F392F">
        <w:rPr>
          <w:rFonts w:asciiTheme="majorHAnsi" w:hAnsiTheme="majorHAnsi" w:cstheme="majorHAnsi"/>
        </w:rPr>
        <w:t>. Jmenovitě se jedná o plochy Z.12 a Z.</w:t>
      </w:r>
      <w:r w:rsidR="0094265D">
        <w:rPr>
          <w:rFonts w:asciiTheme="majorHAnsi" w:hAnsiTheme="majorHAnsi" w:cstheme="majorHAnsi"/>
        </w:rPr>
        <w:t>54</w:t>
      </w:r>
      <w:r w:rsidR="003F392F">
        <w:rPr>
          <w:rFonts w:asciiTheme="majorHAnsi" w:hAnsiTheme="majorHAnsi" w:cstheme="majorHAnsi"/>
        </w:rPr>
        <w:t>, jejichž navrhované využití je smíšené obytné venkovské (SV). Plochy jsou vyznačené ve výřezech výkresů grafické části této změny územního plánu.</w:t>
      </w:r>
      <w:r w:rsidR="00F75560">
        <w:rPr>
          <w:rFonts w:asciiTheme="majorHAnsi" w:hAnsiTheme="majorHAnsi" w:cstheme="majorHAnsi"/>
        </w:rPr>
        <w:t xml:space="preserve"> </w:t>
      </w:r>
    </w:p>
    <w:p w14:paraId="76233328" w14:textId="0EE4FF3F" w:rsidR="00F75560" w:rsidRDefault="00F75560" w:rsidP="00F75560">
      <w:pPr>
        <w:spacing w:line="22" w:lineRule="atLeast"/>
        <w:rPr>
          <w:b/>
        </w:rPr>
      </w:pPr>
      <w:r w:rsidRPr="00F75560">
        <w:rPr>
          <w:b/>
        </w:rPr>
        <w:t>Soulad s jednotným standardem ÚP</w:t>
      </w:r>
    </w:p>
    <w:p w14:paraId="0220C079" w14:textId="6E700596" w:rsidR="00F75560" w:rsidRDefault="00F75560" w:rsidP="00F75560">
      <w:pPr>
        <w:spacing w:line="22" w:lineRule="atLeast"/>
      </w:pPr>
      <w:r>
        <w:t>V souvislosti s výše uvedeným byla provedena kontrola dat nástrojem ETL dne 25. 11. 2024. Výsledkem byl potvrzen soulad datových vrstev změny ÚP s Jednotným standardem. Protokol o provedené kontrole je uveden níže.</w:t>
      </w:r>
    </w:p>
    <w:p w14:paraId="5A933F68" w14:textId="2B9B22CB" w:rsidR="00F75560" w:rsidRDefault="00F75560" w:rsidP="00F75560">
      <w:pPr>
        <w:spacing w:line="22" w:lineRule="atLeast"/>
      </w:pPr>
      <w:r>
        <w:t>Výsledek se statusem „varování“ je dán vrstvami, které neobsahují žádná data.</w:t>
      </w:r>
    </w:p>
    <w:p w14:paraId="3F11D5EE" w14:textId="77777777" w:rsidR="00F75560" w:rsidRPr="00057F92" w:rsidRDefault="00F75560" w:rsidP="00F75560">
      <w:pPr>
        <w:spacing w:after="0" w:line="22" w:lineRule="atLeast"/>
        <w:rPr>
          <w:rFonts w:asciiTheme="majorHAnsi" w:hAnsiTheme="majorHAnsi" w:cstheme="majorHAnsi"/>
          <w:sz w:val="16"/>
          <w:szCs w:val="16"/>
        </w:rPr>
      </w:pPr>
      <w:r w:rsidRPr="00057F92">
        <w:rPr>
          <w:rFonts w:asciiTheme="majorHAnsi" w:hAnsiTheme="majorHAnsi" w:cstheme="majorHAnsi"/>
          <w:sz w:val="16"/>
          <w:szCs w:val="16"/>
        </w:rPr>
        <w:t xml:space="preserve">IMPORT ÚZEMNÍHO PLÁNU OBCE 572080 spuštěn v 2024-11-25 13:54:02 </w:t>
      </w:r>
    </w:p>
    <w:p w14:paraId="4AB10B2D" w14:textId="29ED14AE" w:rsidR="00F75560" w:rsidRPr="00F75560" w:rsidRDefault="00F75560" w:rsidP="00F75560">
      <w:pPr>
        <w:spacing w:after="0" w:line="22" w:lineRule="atLeast"/>
        <w:rPr>
          <w:rFonts w:asciiTheme="majorHAnsi" w:hAnsiTheme="majorHAnsi" w:cstheme="majorHAnsi"/>
          <w:sz w:val="16"/>
          <w:szCs w:val="16"/>
        </w:rPr>
      </w:pPr>
      <w:r>
        <w:rPr>
          <w:rFonts w:asciiTheme="majorHAnsi" w:hAnsiTheme="majorHAnsi" w:cstheme="majorHAnsi"/>
          <w:sz w:val="16"/>
          <w:szCs w:val="16"/>
        </w:rPr>
        <w:t xml:space="preserve"> </w:t>
      </w:r>
    </w:p>
    <w:p w14:paraId="69197BA6" w14:textId="5F0213C1" w:rsidR="00F75560" w:rsidRPr="00F75560" w:rsidRDefault="00057F92" w:rsidP="00F75560">
      <w:pPr>
        <w:spacing w:after="0" w:line="22" w:lineRule="atLeast"/>
        <w:rPr>
          <w:rFonts w:asciiTheme="majorHAnsi" w:hAnsiTheme="majorHAnsi" w:cstheme="majorHAnsi"/>
          <w:sz w:val="16"/>
          <w:szCs w:val="16"/>
        </w:rPr>
      </w:pPr>
      <w:r>
        <w:rPr>
          <w:rFonts w:asciiTheme="majorHAnsi" w:hAnsiTheme="majorHAnsi" w:cstheme="majorHAnsi"/>
          <w:sz w:val="16"/>
          <w:szCs w:val="16"/>
        </w:rPr>
        <w:t xml:space="preserve">Načtení reseneuzemi_p.shp </w:t>
      </w:r>
    </w:p>
    <w:p w14:paraId="11A98D7D"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Tabulka ReseneUzemi úspěšně načtena </w:t>
      </w:r>
    </w:p>
    <w:p w14:paraId="30A5A364" w14:textId="567C7939"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Počet prvků v tabulce ReseneUzemi : 1 </w:t>
      </w:r>
    </w:p>
    <w:p w14:paraId="72C90EDD" w14:textId="1253820C" w:rsid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Tabulka ReseneUze</w:t>
      </w:r>
      <w:r>
        <w:rPr>
          <w:rFonts w:asciiTheme="majorHAnsi" w:hAnsiTheme="majorHAnsi" w:cstheme="majorHAnsi"/>
          <w:sz w:val="16"/>
          <w:szCs w:val="16"/>
        </w:rPr>
        <w:t xml:space="preserve">mi neobsahuje nulové geometrie </w:t>
      </w:r>
    </w:p>
    <w:p w14:paraId="0935314A" w14:textId="77777777" w:rsidR="00F75560" w:rsidRPr="00F75560" w:rsidRDefault="00F75560" w:rsidP="00F75560">
      <w:pPr>
        <w:spacing w:after="0" w:line="22" w:lineRule="atLeast"/>
        <w:rPr>
          <w:rFonts w:asciiTheme="majorHAnsi" w:hAnsiTheme="majorHAnsi" w:cstheme="majorHAnsi"/>
          <w:sz w:val="16"/>
          <w:szCs w:val="16"/>
        </w:rPr>
      </w:pPr>
    </w:p>
    <w:p w14:paraId="555567D8" w14:textId="174096C4" w:rsidR="00F75560" w:rsidRPr="00F75560" w:rsidRDefault="00057F92" w:rsidP="00F75560">
      <w:pPr>
        <w:spacing w:after="0" w:line="22" w:lineRule="atLeast"/>
        <w:rPr>
          <w:rFonts w:asciiTheme="majorHAnsi" w:hAnsiTheme="majorHAnsi" w:cstheme="majorHAnsi"/>
          <w:sz w:val="16"/>
          <w:szCs w:val="16"/>
        </w:rPr>
      </w:pPr>
      <w:r>
        <w:rPr>
          <w:rFonts w:asciiTheme="majorHAnsi" w:hAnsiTheme="majorHAnsi" w:cstheme="majorHAnsi"/>
          <w:sz w:val="16"/>
          <w:szCs w:val="16"/>
        </w:rPr>
        <w:t>Načtení uzemiprvkyrp_p.shp</w:t>
      </w:r>
    </w:p>
    <w:p w14:paraId="196FE289" w14:textId="7322B9CA"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Tabulk</w:t>
      </w:r>
      <w:r w:rsidR="00057F92">
        <w:rPr>
          <w:rFonts w:asciiTheme="majorHAnsi" w:hAnsiTheme="majorHAnsi" w:cstheme="majorHAnsi"/>
          <w:sz w:val="16"/>
          <w:szCs w:val="16"/>
        </w:rPr>
        <w:t xml:space="preserve">a UzemiPrvkyRP úspěšně načtena </w:t>
      </w:r>
    </w:p>
    <w:p w14:paraId="74525684" w14:textId="046F7B48"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Varování: Tabulka UzemiPrvkyRP je prázdná </w:t>
      </w:r>
    </w:p>
    <w:p w14:paraId="15CE015D" w14:textId="1FF4FD2C"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Tabulka UzemiPrvkyRP neobsahuje nulové geometrie </w:t>
      </w:r>
    </w:p>
    <w:p w14:paraId="5D635126" w14:textId="6579343E" w:rsidR="00F75560" w:rsidRPr="00F75560" w:rsidRDefault="00F75560" w:rsidP="00F75560">
      <w:pPr>
        <w:spacing w:after="0" w:line="22" w:lineRule="atLeast"/>
        <w:rPr>
          <w:rFonts w:asciiTheme="majorHAnsi" w:hAnsiTheme="majorHAnsi" w:cstheme="majorHAnsi"/>
          <w:sz w:val="16"/>
          <w:szCs w:val="16"/>
        </w:rPr>
      </w:pPr>
    </w:p>
    <w:p w14:paraId="4617E5F1" w14:textId="53C88149" w:rsidR="00F75560" w:rsidRPr="00F75560" w:rsidRDefault="00057F92" w:rsidP="00F75560">
      <w:pPr>
        <w:spacing w:after="0" w:line="22" w:lineRule="atLeast"/>
        <w:rPr>
          <w:rFonts w:asciiTheme="majorHAnsi" w:hAnsiTheme="majorHAnsi" w:cstheme="majorHAnsi"/>
          <w:sz w:val="16"/>
          <w:szCs w:val="16"/>
        </w:rPr>
      </w:pPr>
      <w:r>
        <w:rPr>
          <w:rFonts w:asciiTheme="majorHAnsi" w:hAnsiTheme="majorHAnsi" w:cstheme="majorHAnsi"/>
          <w:sz w:val="16"/>
          <w:szCs w:val="16"/>
        </w:rPr>
        <w:t xml:space="preserve">Načtení plochyrzv_p.shp </w:t>
      </w:r>
    </w:p>
    <w:p w14:paraId="1DDD2565"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Tabulka PlochyRZV úspěšně načtena </w:t>
      </w:r>
    </w:p>
    <w:p w14:paraId="47F05B2C" w14:textId="4BB8EFE1"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Počet prvků v tabulce PlochyRZV : 2  </w:t>
      </w:r>
    </w:p>
    <w:p w14:paraId="1280DD95" w14:textId="605CF9FB" w:rsid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Tabulka PlochyR</w:t>
      </w:r>
      <w:r w:rsidR="00057F92">
        <w:rPr>
          <w:rFonts w:asciiTheme="majorHAnsi" w:hAnsiTheme="majorHAnsi" w:cstheme="majorHAnsi"/>
          <w:sz w:val="16"/>
          <w:szCs w:val="16"/>
        </w:rPr>
        <w:t xml:space="preserve">ZV neobsahuje nulové geometrie </w:t>
      </w:r>
    </w:p>
    <w:p w14:paraId="2404F221" w14:textId="77777777" w:rsidR="00057F92" w:rsidRPr="00F75560" w:rsidRDefault="00057F92" w:rsidP="00F75560">
      <w:pPr>
        <w:spacing w:after="0" w:line="22" w:lineRule="atLeast"/>
        <w:rPr>
          <w:rFonts w:asciiTheme="majorHAnsi" w:hAnsiTheme="majorHAnsi" w:cstheme="majorHAnsi"/>
          <w:sz w:val="16"/>
          <w:szCs w:val="16"/>
        </w:rPr>
      </w:pPr>
    </w:p>
    <w:p w14:paraId="37F333D5" w14:textId="0DF38D28" w:rsidR="00F75560" w:rsidRPr="00F75560" w:rsidRDefault="00057F92" w:rsidP="00F75560">
      <w:pPr>
        <w:spacing w:after="0" w:line="22" w:lineRule="atLeast"/>
        <w:rPr>
          <w:rFonts w:asciiTheme="majorHAnsi" w:hAnsiTheme="majorHAnsi" w:cstheme="majorHAnsi"/>
          <w:sz w:val="16"/>
          <w:szCs w:val="16"/>
        </w:rPr>
      </w:pPr>
      <w:r>
        <w:rPr>
          <w:rFonts w:asciiTheme="majorHAnsi" w:hAnsiTheme="majorHAnsi" w:cstheme="majorHAnsi"/>
          <w:sz w:val="16"/>
          <w:szCs w:val="16"/>
        </w:rPr>
        <w:t xml:space="preserve">Načtení zastaveneuzemi_p.shp </w:t>
      </w:r>
    </w:p>
    <w:p w14:paraId="081854C3"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Tabulka ZastaveneUzemi úspěšně načtena </w:t>
      </w:r>
    </w:p>
    <w:p w14:paraId="28788346" w14:textId="74ACC8DC"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Počet prvků v tabulce ZastaveneUzemi : 1  </w:t>
      </w:r>
    </w:p>
    <w:p w14:paraId="3250E461" w14:textId="74878541"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Tabulka ZastaveneUzemi neobsahuje nulové geometrie </w:t>
      </w:r>
    </w:p>
    <w:p w14:paraId="5974F87B" w14:textId="5CAFD947" w:rsidR="00F75560" w:rsidRPr="00F75560" w:rsidRDefault="00F75560" w:rsidP="00F75560">
      <w:pPr>
        <w:spacing w:after="0" w:line="22" w:lineRule="atLeast"/>
        <w:rPr>
          <w:rFonts w:asciiTheme="majorHAnsi" w:hAnsiTheme="majorHAnsi" w:cstheme="majorHAnsi"/>
          <w:sz w:val="16"/>
          <w:szCs w:val="16"/>
        </w:rPr>
      </w:pPr>
    </w:p>
    <w:p w14:paraId="3C758B53" w14:textId="17DF4DBD" w:rsidR="00F75560" w:rsidRPr="00F75560" w:rsidRDefault="00057F92" w:rsidP="00F75560">
      <w:pPr>
        <w:spacing w:after="0" w:line="22" w:lineRule="atLeast"/>
        <w:rPr>
          <w:rFonts w:asciiTheme="majorHAnsi" w:hAnsiTheme="majorHAnsi" w:cstheme="majorHAnsi"/>
          <w:sz w:val="16"/>
          <w:szCs w:val="16"/>
        </w:rPr>
      </w:pPr>
      <w:r>
        <w:rPr>
          <w:rFonts w:asciiTheme="majorHAnsi" w:hAnsiTheme="majorHAnsi" w:cstheme="majorHAnsi"/>
          <w:sz w:val="16"/>
          <w:szCs w:val="16"/>
        </w:rPr>
        <w:t xml:space="preserve">Načtení uzemnirezervy_p.shp </w:t>
      </w:r>
    </w:p>
    <w:p w14:paraId="267B2878" w14:textId="72228368"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Tabulka</w:t>
      </w:r>
      <w:r w:rsidR="00057F92">
        <w:rPr>
          <w:rFonts w:asciiTheme="majorHAnsi" w:hAnsiTheme="majorHAnsi" w:cstheme="majorHAnsi"/>
          <w:sz w:val="16"/>
          <w:szCs w:val="16"/>
        </w:rPr>
        <w:t xml:space="preserve"> UzemniRezervy úspěšně načtena </w:t>
      </w:r>
    </w:p>
    <w:p w14:paraId="5DCC441B" w14:textId="270F117D"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Varování: Tabulka UzemniRezervy je prázdná </w:t>
      </w:r>
    </w:p>
    <w:p w14:paraId="005DA8B6" w14:textId="244C90EA"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Tabulka UzemniRezervy neobsahuje nulové geometrie </w:t>
      </w:r>
    </w:p>
    <w:p w14:paraId="2FE4E23C" w14:textId="185E1CAB" w:rsidR="00F75560" w:rsidRPr="00F75560" w:rsidRDefault="00F75560" w:rsidP="00F75560">
      <w:pPr>
        <w:spacing w:after="0" w:line="22" w:lineRule="atLeast"/>
        <w:rPr>
          <w:rFonts w:asciiTheme="majorHAnsi" w:hAnsiTheme="majorHAnsi" w:cstheme="majorHAnsi"/>
          <w:sz w:val="16"/>
          <w:szCs w:val="16"/>
        </w:rPr>
      </w:pPr>
    </w:p>
    <w:p w14:paraId="63C1898F" w14:textId="7B8F79D3" w:rsidR="00F75560" w:rsidRPr="00F75560" w:rsidRDefault="00057F92" w:rsidP="00F75560">
      <w:pPr>
        <w:spacing w:after="0" w:line="22" w:lineRule="atLeast"/>
        <w:rPr>
          <w:rFonts w:asciiTheme="majorHAnsi" w:hAnsiTheme="majorHAnsi" w:cstheme="majorHAnsi"/>
          <w:sz w:val="16"/>
          <w:szCs w:val="16"/>
        </w:rPr>
      </w:pPr>
      <w:r>
        <w:rPr>
          <w:rFonts w:asciiTheme="majorHAnsi" w:hAnsiTheme="majorHAnsi" w:cstheme="majorHAnsi"/>
          <w:sz w:val="16"/>
          <w:szCs w:val="16"/>
        </w:rPr>
        <w:t xml:space="preserve">Načtení koridoryp_p.shp </w:t>
      </w:r>
    </w:p>
    <w:p w14:paraId="7992EF6E" w14:textId="438E6A7C"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Tabulka KoridoryP úspěšně n</w:t>
      </w:r>
      <w:r w:rsidR="00057F92">
        <w:rPr>
          <w:rFonts w:asciiTheme="majorHAnsi" w:hAnsiTheme="majorHAnsi" w:cstheme="majorHAnsi"/>
          <w:sz w:val="16"/>
          <w:szCs w:val="16"/>
        </w:rPr>
        <w:t xml:space="preserve">ačtena </w:t>
      </w:r>
    </w:p>
    <w:p w14:paraId="14F84E6B" w14:textId="22C2A5A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Varování: Tabulka KoridoryP je prázdná </w:t>
      </w:r>
    </w:p>
    <w:p w14:paraId="14E5114D" w14:textId="60CFCBD6"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Tabulka KoridoryP neobsahuje nulové geometrie </w:t>
      </w:r>
    </w:p>
    <w:p w14:paraId="41C8DF49" w14:textId="3B658274" w:rsidR="00F75560" w:rsidRPr="00F75560" w:rsidRDefault="00F75560" w:rsidP="00F75560">
      <w:pPr>
        <w:spacing w:after="0" w:line="22" w:lineRule="atLeast"/>
        <w:rPr>
          <w:rFonts w:asciiTheme="majorHAnsi" w:hAnsiTheme="majorHAnsi" w:cstheme="majorHAnsi"/>
          <w:sz w:val="16"/>
          <w:szCs w:val="16"/>
        </w:rPr>
      </w:pPr>
    </w:p>
    <w:p w14:paraId="4C8E5131" w14:textId="4E8075C9" w:rsidR="00F75560" w:rsidRPr="00F75560" w:rsidRDefault="00057F92" w:rsidP="00F75560">
      <w:pPr>
        <w:spacing w:after="0" w:line="22" w:lineRule="atLeast"/>
        <w:rPr>
          <w:rFonts w:asciiTheme="majorHAnsi" w:hAnsiTheme="majorHAnsi" w:cstheme="majorHAnsi"/>
          <w:sz w:val="16"/>
          <w:szCs w:val="16"/>
        </w:rPr>
      </w:pPr>
      <w:r>
        <w:rPr>
          <w:rFonts w:asciiTheme="majorHAnsi" w:hAnsiTheme="majorHAnsi" w:cstheme="majorHAnsi"/>
          <w:sz w:val="16"/>
          <w:szCs w:val="16"/>
        </w:rPr>
        <w:t xml:space="preserve">Načtení koridoryn_p.shp </w:t>
      </w:r>
    </w:p>
    <w:p w14:paraId="0E34A0C7" w14:textId="4EB843DF"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Tab</w:t>
      </w:r>
      <w:r w:rsidR="00057F92">
        <w:rPr>
          <w:rFonts w:asciiTheme="majorHAnsi" w:hAnsiTheme="majorHAnsi" w:cstheme="majorHAnsi"/>
          <w:sz w:val="16"/>
          <w:szCs w:val="16"/>
        </w:rPr>
        <w:t xml:space="preserve">ulka KoridoryN úspěšně načtena </w:t>
      </w:r>
    </w:p>
    <w:p w14:paraId="1408B0C9" w14:textId="346CF203"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Varování: Tabulka KoridoryN je prázdná </w:t>
      </w:r>
    </w:p>
    <w:p w14:paraId="2C72D53B" w14:textId="1E880995"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Tabulka KoridoryN neobsahuje nulové geometrie </w:t>
      </w:r>
    </w:p>
    <w:p w14:paraId="3E0B6E41" w14:textId="2474AC76" w:rsidR="00F75560" w:rsidRPr="00F75560" w:rsidRDefault="00F75560" w:rsidP="00F75560">
      <w:pPr>
        <w:spacing w:after="0" w:line="22" w:lineRule="atLeast"/>
        <w:rPr>
          <w:rFonts w:asciiTheme="majorHAnsi" w:hAnsiTheme="majorHAnsi" w:cstheme="majorHAnsi"/>
          <w:sz w:val="16"/>
          <w:szCs w:val="16"/>
        </w:rPr>
      </w:pPr>
    </w:p>
    <w:p w14:paraId="06B883A2" w14:textId="4F17930D" w:rsidR="00F75560" w:rsidRPr="00F75560" w:rsidRDefault="00057F92" w:rsidP="00F75560">
      <w:pPr>
        <w:spacing w:after="0" w:line="22" w:lineRule="atLeast"/>
        <w:rPr>
          <w:rFonts w:asciiTheme="majorHAnsi" w:hAnsiTheme="majorHAnsi" w:cstheme="majorHAnsi"/>
          <w:sz w:val="16"/>
          <w:szCs w:val="16"/>
        </w:rPr>
      </w:pPr>
      <w:r>
        <w:rPr>
          <w:rFonts w:asciiTheme="majorHAnsi" w:hAnsiTheme="majorHAnsi" w:cstheme="majorHAnsi"/>
          <w:sz w:val="16"/>
          <w:szCs w:val="16"/>
        </w:rPr>
        <w:t xml:space="preserve">Načtení plochyzmen_p.shp </w:t>
      </w:r>
    </w:p>
    <w:p w14:paraId="6F9E9F30"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Tabulka PlochyZmen úspěšně načtena </w:t>
      </w:r>
    </w:p>
    <w:p w14:paraId="334DDD43" w14:textId="0AC6C921"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Počet prvků v tabulce PlochyZmen : 2  </w:t>
      </w:r>
    </w:p>
    <w:p w14:paraId="7A43CD6D" w14:textId="395E8B74"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Tabulka PlochyZm</w:t>
      </w:r>
      <w:r w:rsidR="00057F92">
        <w:rPr>
          <w:rFonts w:asciiTheme="majorHAnsi" w:hAnsiTheme="majorHAnsi" w:cstheme="majorHAnsi"/>
          <w:sz w:val="16"/>
          <w:szCs w:val="16"/>
        </w:rPr>
        <w:t xml:space="preserve">en neobsahuje nulové geometrie </w:t>
      </w:r>
    </w:p>
    <w:p w14:paraId="4E5CE07A" w14:textId="77777777" w:rsidR="00057F92" w:rsidRDefault="00057F92" w:rsidP="00F75560">
      <w:pPr>
        <w:spacing w:after="0" w:line="22" w:lineRule="atLeast"/>
        <w:rPr>
          <w:rFonts w:asciiTheme="majorHAnsi" w:hAnsiTheme="majorHAnsi" w:cstheme="majorHAnsi"/>
          <w:sz w:val="16"/>
          <w:szCs w:val="16"/>
        </w:rPr>
      </w:pPr>
    </w:p>
    <w:p w14:paraId="51A73BC7" w14:textId="59F1AFCF" w:rsidR="00F75560" w:rsidRPr="00F75560" w:rsidRDefault="00057F92" w:rsidP="00F75560">
      <w:pPr>
        <w:spacing w:after="0" w:line="22" w:lineRule="atLeast"/>
        <w:rPr>
          <w:rFonts w:asciiTheme="majorHAnsi" w:hAnsiTheme="majorHAnsi" w:cstheme="majorHAnsi"/>
          <w:sz w:val="16"/>
          <w:szCs w:val="16"/>
        </w:rPr>
      </w:pPr>
      <w:r>
        <w:rPr>
          <w:rFonts w:asciiTheme="majorHAnsi" w:hAnsiTheme="majorHAnsi" w:cstheme="majorHAnsi"/>
          <w:sz w:val="16"/>
          <w:szCs w:val="16"/>
        </w:rPr>
        <w:t xml:space="preserve">Načtení plochypodm_p.shp </w:t>
      </w:r>
    </w:p>
    <w:p w14:paraId="17AD2626"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Tabulka PlochyPodm úspěšně načtena </w:t>
      </w:r>
    </w:p>
    <w:p w14:paraId="689D4603"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Počet prvků v tabulce PlochyPodm : 1  </w:t>
      </w:r>
    </w:p>
    <w:p w14:paraId="7493C27E"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Zkontrolováno: Tabulka PlochyPodm neobsahuje nulové geometrie </w:t>
      </w:r>
    </w:p>
    <w:p w14:paraId="0E2DCEC7" w14:textId="3D1A4FB0" w:rsidR="00F75560" w:rsidRPr="00F75560" w:rsidRDefault="00F75560" w:rsidP="00F75560">
      <w:pPr>
        <w:spacing w:after="0" w:line="22" w:lineRule="atLeast"/>
        <w:rPr>
          <w:rFonts w:asciiTheme="majorHAnsi" w:hAnsiTheme="majorHAnsi" w:cstheme="majorHAnsi"/>
          <w:sz w:val="16"/>
          <w:szCs w:val="16"/>
        </w:rPr>
      </w:pPr>
    </w:p>
    <w:p w14:paraId="6DA10F29" w14:textId="44A54C34" w:rsidR="00F75560" w:rsidRPr="00F75560" w:rsidRDefault="00057F92" w:rsidP="00F75560">
      <w:pPr>
        <w:spacing w:after="0" w:line="22" w:lineRule="atLeast"/>
        <w:rPr>
          <w:rFonts w:asciiTheme="majorHAnsi" w:hAnsiTheme="majorHAnsi" w:cstheme="majorHAnsi"/>
          <w:sz w:val="16"/>
          <w:szCs w:val="16"/>
        </w:rPr>
      </w:pPr>
      <w:r>
        <w:rPr>
          <w:rFonts w:asciiTheme="majorHAnsi" w:hAnsiTheme="majorHAnsi" w:cstheme="majorHAnsi"/>
          <w:sz w:val="16"/>
          <w:szCs w:val="16"/>
        </w:rPr>
        <w:t xml:space="preserve">Načtení vpsvpoas_p.shp </w:t>
      </w:r>
    </w:p>
    <w:p w14:paraId="71985074" w14:textId="271F1E9E"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Ta</w:t>
      </w:r>
      <w:r w:rsidR="00057F92">
        <w:rPr>
          <w:rFonts w:asciiTheme="majorHAnsi" w:hAnsiTheme="majorHAnsi" w:cstheme="majorHAnsi"/>
          <w:sz w:val="16"/>
          <w:szCs w:val="16"/>
        </w:rPr>
        <w:t xml:space="preserve">bulka VpsVpoAs úspěšně načtena </w:t>
      </w:r>
    </w:p>
    <w:p w14:paraId="7B537111" w14:textId="3B554D5C"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Varování: Tabulka VpsVpoAs je prázdná </w:t>
      </w:r>
    </w:p>
    <w:p w14:paraId="4B258DFD" w14:textId="3EBA8A3A"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Tabulka VpsVpoAs neobsahuje nulové geometrie </w:t>
      </w:r>
    </w:p>
    <w:p w14:paraId="73299785" w14:textId="490DFBC2" w:rsidR="00F75560" w:rsidRPr="00F75560" w:rsidRDefault="00F75560" w:rsidP="00F75560">
      <w:pPr>
        <w:spacing w:after="0" w:line="22" w:lineRule="atLeast"/>
        <w:rPr>
          <w:rFonts w:asciiTheme="majorHAnsi" w:hAnsiTheme="majorHAnsi" w:cstheme="majorHAnsi"/>
          <w:sz w:val="16"/>
          <w:szCs w:val="16"/>
        </w:rPr>
      </w:pPr>
    </w:p>
    <w:p w14:paraId="232EBDD3" w14:textId="63DFFD06" w:rsidR="00F75560" w:rsidRPr="00F75560" w:rsidRDefault="00057F92" w:rsidP="00F75560">
      <w:pPr>
        <w:spacing w:after="0" w:line="22" w:lineRule="atLeast"/>
        <w:rPr>
          <w:rFonts w:asciiTheme="majorHAnsi" w:hAnsiTheme="majorHAnsi" w:cstheme="majorHAnsi"/>
          <w:sz w:val="16"/>
          <w:szCs w:val="16"/>
        </w:rPr>
      </w:pPr>
      <w:r>
        <w:rPr>
          <w:rFonts w:asciiTheme="majorHAnsi" w:hAnsiTheme="majorHAnsi" w:cstheme="majorHAnsi"/>
          <w:sz w:val="16"/>
          <w:szCs w:val="16"/>
        </w:rPr>
        <w:t xml:space="preserve">Načtení vpsvpoas_l.shp </w:t>
      </w:r>
    </w:p>
    <w:p w14:paraId="5335010C"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Tabulka VpsVpoAs úspěšně načtena </w:t>
      </w:r>
    </w:p>
    <w:p w14:paraId="33760872" w14:textId="79AEAE7D"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Varování: Tabulka VpsVpoAs (linie) je prázdná </w:t>
      </w:r>
    </w:p>
    <w:p w14:paraId="522EC425" w14:textId="342C1B64"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Tabulka VpsVpoAs (linie) neobsahuje nulové geometrie </w:t>
      </w:r>
    </w:p>
    <w:p w14:paraId="77E211C9" w14:textId="31BFC829" w:rsidR="00F75560" w:rsidRPr="00F75560" w:rsidRDefault="00F75560" w:rsidP="00F75560">
      <w:pPr>
        <w:spacing w:after="0" w:line="22" w:lineRule="atLeast"/>
        <w:rPr>
          <w:rFonts w:asciiTheme="majorHAnsi" w:hAnsiTheme="majorHAnsi" w:cstheme="majorHAnsi"/>
          <w:sz w:val="16"/>
          <w:szCs w:val="16"/>
        </w:rPr>
      </w:pPr>
    </w:p>
    <w:p w14:paraId="1796AAC0" w14:textId="6AEA9C1D" w:rsidR="00F75560" w:rsidRPr="00F75560" w:rsidRDefault="00057F92" w:rsidP="00F75560">
      <w:pPr>
        <w:spacing w:after="0" w:line="22" w:lineRule="atLeast"/>
        <w:rPr>
          <w:rFonts w:asciiTheme="majorHAnsi" w:hAnsiTheme="majorHAnsi" w:cstheme="majorHAnsi"/>
          <w:sz w:val="16"/>
          <w:szCs w:val="16"/>
        </w:rPr>
      </w:pPr>
      <w:r>
        <w:rPr>
          <w:rFonts w:asciiTheme="majorHAnsi" w:hAnsiTheme="majorHAnsi" w:cstheme="majorHAnsi"/>
          <w:sz w:val="16"/>
          <w:szCs w:val="16"/>
        </w:rPr>
        <w:t xml:space="preserve">Načtení uses_p.shp </w:t>
      </w:r>
    </w:p>
    <w:p w14:paraId="36AAE019" w14:textId="3ACDAAFB" w:rsidR="00F75560" w:rsidRPr="00F75560" w:rsidRDefault="00057F92" w:rsidP="00F75560">
      <w:pPr>
        <w:spacing w:after="0" w:line="22" w:lineRule="atLeast"/>
        <w:rPr>
          <w:rFonts w:asciiTheme="majorHAnsi" w:hAnsiTheme="majorHAnsi" w:cstheme="majorHAnsi"/>
          <w:sz w:val="16"/>
          <w:szCs w:val="16"/>
        </w:rPr>
      </w:pPr>
      <w:r>
        <w:rPr>
          <w:rFonts w:asciiTheme="majorHAnsi" w:hAnsiTheme="majorHAnsi" w:cstheme="majorHAnsi"/>
          <w:sz w:val="16"/>
          <w:szCs w:val="16"/>
        </w:rPr>
        <w:t xml:space="preserve">Tabulka USES úspěšně načtena </w:t>
      </w:r>
    </w:p>
    <w:p w14:paraId="1526ABBE" w14:textId="4FC154F6" w:rsidR="00057F92"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Varování: Tab</w:t>
      </w:r>
      <w:r w:rsidR="00057F92">
        <w:rPr>
          <w:rFonts w:asciiTheme="majorHAnsi" w:hAnsiTheme="majorHAnsi" w:cstheme="majorHAnsi"/>
          <w:sz w:val="16"/>
          <w:szCs w:val="16"/>
        </w:rPr>
        <w:t xml:space="preserve">ulka USES je prázdná </w:t>
      </w:r>
    </w:p>
    <w:p w14:paraId="19CFED3B" w14:textId="10D9145F"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Tabulka USES neobsahuje nulové geometrie </w:t>
      </w:r>
    </w:p>
    <w:p w14:paraId="0904C8B3" w14:textId="77777777" w:rsidR="00057F92" w:rsidRDefault="00057F92" w:rsidP="00F75560">
      <w:pPr>
        <w:spacing w:after="0" w:line="22" w:lineRule="atLeast"/>
        <w:rPr>
          <w:rFonts w:asciiTheme="majorHAnsi" w:hAnsiTheme="majorHAnsi" w:cstheme="majorHAnsi"/>
          <w:sz w:val="16"/>
          <w:szCs w:val="16"/>
        </w:rPr>
      </w:pPr>
    </w:p>
    <w:p w14:paraId="35CCB49B" w14:textId="43B4C560" w:rsidR="00057F92"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Nač</w:t>
      </w:r>
      <w:r w:rsidR="00057F92">
        <w:rPr>
          <w:rFonts w:asciiTheme="majorHAnsi" w:hAnsiTheme="majorHAnsi" w:cstheme="majorHAnsi"/>
          <w:sz w:val="16"/>
          <w:szCs w:val="16"/>
        </w:rPr>
        <w:t xml:space="preserve">tení systemsidelnizelene_p.shp </w:t>
      </w:r>
    </w:p>
    <w:p w14:paraId="3033073A" w14:textId="6B479FDC"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Tabulka Syste</w:t>
      </w:r>
      <w:r w:rsidR="00057F92">
        <w:rPr>
          <w:rFonts w:asciiTheme="majorHAnsi" w:hAnsiTheme="majorHAnsi" w:cstheme="majorHAnsi"/>
          <w:sz w:val="16"/>
          <w:szCs w:val="16"/>
        </w:rPr>
        <w:t xml:space="preserve">mSidelniZelene úspěšně načtena </w:t>
      </w:r>
    </w:p>
    <w:p w14:paraId="30A90BF2" w14:textId="28210D41"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Varování: Tabulka SystemSidelniZelene je prázdná </w:t>
      </w:r>
    </w:p>
    <w:p w14:paraId="603C0E84" w14:textId="07BEA005"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Tabulka SystemSidelniZelene neobsahuje nulové geometrie </w:t>
      </w:r>
    </w:p>
    <w:p w14:paraId="26FE062F" w14:textId="5A892F65" w:rsidR="00F75560" w:rsidRPr="00F75560" w:rsidRDefault="00F75560" w:rsidP="00F75560">
      <w:pPr>
        <w:spacing w:after="0" w:line="22" w:lineRule="atLeast"/>
        <w:rPr>
          <w:rFonts w:asciiTheme="majorHAnsi" w:hAnsiTheme="majorHAnsi" w:cstheme="majorHAnsi"/>
          <w:sz w:val="16"/>
          <w:szCs w:val="16"/>
        </w:rPr>
      </w:pPr>
    </w:p>
    <w:p w14:paraId="063C7708" w14:textId="2207CFFC" w:rsidR="00F75560" w:rsidRPr="00F75560" w:rsidRDefault="00057F92" w:rsidP="00F75560">
      <w:pPr>
        <w:spacing w:after="0" w:line="22" w:lineRule="atLeast"/>
        <w:rPr>
          <w:rFonts w:asciiTheme="majorHAnsi" w:hAnsiTheme="majorHAnsi" w:cstheme="majorHAnsi"/>
          <w:sz w:val="16"/>
          <w:szCs w:val="16"/>
        </w:rPr>
      </w:pPr>
      <w:r>
        <w:rPr>
          <w:rFonts w:asciiTheme="majorHAnsi" w:hAnsiTheme="majorHAnsi" w:cstheme="majorHAnsi"/>
          <w:sz w:val="16"/>
          <w:szCs w:val="16"/>
        </w:rPr>
        <w:t xml:space="preserve">Načtení systemverprostr_p.shp </w:t>
      </w:r>
    </w:p>
    <w:p w14:paraId="4F3F19B1" w14:textId="0E4CE0CF"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Tabulka S</w:t>
      </w:r>
      <w:r w:rsidR="00057F92">
        <w:rPr>
          <w:rFonts w:asciiTheme="majorHAnsi" w:hAnsiTheme="majorHAnsi" w:cstheme="majorHAnsi"/>
          <w:sz w:val="16"/>
          <w:szCs w:val="16"/>
        </w:rPr>
        <w:t xml:space="preserve">ystemVerProstr úspěšně načtena </w:t>
      </w:r>
    </w:p>
    <w:p w14:paraId="42C96C00" w14:textId="7BD848B6"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Varování: Tabulka SystemVerProstr je prázdná </w:t>
      </w:r>
    </w:p>
    <w:p w14:paraId="44410787" w14:textId="7B60FD42"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Tabulka SystemVerProstr neobsahuje nulové geometrie </w:t>
      </w:r>
    </w:p>
    <w:p w14:paraId="0DCAA37B" w14:textId="77777777" w:rsidR="00F75560" w:rsidRPr="00F75560" w:rsidRDefault="00F75560" w:rsidP="00F75560">
      <w:pPr>
        <w:spacing w:after="0" w:line="22" w:lineRule="atLeast"/>
        <w:rPr>
          <w:rFonts w:asciiTheme="majorHAnsi" w:hAnsiTheme="majorHAnsi" w:cstheme="majorHAnsi"/>
          <w:sz w:val="16"/>
          <w:szCs w:val="16"/>
        </w:rPr>
      </w:pPr>
    </w:p>
    <w:p w14:paraId="31EE6C91"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   KONTROLY   ---------------------------- </w:t>
      </w:r>
    </w:p>
    <w:p w14:paraId="659FF4BF" w14:textId="4199EB0F" w:rsidR="00F75560" w:rsidRPr="00F75560" w:rsidRDefault="00F75560" w:rsidP="00F75560">
      <w:pPr>
        <w:spacing w:after="0" w:line="22" w:lineRule="atLeast"/>
        <w:rPr>
          <w:rFonts w:asciiTheme="majorHAnsi" w:hAnsiTheme="majorHAnsi" w:cstheme="majorHAnsi"/>
          <w:sz w:val="16"/>
          <w:szCs w:val="16"/>
        </w:rPr>
      </w:pPr>
      <w:r>
        <w:rPr>
          <w:rFonts w:asciiTheme="majorHAnsi" w:hAnsiTheme="majorHAnsi" w:cstheme="majorHAnsi"/>
          <w:sz w:val="16"/>
          <w:szCs w:val="16"/>
        </w:rPr>
        <w:t xml:space="preserve"> </w:t>
      </w:r>
    </w:p>
    <w:p w14:paraId="62D24CBA" w14:textId="4C7FBD2D"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   KONTROLA - Res</w:t>
      </w:r>
      <w:r>
        <w:rPr>
          <w:rFonts w:asciiTheme="majorHAnsi" w:hAnsiTheme="majorHAnsi" w:cstheme="majorHAnsi"/>
          <w:sz w:val="16"/>
          <w:szCs w:val="16"/>
        </w:rPr>
        <w:t xml:space="preserve">eneUzemi  (plochy)  ---------- </w:t>
      </w:r>
    </w:p>
    <w:p w14:paraId="165D17DB" w14:textId="60D5A2DA"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ReseneUzemi </w:t>
      </w:r>
      <w:r>
        <w:rPr>
          <w:rFonts w:asciiTheme="majorHAnsi" w:hAnsiTheme="majorHAnsi" w:cstheme="majorHAnsi"/>
          <w:sz w:val="16"/>
          <w:szCs w:val="16"/>
        </w:rPr>
        <w:t xml:space="preserve">neexistují nevalidní geometrie </w:t>
      </w:r>
    </w:p>
    <w:p w14:paraId="305314D4" w14:textId="55088C0A"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ReseneUzemi neexi</w:t>
      </w:r>
      <w:r>
        <w:rPr>
          <w:rFonts w:asciiTheme="majorHAnsi" w:hAnsiTheme="majorHAnsi" w:cstheme="majorHAnsi"/>
          <w:sz w:val="16"/>
          <w:szCs w:val="16"/>
        </w:rPr>
        <w:t xml:space="preserve">stují protínající se geometrie </w:t>
      </w:r>
    </w:p>
    <w:p w14:paraId="4AA53673" w14:textId="6FFD0B4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ReseneUzemi v atributu Obec_K</w:t>
      </w:r>
      <w:r>
        <w:rPr>
          <w:rFonts w:asciiTheme="majorHAnsi" w:hAnsiTheme="majorHAnsi" w:cstheme="majorHAnsi"/>
          <w:sz w:val="16"/>
          <w:szCs w:val="16"/>
        </w:rPr>
        <w:t xml:space="preserve">od jsou pouze povolené hodnoty </w:t>
      </w:r>
    </w:p>
    <w:p w14:paraId="4A698A35" w14:textId="025F5C41"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ReseneUzemi neexistují geometrie v nes</w:t>
      </w:r>
      <w:r>
        <w:rPr>
          <w:rFonts w:asciiTheme="majorHAnsi" w:hAnsiTheme="majorHAnsi" w:cstheme="majorHAnsi"/>
          <w:sz w:val="16"/>
          <w:szCs w:val="16"/>
        </w:rPr>
        <w:t xml:space="preserve">ouladu s hranicí obce v RÚIAN. </w:t>
      </w:r>
    </w:p>
    <w:p w14:paraId="4DE7FD6D"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Status: OK</w:t>
      </w:r>
    </w:p>
    <w:p w14:paraId="57F22732" w14:textId="77777777" w:rsidR="00F75560" w:rsidRPr="00F75560" w:rsidRDefault="00F75560" w:rsidP="00F75560">
      <w:pPr>
        <w:spacing w:after="0" w:line="22" w:lineRule="atLeast"/>
        <w:rPr>
          <w:rFonts w:asciiTheme="majorHAnsi" w:hAnsiTheme="majorHAnsi" w:cstheme="majorHAnsi"/>
          <w:sz w:val="16"/>
          <w:szCs w:val="16"/>
        </w:rPr>
      </w:pPr>
    </w:p>
    <w:p w14:paraId="1F08EDE3" w14:textId="341CD0BE"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   KONTROLA - Uzem</w:t>
      </w:r>
      <w:r>
        <w:rPr>
          <w:rFonts w:asciiTheme="majorHAnsi" w:hAnsiTheme="majorHAnsi" w:cstheme="majorHAnsi"/>
          <w:sz w:val="16"/>
          <w:szCs w:val="16"/>
        </w:rPr>
        <w:t xml:space="preserve">iPrvkyRP  (plochy)  ---------- </w:t>
      </w:r>
    </w:p>
    <w:p w14:paraId="31CD250B" w14:textId="665903AB"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UzemiPrvkyRP neexist</w:t>
      </w:r>
      <w:r>
        <w:rPr>
          <w:rFonts w:asciiTheme="majorHAnsi" w:hAnsiTheme="majorHAnsi" w:cstheme="majorHAnsi"/>
          <w:sz w:val="16"/>
          <w:szCs w:val="16"/>
        </w:rPr>
        <w:t xml:space="preserve">ují nevalidní geometrie </w:t>
      </w:r>
    </w:p>
    <w:p w14:paraId="3EA87F2F" w14:textId="4AA43D43"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UzemiPrvkyRP neexi</w:t>
      </w:r>
      <w:r>
        <w:rPr>
          <w:rFonts w:asciiTheme="majorHAnsi" w:hAnsiTheme="majorHAnsi" w:cstheme="majorHAnsi"/>
          <w:sz w:val="16"/>
          <w:szCs w:val="16"/>
        </w:rPr>
        <w:t xml:space="preserve">stují protínající se geometrie </w:t>
      </w:r>
    </w:p>
    <w:p w14:paraId="3CF49D54" w14:textId="03B1D9E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UzemiPrvkyRP n</w:t>
      </w:r>
      <w:r>
        <w:rPr>
          <w:rFonts w:asciiTheme="majorHAnsi" w:hAnsiTheme="majorHAnsi" w:cstheme="majorHAnsi"/>
          <w:sz w:val="16"/>
          <w:szCs w:val="16"/>
        </w:rPr>
        <w:t xml:space="preserve">eexistují malé díry mezi prvky </w:t>
      </w:r>
    </w:p>
    <w:p w14:paraId="50DC4AA3" w14:textId="5DAF2194"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UzemiPrvkyRP neexistují geometrie přesahující mimo řešené</w:t>
      </w:r>
      <w:r>
        <w:rPr>
          <w:rFonts w:asciiTheme="majorHAnsi" w:hAnsiTheme="majorHAnsi" w:cstheme="majorHAnsi"/>
          <w:sz w:val="16"/>
          <w:szCs w:val="16"/>
        </w:rPr>
        <w:t xml:space="preserve"> území </w:t>
      </w:r>
    </w:p>
    <w:p w14:paraId="543D80F5" w14:textId="765C352B"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UzemiPrvkyRP v atributu </w:t>
      </w:r>
      <w:r>
        <w:rPr>
          <w:rFonts w:asciiTheme="majorHAnsi" w:hAnsiTheme="majorHAnsi" w:cstheme="majorHAnsi"/>
          <w:sz w:val="16"/>
          <w:szCs w:val="16"/>
        </w:rPr>
        <w:t xml:space="preserve">Id jsou pouze povolené hodnoty </w:t>
      </w:r>
    </w:p>
    <w:p w14:paraId="56891B68"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Status: OK</w:t>
      </w:r>
    </w:p>
    <w:p w14:paraId="64ED4DE7" w14:textId="77777777" w:rsidR="00F75560" w:rsidRPr="00F75560" w:rsidRDefault="00F75560" w:rsidP="00F75560">
      <w:pPr>
        <w:spacing w:after="0" w:line="22" w:lineRule="atLeast"/>
        <w:rPr>
          <w:rFonts w:asciiTheme="majorHAnsi" w:hAnsiTheme="majorHAnsi" w:cstheme="majorHAnsi"/>
          <w:sz w:val="16"/>
          <w:szCs w:val="16"/>
        </w:rPr>
      </w:pPr>
    </w:p>
    <w:p w14:paraId="59989625" w14:textId="619FC71A"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   KONTROLA - P</w:t>
      </w:r>
      <w:r>
        <w:rPr>
          <w:rFonts w:asciiTheme="majorHAnsi" w:hAnsiTheme="majorHAnsi" w:cstheme="majorHAnsi"/>
          <w:sz w:val="16"/>
          <w:szCs w:val="16"/>
        </w:rPr>
        <w:t xml:space="preserve">lochyRZV  (plochy)  ---------- </w:t>
      </w:r>
    </w:p>
    <w:p w14:paraId="15D44CE2" w14:textId="5393CAAB"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PlochyRZV </w:t>
      </w:r>
      <w:r>
        <w:rPr>
          <w:rFonts w:asciiTheme="majorHAnsi" w:hAnsiTheme="majorHAnsi" w:cstheme="majorHAnsi"/>
          <w:sz w:val="16"/>
          <w:szCs w:val="16"/>
        </w:rPr>
        <w:t xml:space="preserve">neexistují nevalidní geometrie </w:t>
      </w:r>
    </w:p>
    <w:p w14:paraId="78A45555" w14:textId="47A0F5C6"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PlochyRZV neexi</w:t>
      </w:r>
      <w:r>
        <w:rPr>
          <w:rFonts w:asciiTheme="majorHAnsi" w:hAnsiTheme="majorHAnsi" w:cstheme="majorHAnsi"/>
          <w:sz w:val="16"/>
          <w:szCs w:val="16"/>
        </w:rPr>
        <w:t xml:space="preserve">stují protínající se geometrie </w:t>
      </w:r>
    </w:p>
    <w:p w14:paraId="38DB446F" w14:textId="7A24D2A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PlochyRZV neexistují geometrie</w:t>
      </w:r>
      <w:r>
        <w:rPr>
          <w:rFonts w:asciiTheme="majorHAnsi" w:hAnsiTheme="majorHAnsi" w:cstheme="majorHAnsi"/>
          <w:sz w:val="16"/>
          <w:szCs w:val="16"/>
        </w:rPr>
        <w:t xml:space="preserve"> přesahující mimo řešené území </w:t>
      </w:r>
    </w:p>
    <w:p w14:paraId="145186AB" w14:textId="50DF3B11"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PlochyRZV v atributu Ca</w:t>
      </w:r>
      <w:r>
        <w:rPr>
          <w:rFonts w:asciiTheme="majorHAnsi" w:hAnsiTheme="majorHAnsi" w:cstheme="majorHAnsi"/>
          <w:sz w:val="16"/>
          <w:szCs w:val="16"/>
        </w:rPr>
        <w:t xml:space="preserve">sH jsou pouze povolené hodnoty </w:t>
      </w:r>
    </w:p>
    <w:p w14:paraId="486BA412" w14:textId="4A7C1FCD"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PlochyRZV v atributu T</w:t>
      </w:r>
      <w:r>
        <w:rPr>
          <w:rFonts w:asciiTheme="majorHAnsi" w:hAnsiTheme="majorHAnsi" w:cstheme="majorHAnsi"/>
          <w:sz w:val="16"/>
          <w:szCs w:val="16"/>
        </w:rPr>
        <w:t xml:space="preserve">yp jsou pouze povolené hodnoty </w:t>
      </w:r>
    </w:p>
    <w:p w14:paraId="6E8E6181" w14:textId="26B303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PlochyRZV v atributu  Ind</w:t>
      </w:r>
      <w:r>
        <w:rPr>
          <w:rFonts w:asciiTheme="majorHAnsi" w:hAnsiTheme="majorHAnsi" w:cstheme="majorHAnsi"/>
          <w:sz w:val="16"/>
          <w:szCs w:val="16"/>
        </w:rPr>
        <w:t xml:space="preserve">ex jsou pouze povolené hodnoty </w:t>
      </w:r>
    </w:p>
    <w:p w14:paraId="673F7D9C"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Status: OK</w:t>
      </w:r>
    </w:p>
    <w:p w14:paraId="09C2AB4F" w14:textId="77777777" w:rsidR="00F75560" w:rsidRPr="00F75560" w:rsidRDefault="00F75560" w:rsidP="00F75560">
      <w:pPr>
        <w:spacing w:after="0" w:line="22" w:lineRule="atLeast"/>
        <w:rPr>
          <w:rFonts w:asciiTheme="majorHAnsi" w:hAnsiTheme="majorHAnsi" w:cstheme="majorHAnsi"/>
          <w:sz w:val="16"/>
          <w:szCs w:val="16"/>
        </w:rPr>
      </w:pPr>
    </w:p>
    <w:p w14:paraId="56B25A3F" w14:textId="70F86F60"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   KONTROLA - Zastav</w:t>
      </w:r>
      <w:r>
        <w:rPr>
          <w:rFonts w:asciiTheme="majorHAnsi" w:hAnsiTheme="majorHAnsi" w:cstheme="majorHAnsi"/>
          <w:sz w:val="16"/>
          <w:szCs w:val="16"/>
        </w:rPr>
        <w:t xml:space="preserve">eneUzemi  (plochy)  ---------- </w:t>
      </w:r>
    </w:p>
    <w:p w14:paraId="2636B78E" w14:textId="29578E22"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ZastaveneUzemi </w:t>
      </w:r>
      <w:r>
        <w:rPr>
          <w:rFonts w:asciiTheme="majorHAnsi" w:hAnsiTheme="majorHAnsi" w:cstheme="majorHAnsi"/>
          <w:sz w:val="16"/>
          <w:szCs w:val="16"/>
        </w:rPr>
        <w:t xml:space="preserve">neexistují nevalidní geometrie </w:t>
      </w:r>
    </w:p>
    <w:p w14:paraId="723B4427" w14:textId="2C5D834C"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ZastaveneUzemi neexi</w:t>
      </w:r>
      <w:r>
        <w:rPr>
          <w:rFonts w:asciiTheme="majorHAnsi" w:hAnsiTheme="majorHAnsi" w:cstheme="majorHAnsi"/>
          <w:sz w:val="16"/>
          <w:szCs w:val="16"/>
        </w:rPr>
        <w:t xml:space="preserve">stují protínající se geometrie </w:t>
      </w:r>
    </w:p>
    <w:p w14:paraId="686A0528" w14:textId="1349A666"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ZastaveneUzemi n</w:t>
      </w:r>
      <w:r>
        <w:rPr>
          <w:rFonts w:asciiTheme="majorHAnsi" w:hAnsiTheme="majorHAnsi" w:cstheme="majorHAnsi"/>
          <w:sz w:val="16"/>
          <w:szCs w:val="16"/>
        </w:rPr>
        <w:t xml:space="preserve">eexistují malé díry mezi prvky </w:t>
      </w:r>
    </w:p>
    <w:p w14:paraId="3BE6712C" w14:textId="7315B0DA"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ZastaveneUzemi neexistují geometrie</w:t>
      </w:r>
      <w:r>
        <w:rPr>
          <w:rFonts w:asciiTheme="majorHAnsi" w:hAnsiTheme="majorHAnsi" w:cstheme="majorHAnsi"/>
          <w:sz w:val="16"/>
          <w:szCs w:val="16"/>
        </w:rPr>
        <w:t xml:space="preserve"> přesahující mimo řešené území </w:t>
      </w:r>
    </w:p>
    <w:p w14:paraId="4ADA27C8" w14:textId="6D4CC638"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ZastaveneUzemi v atributu Obec_K</w:t>
      </w:r>
      <w:r>
        <w:rPr>
          <w:rFonts w:asciiTheme="majorHAnsi" w:hAnsiTheme="majorHAnsi" w:cstheme="majorHAnsi"/>
          <w:sz w:val="16"/>
          <w:szCs w:val="16"/>
        </w:rPr>
        <w:t xml:space="preserve">od jsou pouze povolené hodnoty </w:t>
      </w:r>
    </w:p>
    <w:p w14:paraId="2E35104E"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Status: OK</w:t>
      </w:r>
    </w:p>
    <w:p w14:paraId="44BF4259" w14:textId="77777777" w:rsidR="00F75560" w:rsidRPr="00F75560" w:rsidRDefault="00F75560" w:rsidP="00F75560">
      <w:pPr>
        <w:spacing w:after="0" w:line="22" w:lineRule="atLeast"/>
        <w:rPr>
          <w:rFonts w:asciiTheme="majorHAnsi" w:hAnsiTheme="majorHAnsi" w:cstheme="majorHAnsi"/>
          <w:sz w:val="16"/>
          <w:szCs w:val="16"/>
        </w:rPr>
      </w:pPr>
    </w:p>
    <w:p w14:paraId="02A88614" w14:textId="75D7C1F3"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   KONTROLA - Uzemn</w:t>
      </w:r>
      <w:r>
        <w:rPr>
          <w:rFonts w:asciiTheme="majorHAnsi" w:hAnsiTheme="majorHAnsi" w:cstheme="majorHAnsi"/>
          <w:sz w:val="16"/>
          <w:szCs w:val="16"/>
        </w:rPr>
        <w:t xml:space="preserve">iRezervy  (plochy)  ---------- </w:t>
      </w:r>
    </w:p>
    <w:p w14:paraId="3F90CA4F" w14:textId="4B26E480"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UzemniRezervy </w:t>
      </w:r>
      <w:r>
        <w:rPr>
          <w:rFonts w:asciiTheme="majorHAnsi" w:hAnsiTheme="majorHAnsi" w:cstheme="majorHAnsi"/>
          <w:sz w:val="16"/>
          <w:szCs w:val="16"/>
        </w:rPr>
        <w:t xml:space="preserve">neexistují nevalidní geometrie </w:t>
      </w:r>
    </w:p>
    <w:p w14:paraId="2290F838" w14:textId="1C1D1AC1"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UzemniRezervy neexistují geometrie</w:t>
      </w:r>
      <w:r>
        <w:rPr>
          <w:rFonts w:asciiTheme="majorHAnsi" w:hAnsiTheme="majorHAnsi" w:cstheme="majorHAnsi"/>
          <w:sz w:val="16"/>
          <w:szCs w:val="16"/>
        </w:rPr>
        <w:t xml:space="preserve"> přesahující mimo řešené území </w:t>
      </w:r>
    </w:p>
    <w:p w14:paraId="485803DF" w14:textId="2F6F8DCE"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UzemniRezervy v atributu </w:t>
      </w:r>
      <w:r>
        <w:rPr>
          <w:rFonts w:asciiTheme="majorHAnsi" w:hAnsiTheme="majorHAnsi" w:cstheme="majorHAnsi"/>
          <w:sz w:val="16"/>
          <w:szCs w:val="16"/>
        </w:rPr>
        <w:t xml:space="preserve">Id jsou pouze povolené hodnoty </w:t>
      </w:r>
    </w:p>
    <w:p w14:paraId="5E400209" w14:textId="20ADB3DF"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UzemniRezervy v atributu T</w:t>
      </w:r>
      <w:r>
        <w:rPr>
          <w:rFonts w:asciiTheme="majorHAnsi" w:hAnsiTheme="majorHAnsi" w:cstheme="majorHAnsi"/>
          <w:sz w:val="16"/>
          <w:szCs w:val="16"/>
        </w:rPr>
        <w:t xml:space="preserve">yp jsou pouze povolené hodnoty </w:t>
      </w:r>
    </w:p>
    <w:p w14:paraId="589B0CE1"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Status: OK</w:t>
      </w:r>
    </w:p>
    <w:p w14:paraId="4F49E602" w14:textId="77777777" w:rsidR="00F75560" w:rsidRPr="00F75560" w:rsidRDefault="00F75560" w:rsidP="00F75560">
      <w:pPr>
        <w:spacing w:after="0" w:line="22" w:lineRule="atLeast"/>
        <w:rPr>
          <w:rFonts w:asciiTheme="majorHAnsi" w:hAnsiTheme="majorHAnsi" w:cstheme="majorHAnsi"/>
          <w:sz w:val="16"/>
          <w:szCs w:val="16"/>
        </w:rPr>
      </w:pPr>
    </w:p>
    <w:p w14:paraId="181ADB04" w14:textId="1C0E0F22"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   KONTROLA - K</w:t>
      </w:r>
      <w:r>
        <w:rPr>
          <w:rFonts w:asciiTheme="majorHAnsi" w:hAnsiTheme="majorHAnsi" w:cstheme="majorHAnsi"/>
          <w:sz w:val="16"/>
          <w:szCs w:val="16"/>
        </w:rPr>
        <w:t xml:space="preserve">oridoryP  (plochy)  ---------- </w:t>
      </w:r>
    </w:p>
    <w:p w14:paraId="0D853179" w14:textId="266621A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KoridoryP </w:t>
      </w:r>
      <w:r>
        <w:rPr>
          <w:rFonts w:asciiTheme="majorHAnsi" w:hAnsiTheme="majorHAnsi" w:cstheme="majorHAnsi"/>
          <w:sz w:val="16"/>
          <w:szCs w:val="16"/>
        </w:rPr>
        <w:t xml:space="preserve">neexistují nevalidní geometrie </w:t>
      </w:r>
    </w:p>
    <w:p w14:paraId="0C221D51" w14:textId="6BCE7923"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KoridoryP neexi</w:t>
      </w:r>
      <w:r>
        <w:rPr>
          <w:rFonts w:asciiTheme="majorHAnsi" w:hAnsiTheme="majorHAnsi" w:cstheme="majorHAnsi"/>
          <w:sz w:val="16"/>
          <w:szCs w:val="16"/>
        </w:rPr>
        <w:t xml:space="preserve">stují duplicity </w:t>
      </w:r>
    </w:p>
    <w:p w14:paraId="7CEB89EC" w14:textId="1BACD7B1"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KoridoryP neexistují geometrie</w:t>
      </w:r>
      <w:r>
        <w:rPr>
          <w:rFonts w:asciiTheme="majorHAnsi" w:hAnsiTheme="majorHAnsi" w:cstheme="majorHAnsi"/>
          <w:sz w:val="16"/>
          <w:szCs w:val="16"/>
        </w:rPr>
        <w:t xml:space="preserve"> přesahující mimo řešené území </w:t>
      </w:r>
    </w:p>
    <w:p w14:paraId="587090B2" w14:textId="6443E624"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KoridoryP v atributu </w:t>
      </w:r>
      <w:r>
        <w:rPr>
          <w:rFonts w:asciiTheme="majorHAnsi" w:hAnsiTheme="majorHAnsi" w:cstheme="majorHAnsi"/>
          <w:sz w:val="16"/>
          <w:szCs w:val="16"/>
        </w:rPr>
        <w:t xml:space="preserve">Id jsou pouze povolené hodnoty </w:t>
      </w:r>
    </w:p>
    <w:p w14:paraId="716BE915"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Status: OK</w:t>
      </w:r>
    </w:p>
    <w:p w14:paraId="53D9C476" w14:textId="77777777" w:rsidR="00F75560" w:rsidRPr="00F75560" w:rsidRDefault="00F75560" w:rsidP="00F75560">
      <w:pPr>
        <w:spacing w:after="0" w:line="22" w:lineRule="atLeast"/>
        <w:rPr>
          <w:rFonts w:asciiTheme="majorHAnsi" w:hAnsiTheme="majorHAnsi" w:cstheme="majorHAnsi"/>
          <w:sz w:val="16"/>
          <w:szCs w:val="16"/>
        </w:rPr>
      </w:pPr>
    </w:p>
    <w:p w14:paraId="0DA9CC4F" w14:textId="6BB72DF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   KONTROLA - K</w:t>
      </w:r>
      <w:r>
        <w:rPr>
          <w:rFonts w:asciiTheme="majorHAnsi" w:hAnsiTheme="majorHAnsi" w:cstheme="majorHAnsi"/>
          <w:sz w:val="16"/>
          <w:szCs w:val="16"/>
        </w:rPr>
        <w:t xml:space="preserve">oridoryN  (plochy)  ---------- </w:t>
      </w:r>
    </w:p>
    <w:p w14:paraId="64049FE2" w14:textId="4079C9EE"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KoridoryN </w:t>
      </w:r>
      <w:r>
        <w:rPr>
          <w:rFonts w:asciiTheme="majorHAnsi" w:hAnsiTheme="majorHAnsi" w:cstheme="majorHAnsi"/>
          <w:sz w:val="16"/>
          <w:szCs w:val="16"/>
        </w:rPr>
        <w:t xml:space="preserve">neexistují nevalidní geometrie </w:t>
      </w:r>
    </w:p>
    <w:p w14:paraId="01DAA1BA" w14:textId="15E6A31F"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w:t>
      </w:r>
      <w:r>
        <w:rPr>
          <w:rFonts w:asciiTheme="majorHAnsi" w:hAnsiTheme="majorHAnsi" w:cstheme="majorHAnsi"/>
          <w:sz w:val="16"/>
          <w:szCs w:val="16"/>
        </w:rPr>
        <w:t xml:space="preserve">KoridoryN neexistují duplicity </w:t>
      </w:r>
    </w:p>
    <w:p w14:paraId="7C8ABDDD" w14:textId="0C92009B"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KoridoryN neexistují geometrie</w:t>
      </w:r>
      <w:r>
        <w:rPr>
          <w:rFonts w:asciiTheme="majorHAnsi" w:hAnsiTheme="majorHAnsi" w:cstheme="majorHAnsi"/>
          <w:sz w:val="16"/>
          <w:szCs w:val="16"/>
        </w:rPr>
        <w:t xml:space="preserve"> přesahující mimo řešené území </w:t>
      </w:r>
    </w:p>
    <w:p w14:paraId="0DB78D8E" w14:textId="066FCB66"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KoridoryN v atributu </w:t>
      </w:r>
      <w:r>
        <w:rPr>
          <w:rFonts w:asciiTheme="majorHAnsi" w:hAnsiTheme="majorHAnsi" w:cstheme="majorHAnsi"/>
          <w:sz w:val="16"/>
          <w:szCs w:val="16"/>
        </w:rPr>
        <w:t xml:space="preserve">Id jsou pouze povolené hodnoty </w:t>
      </w:r>
    </w:p>
    <w:p w14:paraId="55BE41FF"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Status: OK</w:t>
      </w:r>
    </w:p>
    <w:p w14:paraId="7EF6C36D" w14:textId="77777777" w:rsidR="00F75560" w:rsidRPr="00F75560" w:rsidRDefault="00F75560" w:rsidP="00F75560">
      <w:pPr>
        <w:spacing w:after="0" w:line="22" w:lineRule="atLeast"/>
        <w:rPr>
          <w:rFonts w:asciiTheme="majorHAnsi" w:hAnsiTheme="majorHAnsi" w:cstheme="majorHAnsi"/>
          <w:sz w:val="16"/>
          <w:szCs w:val="16"/>
        </w:rPr>
      </w:pPr>
    </w:p>
    <w:p w14:paraId="026E9A45" w14:textId="74C2821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   KONTROLA - Pl</w:t>
      </w:r>
      <w:r>
        <w:rPr>
          <w:rFonts w:asciiTheme="majorHAnsi" w:hAnsiTheme="majorHAnsi" w:cstheme="majorHAnsi"/>
          <w:sz w:val="16"/>
          <w:szCs w:val="16"/>
        </w:rPr>
        <w:t xml:space="preserve">ochyZmen  (plochy)  ---------- </w:t>
      </w:r>
    </w:p>
    <w:p w14:paraId="52630ABE" w14:textId="05AC2D44"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PlochyZmen </w:t>
      </w:r>
      <w:r>
        <w:rPr>
          <w:rFonts w:asciiTheme="majorHAnsi" w:hAnsiTheme="majorHAnsi" w:cstheme="majorHAnsi"/>
          <w:sz w:val="16"/>
          <w:szCs w:val="16"/>
        </w:rPr>
        <w:t xml:space="preserve">neexistují nevalidní geometrie </w:t>
      </w:r>
    </w:p>
    <w:p w14:paraId="5F7EB416" w14:textId="4EE86A9E"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PlochyZmen neexi</w:t>
      </w:r>
      <w:r>
        <w:rPr>
          <w:rFonts w:asciiTheme="majorHAnsi" w:hAnsiTheme="majorHAnsi" w:cstheme="majorHAnsi"/>
          <w:sz w:val="16"/>
          <w:szCs w:val="16"/>
        </w:rPr>
        <w:t xml:space="preserve">stují protínající se geometrie </w:t>
      </w:r>
    </w:p>
    <w:p w14:paraId="27745BB7" w14:textId="1B636FFC"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PlochyZmen n</w:t>
      </w:r>
      <w:r>
        <w:rPr>
          <w:rFonts w:asciiTheme="majorHAnsi" w:hAnsiTheme="majorHAnsi" w:cstheme="majorHAnsi"/>
          <w:sz w:val="16"/>
          <w:szCs w:val="16"/>
        </w:rPr>
        <w:t xml:space="preserve">eexistují malé díry mezi prvky </w:t>
      </w:r>
    </w:p>
    <w:p w14:paraId="3813AEB2" w14:textId="1A0591EA"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PlochyZmen neexistují geometrie</w:t>
      </w:r>
      <w:r>
        <w:rPr>
          <w:rFonts w:asciiTheme="majorHAnsi" w:hAnsiTheme="majorHAnsi" w:cstheme="majorHAnsi"/>
          <w:sz w:val="16"/>
          <w:szCs w:val="16"/>
        </w:rPr>
        <w:t xml:space="preserve"> přesahující mimo řešené území </w:t>
      </w:r>
    </w:p>
    <w:p w14:paraId="380FC99D" w14:textId="0487797E"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PlochyZmen v atributu </w:t>
      </w:r>
      <w:r>
        <w:rPr>
          <w:rFonts w:asciiTheme="majorHAnsi" w:hAnsiTheme="majorHAnsi" w:cstheme="majorHAnsi"/>
          <w:sz w:val="16"/>
          <w:szCs w:val="16"/>
        </w:rPr>
        <w:t xml:space="preserve">Id jsou pouze povolené hodnoty </w:t>
      </w:r>
    </w:p>
    <w:p w14:paraId="7DFF501B" w14:textId="3B2F85CE"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PlochyZmen v atributu Etapiza</w:t>
      </w:r>
      <w:r>
        <w:rPr>
          <w:rFonts w:asciiTheme="majorHAnsi" w:hAnsiTheme="majorHAnsi" w:cstheme="majorHAnsi"/>
          <w:sz w:val="16"/>
          <w:szCs w:val="16"/>
        </w:rPr>
        <w:t xml:space="preserve">ce jsou pouze povolené hodnoty </w:t>
      </w:r>
    </w:p>
    <w:p w14:paraId="46B1277A"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Status: OK</w:t>
      </w:r>
    </w:p>
    <w:p w14:paraId="15443CFA" w14:textId="77777777" w:rsidR="00F75560" w:rsidRPr="00F75560" w:rsidRDefault="00F75560" w:rsidP="00F75560">
      <w:pPr>
        <w:spacing w:after="0" w:line="22" w:lineRule="atLeast"/>
        <w:rPr>
          <w:rFonts w:asciiTheme="majorHAnsi" w:hAnsiTheme="majorHAnsi" w:cstheme="majorHAnsi"/>
          <w:sz w:val="16"/>
          <w:szCs w:val="16"/>
        </w:rPr>
      </w:pPr>
    </w:p>
    <w:p w14:paraId="593219AD" w14:textId="4433ABAF"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   KONTROLA - Pl</w:t>
      </w:r>
      <w:r>
        <w:rPr>
          <w:rFonts w:asciiTheme="majorHAnsi" w:hAnsiTheme="majorHAnsi" w:cstheme="majorHAnsi"/>
          <w:sz w:val="16"/>
          <w:szCs w:val="16"/>
        </w:rPr>
        <w:t xml:space="preserve">ochyPodm  (plochy)  ---------- </w:t>
      </w:r>
    </w:p>
    <w:p w14:paraId="691D760F" w14:textId="62CD9A91"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PlochyPodm </w:t>
      </w:r>
      <w:r>
        <w:rPr>
          <w:rFonts w:asciiTheme="majorHAnsi" w:hAnsiTheme="majorHAnsi" w:cstheme="majorHAnsi"/>
          <w:sz w:val="16"/>
          <w:szCs w:val="16"/>
        </w:rPr>
        <w:t xml:space="preserve">neexistují nevalidní geometrie </w:t>
      </w:r>
    </w:p>
    <w:p w14:paraId="0343F89F" w14:textId="10913082"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PlochyPodm neexistují geometrie</w:t>
      </w:r>
      <w:r>
        <w:rPr>
          <w:rFonts w:asciiTheme="majorHAnsi" w:hAnsiTheme="majorHAnsi" w:cstheme="majorHAnsi"/>
          <w:sz w:val="16"/>
          <w:szCs w:val="16"/>
        </w:rPr>
        <w:t xml:space="preserve"> přesahující mimo řešené území </w:t>
      </w:r>
    </w:p>
    <w:p w14:paraId="2BB7E35E" w14:textId="17117288"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PlochyPodm v atributu </w:t>
      </w:r>
      <w:r>
        <w:rPr>
          <w:rFonts w:asciiTheme="majorHAnsi" w:hAnsiTheme="majorHAnsi" w:cstheme="majorHAnsi"/>
          <w:sz w:val="16"/>
          <w:szCs w:val="16"/>
        </w:rPr>
        <w:t xml:space="preserve">Id jsou pouze povolené hodnoty </w:t>
      </w:r>
    </w:p>
    <w:p w14:paraId="650679BF" w14:textId="13BE1890"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PlochyPodm je</w:t>
      </w:r>
      <w:r>
        <w:rPr>
          <w:rFonts w:asciiTheme="majorHAnsi" w:hAnsiTheme="majorHAnsi" w:cstheme="majorHAnsi"/>
          <w:sz w:val="16"/>
          <w:szCs w:val="16"/>
        </w:rPr>
        <w:t xml:space="preserve"> pro Id (US|DU) vyplněno Datum </w:t>
      </w:r>
    </w:p>
    <w:p w14:paraId="03EABD33" w14:textId="4F92280E"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PlochyPodm je</w:t>
      </w:r>
      <w:r>
        <w:rPr>
          <w:rFonts w:asciiTheme="majorHAnsi" w:hAnsiTheme="majorHAnsi" w:cstheme="majorHAnsi"/>
          <w:sz w:val="16"/>
          <w:szCs w:val="16"/>
        </w:rPr>
        <w:t xml:space="preserve"> pro Id (RP|DR) vyplněno Datum </w:t>
      </w:r>
    </w:p>
    <w:p w14:paraId="5AF66DEC" w14:textId="76886784"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PlochyPodm p</w:t>
      </w:r>
      <w:r>
        <w:rPr>
          <w:rFonts w:asciiTheme="majorHAnsi" w:hAnsiTheme="majorHAnsi" w:cstheme="majorHAnsi"/>
          <w:sz w:val="16"/>
          <w:szCs w:val="16"/>
        </w:rPr>
        <w:t xml:space="preserve">ro Id = DO není vyplněno Datum </w:t>
      </w:r>
    </w:p>
    <w:p w14:paraId="3AE3D3A5"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Status: OK</w:t>
      </w:r>
    </w:p>
    <w:p w14:paraId="513B43C5" w14:textId="77777777" w:rsidR="00F75560" w:rsidRPr="00F75560" w:rsidRDefault="00F75560" w:rsidP="00F75560">
      <w:pPr>
        <w:spacing w:after="0" w:line="22" w:lineRule="atLeast"/>
        <w:rPr>
          <w:rFonts w:asciiTheme="majorHAnsi" w:hAnsiTheme="majorHAnsi" w:cstheme="majorHAnsi"/>
          <w:sz w:val="16"/>
          <w:szCs w:val="16"/>
        </w:rPr>
      </w:pPr>
    </w:p>
    <w:p w14:paraId="10DF39D7" w14:textId="65DEA3F3"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   KONTROLA - </w:t>
      </w:r>
      <w:r>
        <w:rPr>
          <w:rFonts w:asciiTheme="majorHAnsi" w:hAnsiTheme="majorHAnsi" w:cstheme="majorHAnsi"/>
          <w:sz w:val="16"/>
          <w:szCs w:val="16"/>
        </w:rPr>
        <w:t xml:space="preserve">VpsVpoAs  (plochy)  ---------- </w:t>
      </w:r>
    </w:p>
    <w:p w14:paraId="3C3B9CEF" w14:textId="6A0EDF05"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VpsVpoAs neexistují nevalidní geom</w:t>
      </w:r>
      <w:r>
        <w:rPr>
          <w:rFonts w:asciiTheme="majorHAnsi" w:hAnsiTheme="majorHAnsi" w:cstheme="majorHAnsi"/>
          <w:sz w:val="16"/>
          <w:szCs w:val="16"/>
        </w:rPr>
        <w:t xml:space="preserve">etrie </w:t>
      </w:r>
    </w:p>
    <w:p w14:paraId="6648C695" w14:textId="1A36E815"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w:t>
      </w:r>
      <w:r>
        <w:rPr>
          <w:rFonts w:asciiTheme="majorHAnsi" w:hAnsiTheme="majorHAnsi" w:cstheme="majorHAnsi"/>
          <w:sz w:val="16"/>
          <w:szCs w:val="16"/>
        </w:rPr>
        <w:t xml:space="preserve"> VpsVpoAs neexistují duplicity </w:t>
      </w:r>
    </w:p>
    <w:p w14:paraId="7690A161" w14:textId="3BA373BF"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VpsVpoAs neexistují geometrie</w:t>
      </w:r>
      <w:r>
        <w:rPr>
          <w:rFonts w:asciiTheme="majorHAnsi" w:hAnsiTheme="majorHAnsi" w:cstheme="majorHAnsi"/>
          <w:sz w:val="16"/>
          <w:szCs w:val="16"/>
        </w:rPr>
        <w:t xml:space="preserve"> přesahující mimo řešené území </w:t>
      </w:r>
    </w:p>
    <w:p w14:paraId="05A6C868" w14:textId="4D4C2BF4"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VpsVpoAs v atributu </w:t>
      </w:r>
      <w:r>
        <w:rPr>
          <w:rFonts w:asciiTheme="majorHAnsi" w:hAnsiTheme="majorHAnsi" w:cstheme="majorHAnsi"/>
          <w:sz w:val="16"/>
          <w:szCs w:val="16"/>
        </w:rPr>
        <w:t xml:space="preserve">Id jsou pouze povolené hodnoty </w:t>
      </w:r>
    </w:p>
    <w:p w14:paraId="6A63021D"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Status: OK</w:t>
      </w:r>
    </w:p>
    <w:p w14:paraId="7355058C" w14:textId="77777777" w:rsidR="00F75560" w:rsidRPr="00F75560" w:rsidRDefault="00F75560" w:rsidP="00F75560">
      <w:pPr>
        <w:spacing w:after="0" w:line="22" w:lineRule="atLeast"/>
        <w:rPr>
          <w:rFonts w:asciiTheme="majorHAnsi" w:hAnsiTheme="majorHAnsi" w:cstheme="majorHAnsi"/>
          <w:sz w:val="16"/>
          <w:szCs w:val="16"/>
        </w:rPr>
      </w:pPr>
    </w:p>
    <w:p w14:paraId="16CFDD59" w14:textId="74D79733"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   KONTROLA -</w:t>
      </w:r>
      <w:r>
        <w:rPr>
          <w:rFonts w:asciiTheme="majorHAnsi" w:hAnsiTheme="majorHAnsi" w:cstheme="majorHAnsi"/>
          <w:sz w:val="16"/>
          <w:szCs w:val="16"/>
        </w:rPr>
        <w:t xml:space="preserve"> VpsVpoAs  (linie)  ---------- </w:t>
      </w:r>
    </w:p>
    <w:p w14:paraId="16A1BADA" w14:textId="4786F608"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VpsVpoAs </w:t>
      </w:r>
      <w:r>
        <w:rPr>
          <w:rFonts w:asciiTheme="majorHAnsi" w:hAnsiTheme="majorHAnsi" w:cstheme="majorHAnsi"/>
          <w:sz w:val="16"/>
          <w:szCs w:val="16"/>
        </w:rPr>
        <w:t xml:space="preserve">neexistují nevalidní geometrie </w:t>
      </w:r>
    </w:p>
    <w:p w14:paraId="2A38AD42" w14:textId="4A3FC6D5"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VpsVpoAs</w:t>
      </w:r>
      <w:r>
        <w:rPr>
          <w:rFonts w:asciiTheme="majorHAnsi" w:hAnsiTheme="majorHAnsi" w:cstheme="majorHAnsi"/>
          <w:sz w:val="16"/>
          <w:szCs w:val="16"/>
        </w:rPr>
        <w:t xml:space="preserve"> neexistují neprosté geometrie </w:t>
      </w:r>
    </w:p>
    <w:p w14:paraId="61AA7922" w14:textId="16EF74C8"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w:t>
      </w:r>
      <w:r>
        <w:rPr>
          <w:rFonts w:asciiTheme="majorHAnsi" w:hAnsiTheme="majorHAnsi" w:cstheme="majorHAnsi"/>
          <w:sz w:val="16"/>
          <w:szCs w:val="16"/>
        </w:rPr>
        <w:t xml:space="preserve"> VpsVpoAs neexistují duplicity </w:t>
      </w:r>
    </w:p>
    <w:p w14:paraId="6ECC70C7" w14:textId="357A9D0C"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VpsVpoAs neexistují geometrie</w:t>
      </w:r>
      <w:r>
        <w:rPr>
          <w:rFonts w:asciiTheme="majorHAnsi" w:hAnsiTheme="majorHAnsi" w:cstheme="majorHAnsi"/>
          <w:sz w:val="16"/>
          <w:szCs w:val="16"/>
        </w:rPr>
        <w:t xml:space="preserve"> přesahující mimo řešené území </w:t>
      </w:r>
    </w:p>
    <w:p w14:paraId="4E427F98" w14:textId="31943F03"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VpsVpoAs v atributu </w:t>
      </w:r>
      <w:r>
        <w:rPr>
          <w:rFonts w:asciiTheme="majorHAnsi" w:hAnsiTheme="majorHAnsi" w:cstheme="majorHAnsi"/>
          <w:sz w:val="16"/>
          <w:szCs w:val="16"/>
        </w:rPr>
        <w:t xml:space="preserve">Id jsou pouze povolené hodnoty </w:t>
      </w:r>
    </w:p>
    <w:p w14:paraId="6825D66A"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Status: OK</w:t>
      </w:r>
    </w:p>
    <w:p w14:paraId="0E9F8571" w14:textId="77777777" w:rsidR="00F75560" w:rsidRPr="00F75560" w:rsidRDefault="00F75560" w:rsidP="00F75560">
      <w:pPr>
        <w:spacing w:after="0" w:line="22" w:lineRule="atLeast"/>
        <w:rPr>
          <w:rFonts w:asciiTheme="majorHAnsi" w:hAnsiTheme="majorHAnsi" w:cstheme="majorHAnsi"/>
          <w:sz w:val="16"/>
          <w:szCs w:val="16"/>
        </w:rPr>
      </w:pPr>
    </w:p>
    <w:p w14:paraId="2259855A" w14:textId="73583945"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   KONTROL</w:t>
      </w:r>
      <w:r>
        <w:rPr>
          <w:rFonts w:asciiTheme="majorHAnsi" w:hAnsiTheme="majorHAnsi" w:cstheme="majorHAnsi"/>
          <w:sz w:val="16"/>
          <w:szCs w:val="16"/>
        </w:rPr>
        <w:t xml:space="preserve">A - USES  (plochy)  ---------- </w:t>
      </w:r>
    </w:p>
    <w:p w14:paraId="2176438E" w14:textId="78AD2C19"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USES </w:t>
      </w:r>
      <w:r>
        <w:rPr>
          <w:rFonts w:asciiTheme="majorHAnsi" w:hAnsiTheme="majorHAnsi" w:cstheme="majorHAnsi"/>
          <w:sz w:val="16"/>
          <w:szCs w:val="16"/>
        </w:rPr>
        <w:t xml:space="preserve">neexistují nevalidní geometrie </w:t>
      </w:r>
    </w:p>
    <w:p w14:paraId="1656A654" w14:textId="541D2B01"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USES neexi</w:t>
      </w:r>
      <w:r>
        <w:rPr>
          <w:rFonts w:asciiTheme="majorHAnsi" w:hAnsiTheme="majorHAnsi" w:cstheme="majorHAnsi"/>
          <w:sz w:val="16"/>
          <w:szCs w:val="16"/>
        </w:rPr>
        <w:t xml:space="preserve">stují protínající se geometrie </w:t>
      </w:r>
    </w:p>
    <w:p w14:paraId="1347207F" w14:textId="001176FB"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USES n</w:t>
      </w:r>
      <w:r>
        <w:rPr>
          <w:rFonts w:asciiTheme="majorHAnsi" w:hAnsiTheme="majorHAnsi" w:cstheme="majorHAnsi"/>
          <w:sz w:val="16"/>
          <w:szCs w:val="16"/>
        </w:rPr>
        <w:t xml:space="preserve">eexistují malé díry mezi prvky </w:t>
      </w:r>
    </w:p>
    <w:p w14:paraId="32F0902C" w14:textId="7C892923"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USES neexistují geometrie</w:t>
      </w:r>
      <w:r>
        <w:rPr>
          <w:rFonts w:asciiTheme="majorHAnsi" w:hAnsiTheme="majorHAnsi" w:cstheme="majorHAnsi"/>
          <w:sz w:val="16"/>
          <w:szCs w:val="16"/>
        </w:rPr>
        <w:t xml:space="preserve"> přesahující mimo řešené území </w:t>
      </w:r>
    </w:p>
    <w:p w14:paraId="59F7B292" w14:textId="7C4DC4B5"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USES v atributu Ca</w:t>
      </w:r>
      <w:r>
        <w:rPr>
          <w:rFonts w:asciiTheme="majorHAnsi" w:hAnsiTheme="majorHAnsi" w:cstheme="majorHAnsi"/>
          <w:sz w:val="16"/>
          <w:szCs w:val="16"/>
        </w:rPr>
        <w:t xml:space="preserve">sH jsou pouze povolené hodnoty </w:t>
      </w:r>
    </w:p>
    <w:p w14:paraId="6DDFA252" w14:textId="05A702CA"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USES v atributu  T</w:t>
      </w:r>
      <w:r>
        <w:rPr>
          <w:rFonts w:asciiTheme="majorHAnsi" w:hAnsiTheme="majorHAnsi" w:cstheme="majorHAnsi"/>
          <w:sz w:val="16"/>
          <w:szCs w:val="16"/>
        </w:rPr>
        <w:t xml:space="preserve">yp jsou pouze povolené hodnoty </w:t>
      </w:r>
    </w:p>
    <w:p w14:paraId="71D0145D" w14:textId="6C615F0E"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USES v atributu  Oznace</w:t>
      </w:r>
      <w:r>
        <w:rPr>
          <w:rFonts w:asciiTheme="majorHAnsi" w:hAnsiTheme="majorHAnsi" w:cstheme="majorHAnsi"/>
          <w:sz w:val="16"/>
          <w:szCs w:val="16"/>
        </w:rPr>
        <w:t xml:space="preserve">ni jsou pouze povolené hodnoty </w:t>
      </w:r>
    </w:p>
    <w:p w14:paraId="569710E6" w14:textId="2C88430F"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USES jsou v s</w:t>
      </w:r>
      <w:r>
        <w:rPr>
          <w:rFonts w:asciiTheme="majorHAnsi" w:hAnsiTheme="majorHAnsi" w:cstheme="majorHAnsi"/>
          <w:sz w:val="16"/>
          <w:szCs w:val="16"/>
        </w:rPr>
        <w:t xml:space="preserve">ouladu atributy Typ a Oznaceni </w:t>
      </w:r>
    </w:p>
    <w:p w14:paraId="7C703C4A"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Status: OK</w:t>
      </w:r>
    </w:p>
    <w:p w14:paraId="78C5E2EF" w14:textId="77777777" w:rsidR="00F75560" w:rsidRPr="00F75560" w:rsidRDefault="00F75560" w:rsidP="00F75560">
      <w:pPr>
        <w:spacing w:after="0" w:line="22" w:lineRule="atLeast"/>
        <w:rPr>
          <w:rFonts w:asciiTheme="majorHAnsi" w:hAnsiTheme="majorHAnsi" w:cstheme="majorHAnsi"/>
          <w:sz w:val="16"/>
          <w:szCs w:val="16"/>
        </w:rPr>
      </w:pPr>
    </w:p>
    <w:p w14:paraId="66468462" w14:textId="674B04F9"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   KONTROLA - SystemSidel</w:t>
      </w:r>
      <w:r>
        <w:rPr>
          <w:rFonts w:asciiTheme="majorHAnsi" w:hAnsiTheme="majorHAnsi" w:cstheme="majorHAnsi"/>
          <w:sz w:val="16"/>
          <w:szCs w:val="16"/>
        </w:rPr>
        <w:t xml:space="preserve">niZelene  (plochy)  ---------- </w:t>
      </w:r>
    </w:p>
    <w:p w14:paraId="6767FA21" w14:textId="0C20F198"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SystemSidelniZelene </w:t>
      </w:r>
      <w:r>
        <w:rPr>
          <w:rFonts w:asciiTheme="majorHAnsi" w:hAnsiTheme="majorHAnsi" w:cstheme="majorHAnsi"/>
          <w:sz w:val="16"/>
          <w:szCs w:val="16"/>
        </w:rPr>
        <w:t xml:space="preserve">neexistují nevalidní geometrie </w:t>
      </w:r>
    </w:p>
    <w:p w14:paraId="119B416E" w14:textId="2CF19FEC"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SystemSidelniZelene neexi</w:t>
      </w:r>
      <w:r>
        <w:rPr>
          <w:rFonts w:asciiTheme="majorHAnsi" w:hAnsiTheme="majorHAnsi" w:cstheme="majorHAnsi"/>
          <w:sz w:val="16"/>
          <w:szCs w:val="16"/>
        </w:rPr>
        <w:t xml:space="preserve">stují protínající se geometrie </w:t>
      </w:r>
    </w:p>
    <w:p w14:paraId="39BA4030" w14:textId="24BE306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SystemSidelniZelene n</w:t>
      </w:r>
      <w:r>
        <w:rPr>
          <w:rFonts w:asciiTheme="majorHAnsi" w:hAnsiTheme="majorHAnsi" w:cstheme="majorHAnsi"/>
          <w:sz w:val="16"/>
          <w:szCs w:val="16"/>
        </w:rPr>
        <w:t xml:space="preserve">eexistují malé díry mezi prvky </w:t>
      </w:r>
    </w:p>
    <w:p w14:paraId="005DEA62" w14:textId="460A1FED"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SystemSidelniZelene neexistují geometrie</w:t>
      </w:r>
      <w:r>
        <w:rPr>
          <w:rFonts w:asciiTheme="majorHAnsi" w:hAnsiTheme="majorHAnsi" w:cstheme="majorHAnsi"/>
          <w:sz w:val="16"/>
          <w:szCs w:val="16"/>
        </w:rPr>
        <w:t xml:space="preserve"> přesahující mimo řešené území </w:t>
      </w:r>
    </w:p>
    <w:p w14:paraId="37F49BCE" w14:textId="3DC9F7FB"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SystemSidelniZelene v atributu Obec_K</w:t>
      </w:r>
      <w:r>
        <w:rPr>
          <w:rFonts w:asciiTheme="majorHAnsi" w:hAnsiTheme="majorHAnsi" w:cstheme="majorHAnsi"/>
          <w:sz w:val="16"/>
          <w:szCs w:val="16"/>
        </w:rPr>
        <w:t xml:space="preserve">od jsou pouze povolené hodnoty </w:t>
      </w:r>
    </w:p>
    <w:p w14:paraId="20F5139C" w14:textId="48CC5674" w:rsidR="00F75560" w:rsidRDefault="00F75560" w:rsidP="00F75560">
      <w:pPr>
        <w:spacing w:after="0" w:line="22" w:lineRule="atLeast"/>
        <w:rPr>
          <w:rFonts w:asciiTheme="majorHAnsi" w:hAnsiTheme="majorHAnsi" w:cstheme="majorHAnsi"/>
          <w:sz w:val="16"/>
          <w:szCs w:val="16"/>
        </w:rPr>
      </w:pPr>
      <w:r>
        <w:rPr>
          <w:rFonts w:asciiTheme="majorHAnsi" w:hAnsiTheme="majorHAnsi" w:cstheme="majorHAnsi"/>
          <w:sz w:val="16"/>
          <w:szCs w:val="16"/>
        </w:rPr>
        <w:t>Status: OK</w:t>
      </w:r>
    </w:p>
    <w:p w14:paraId="621D7DB9" w14:textId="77777777" w:rsidR="00F75560" w:rsidRPr="00F75560" w:rsidRDefault="00F75560" w:rsidP="00F75560">
      <w:pPr>
        <w:spacing w:after="0" w:line="22" w:lineRule="atLeast"/>
        <w:rPr>
          <w:rFonts w:asciiTheme="majorHAnsi" w:hAnsiTheme="majorHAnsi" w:cstheme="majorHAnsi"/>
          <w:sz w:val="16"/>
          <w:szCs w:val="16"/>
        </w:rPr>
      </w:pPr>
    </w:p>
    <w:p w14:paraId="4EB98F4E" w14:textId="638A085B"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   KONTROLA - SystemV</w:t>
      </w:r>
      <w:r>
        <w:rPr>
          <w:rFonts w:asciiTheme="majorHAnsi" w:hAnsiTheme="majorHAnsi" w:cstheme="majorHAnsi"/>
          <w:sz w:val="16"/>
          <w:szCs w:val="16"/>
        </w:rPr>
        <w:t xml:space="preserve">erProstr  (plochy)  ---------- </w:t>
      </w:r>
    </w:p>
    <w:p w14:paraId="16259FE0" w14:textId="7BD69F75"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Zkontrolováno: V tabulce SystemVerProstr </w:t>
      </w:r>
      <w:r>
        <w:rPr>
          <w:rFonts w:asciiTheme="majorHAnsi" w:hAnsiTheme="majorHAnsi" w:cstheme="majorHAnsi"/>
          <w:sz w:val="16"/>
          <w:szCs w:val="16"/>
        </w:rPr>
        <w:t xml:space="preserve">neexistují nevalidní geometrie </w:t>
      </w:r>
    </w:p>
    <w:p w14:paraId="27EC3ABC" w14:textId="48B6A7A0"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SystemVerProstr neexi</w:t>
      </w:r>
      <w:r>
        <w:rPr>
          <w:rFonts w:asciiTheme="majorHAnsi" w:hAnsiTheme="majorHAnsi" w:cstheme="majorHAnsi"/>
          <w:sz w:val="16"/>
          <w:szCs w:val="16"/>
        </w:rPr>
        <w:t xml:space="preserve">stují protínající se geometrie </w:t>
      </w:r>
    </w:p>
    <w:p w14:paraId="124609A0" w14:textId="4A1684BA"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SystemVerProstr n</w:t>
      </w:r>
      <w:r>
        <w:rPr>
          <w:rFonts w:asciiTheme="majorHAnsi" w:hAnsiTheme="majorHAnsi" w:cstheme="majorHAnsi"/>
          <w:sz w:val="16"/>
          <w:szCs w:val="16"/>
        </w:rPr>
        <w:t xml:space="preserve">eexistují malé díry mezi prvky </w:t>
      </w:r>
    </w:p>
    <w:p w14:paraId="3133882D" w14:textId="1F320E7B"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SystemVerProstr neexistují geometrie</w:t>
      </w:r>
      <w:r>
        <w:rPr>
          <w:rFonts w:asciiTheme="majorHAnsi" w:hAnsiTheme="majorHAnsi" w:cstheme="majorHAnsi"/>
          <w:sz w:val="16"/>
          <w:szCs w:val="16"/>
        </w:rPr>
        <w:t xml:space="preserve"> přesahující mimo řešené území </w:t>
      </w:r>
    </w:p>
    <w:p w14:paraId="7A2AD673" w14:textId="1933E7EE"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Zkontrolováno: V tabulce SystemVerProstr v atributu Obec_K</w:t>
      </w:r>
      <w:r>
        <w:rPr>
          <w:rFonts w:asciiTheme="majorHAnsi" w:hAnsiTheme="majorHAnsi" w:cstheme="majorHAnsi"/>
          <w:sz w:val="16"/>
          <w:szCs w:val="16"/>
        </w:rPr>
        <w:t xml:space="preserve">od jsou pouze povolené hodnoty </w:t>
      </w:r>
    </w:p>
    <w:p w14:paraId="5871EBF8"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Status: OK</w:t>
      </w:r>
    </w:p>
    <w:p w14:paraId="25765C0B" w14:textId="77777777" w:rsidR="00F75560" w:rsidRPr="00F75560" w:rsidRDefault="00F75560" w:rsidP="00F75560">
      <w:pPr>
        <w:spacing w:after="0" w:line="22" w:lineRule="atLeast"/>
        <w:rPr>
          <w:rFonts w:asciiTheme="majorHAnsi" w:hAnsiTheme="majorHAnsi" w:cstheme="majorHAnsi"/>
          <w:sz w:val="16"/>
          <w:szCs w:val="16"/>
        </w:rPr>
      </w:pPr>
    </w:p>
    <w:p w14:paraId="48B5C865" w14:textId="2E1764A6"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w:t>
      </w:r>
    </w:p>
    <w:p w14:paraId="1E580F9E" w14:textId="3FBFA1E5" w:rsidR="00F75560" w:rsidRPr="00F75560" w:rsidRDefault="00F75560" w:rsidP="00F75560">
      <w:pPr>
        <w:spacing w:after="0" w:line="22" w:lineRule="atLeast"/>
        <w:rPr>
          <w:rFonts w:asciiTheme="majorHAnsi" w:hAnsiTheme="majorHAnsi" w:cstheme="majorHAnsi"/>
          <w:sz w:val="16"/>
          <w:szCs w:val="16"/>
        </w:rPr>
      </w:pPr>
      <w:r>
        <w:rPr>
          <w:rFonts w:asciiTheme="majorHAnsi" w:hAnsiTheme="majorHAnsi" w:cstheme="majorHAnsi"/>
          <w:sz w:val="16"/>
          <w:szCs w:val="16"/>
        </w:rPr>
        <w:t xml:space="preserve"> </w:t>
      </w:r>
    </w:p>
    <w:p w14:paraId="335BD6E0"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Finální shp vytvořeny a zazipovány.</w:t>
      </w:r>
    </w:p>
    <w:p w14:paraId="654F1060" w14:textId="77777777" w:rsidR="00F75560" w:rsidRPr="00F75560" w:rsidRDefault="00F75560" w:rsidP="00F75560">
      <w:pPr>
        <w:spacing w:after="0" w:line="22" w:lineRule="atLeast"/>
        <w:rPr>
          <w:rFonts w:asciiTheme="majorHAnsi" w:hAnsiTheme="majorHAnsi" w:cstheme="majorHAnsi"/>
          <w:sz w:val="16"/>
          <w:szCs w:val="16"/>
        </w:rPr>
      </w:pPr>
    </w:p>
    <w:p w14:paraId="25340F87" w14:textId="593A30BA"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KONEC IMPORTU  ------------------------------ </w:t>
      </w:r>
    </w:p>
    <w:p w14:paraId="59446557" w14:textId="77777777"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 xml:space="preserve"> </w:t>
      </w:r>
    </w:p>
    <w:p w14:paraId="4586058A" w14:textId="0AB70206"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IMPORT ÚZEMNÍHO PLÁNU OBCE 572080</w:t>
      </w:r>
      <w:r>
        <w:rPr>
          <w:rFonts w:asciiTheme="majorHAnsi" w:hAnsiTheme="majorHAnsi" w:cstheme="majorHAnsi"/>
          <w:sz w:val="16"/>
          <w:szCs w:val="16"/>
        </w:rPr>
        <w:t xml:space="preserve"> ukončen v 2024-11-25 13:54:10 </w:t>
      </w:r>
    </w:p>
    <w:p w14:paraId="7992911F" w14:textId="418F5719" w:rsidR="00F75560" w:rsidRPr="00F75560" w:rsidRDefault="00F75560" w:rsidP="00F75560">
      <w:pPr>
        <w:spacing w:after="0" w:line="22" w:lineRule="atLeast"/>
        <w:rPr>
          <w:rFonts w:asciiTheme="majorHAnsi" w:hAnsiTheme="majorHAnsi" w:cstheme="majorHAnsi"/>
          <w:sz w:val="16"/>
          <w:szCs w:val="16"/>
        </w:rPr>
      </w:pPr>
      <w:r w:rsidRPr="00F75560">
        <w:rPr>
          <w:rFonts w:asciiTheme="majorHAnsi" w:hAnsiTheme="majorHAnsi" w:cstheme="majorHAnsi"/>
          <w:sz w:val="16"/>
          <w:szCs w:val="16"/>
        </w:rPr>
        <w:t>Status: Varování</w:t>
      </w:r>
    </w:p>
    <w:p w14:paraId="3CAFC52A" w14:textId="2C1C50FA" w:rsidR="00A50F0A" w:rsidRDefault="00A50F0A" w:rsidP="00770D69">
      <w:pPr>
        <w:pStyle w:val="Nadpis3"/>
      </w:pPr>
      <w:bookmarkStart w:id="17" w:name="_Toc144993292"/>
      <w:bookmarkStart w:id="18" w:name="_Toc187948168"/>
      <w:r w:rsidRPr="00675701">
        <w:t>a.d)</w:t>
      </w:r>
      <w:r w:rsidRPr="00675701">
        <w:tab/>
        <w:t>SOULAD S POŽADAVKY ZVLÁŠTNÍCH PRÁVNÍCH PŘEDPISŮ A SE STANOVISKY DOTČENÝCH ORGÁNŮ PODLE ZVLÁŠTNÍCH PRÁVNÍCH PŘEDPISŮ, POPŘÍPADĚ S VÝSLEDKEM ŘEŠENÍ ROZPORŮ</w:t>
      </w:r>
      <w:bookmarkEnd w:id="17"/>
      <w:bookmarkEnd w:id="18"/>
    </w:p>
    <w:p w14:paraId="194D638E" w14:textId="63140810" w:rsidR="00E86C3E" w:rsidRPr="00E86C3E" w:rsidRDefault="00E86C3E" w:rsidP="00E86C3E">
      <w:pPr>
        <w:spacing w:line="240" w:lineRule="atLeast"/>
        <w:rPr>
          <w:rFonts w:asciiTheme="majorHAnsi" w:hAnsiTheme="majorHAnsi" w:cstheme="majorHAnsi"/>
          <w:b/>
        </w:rPr>
      </w:pPr>
      <w:bookmarkStart w:id="19" w:name="_Toc144993293"/>
      <w:r w:rsidRPr="00E86C3E">
        <w:rPr>
          <w:rFonts w:asciiTheme="majorHAnsi" w:hAnsiTheme="majorHAnsi" w:cstheme="majorHAnsi"/>
          <w:b/>
        </w:rPr>
        <w:t>Vyhodnocení řízení o změně č. 4 ÚP Proseč</w:t>
      </w:r>
    </w:p>
    <w:p w14:paraId="48F0F7E8" w14:textId="77777777" w:rsidR="00E86C3E" w:rsidRPr="00E86C3E" w:rsidRDefault="00E86C3E" w:rsidP="00E86C3E">
      <w:pPr>
        <w:spacing w:after="0" w:line="240" w:lineRule="atLeast"/>
        <w:rPr>
          <w:rFonts w:asciiTheme="majorHAnsi" w:hAnsiTheme="majorHAnsi" w:cstheme="majorHAnsi"/>
          <w:b/>
        </w:rPr>
      </w:pPr>
      <w:r w:rsidRPr="00E86C3E">
        <w:rPr>
          <w:rFonts w:asciiTheme="majorHAnsi" w:hAnsiTheme="majorHAnsi" w:cstheme="majorHAnsi"/>
          <w:b/>
        </w:rPr>
        <w:t xml:space="preserve">- Vyhodnocení stanovisek </w:t>
      </w:r>
    </w:p>
    <w:p w14:paraId="5F635765" w14:textId="666FF3BE" w:rsidR="00E86C3E" w:rsidRDefault="00E86C3E" w:rsidP="00E86C3E">
      <w:pPr>
        <w:spacing w:line="240" w:lineRule="atLeast"/>
        <w:rPr>
          <w:rFonts w:asciiTheme="majorHAnsi" w:hAnsiTheme="majorHAnsi" w:cstheme="majorHAnsi"/>
        </w:rPr>
      </w:pPr>
      <w:r w:rsidRPr="00E86C3E">
        <w:rPr>
          <w:rFonts w:asciiTheme="majorHAnsi" w:hAnsiTheme="majorHAnsi" w:cstheme="majorHAnsi"/>
        </w:rPr>
        <w:t>Projednávaný návrh změny č. 4 ÚP Proseč byl pořizován a projednáván dle platných ustanovení stavebního zákona a jeho prováděcích vyhlášek. O způsobu a termínu projednání návrhu změny č. 4 ÚP Proseč byly vyrozuměny subjekty (dotčené orgány, sousední obce, objednavatel) formou zaslání oznámení na doručenku. O projednání byli ostatní účastníci informováni veřejnou vyhláškou.</w:t>
      </w:r>
    </w:p>
    <w:p w14:paraId="4CCA0C82" w14:textId="77777777" w:rsidR="00E86C3E" w:rsidRPr="00E86C3E" w:rsidRDefault="00E86C3E" w:rsidP="00E86C3E">
      <w:pPr>
        <w:widowControl w:val="0"/>
        <w:tabs>
          <w:tab w:val="left" w:pos="11169"/>
        </w:tabs>
        <w:autoSpaceDE w:val="0"/>
        <w:autoSpaceDN w:val="0"/>
        <w:adjustRightInd w:val="0"/>
        <w:spacing w:after="0" w:line="240" w:lineRule="atLeast"/>
        <w:rPr>
          <w:rFonts w:asciiTheme="majorHAnsi" w:eastAsia="Times New Roman" w:hAnsiTheme="majorHAnsi" w:cstheme="majorHAnsi"/>
          <w:b/>
          <w:bCs/>
          <w:u w:val="single"/>
          <w:lang w:eastAsia="cs-CZ"/>
        </w:rPr>
      </w:pPr>
      <w:r w:rsidRPr="00E86C3E">
        <w:rPr>
          <w:rFonts w:asciiTheme="majorHAnsi" w:eastAsia="Times New Roman" w:hAnsiTheme="majorHAnsi" w:cstheme="majorHAnsi"/>
          <w:b/>
          <w:bCs/>
          <w:u w:val="single"/>
          <w:lang w:eastAsia="cs-CZ"/>
        </w:rPr>
        <w:t xml:space="preserve">Adresy dotčených orgánů </w:t>
      </w:r>
    </w:p>
    <w:p w14:paraId="7E4EC25F" w14:textId="77777777" w:rsidR="00E86C3E" w:rsidRPr="00E86C3E" w:rsidRDefault="00E86C3E" w:rsidP="00E86C3E">
      <w:pPr>
        <w:widowControl w:val="0"/>
        <w:autoSpaceDE w:val="0"/>
        <w:autoSpaceDN w:val="0"/>
        <w:adjustRightInd w:val="0"/>
        <w:spacing w:after="0" w:line="240" w:lineRule="atLeast"/>
        <w:rPr>
          <w:rFonts w:asciiTheme="majorHAnsi" w:hAnsiTheme="majorHAnsi" w:cstheme="majorHAnsi"/>
        </w:rPr>
      </w:pPr>
      <w:r w:rsidRPr="00E86C3E">
        <w:rPr>
          <w:rFonts w:asciiTheme="majorHAnsi" w:eastAsia="Times New Roman" w:hAnsiTheme="majorHAnsi" w:cstheme="majorHAnsi"/>
          <w:lang w:eastAsia="cs-CZ"/>
        </w:rPr>
        <w:t xml:space="preserve"> </w:t>
      </w:r>
    </w:p>
    <w:p w14:paraId="2E83ACFA" w14:textId="0DA123BB" w:rsidR="00E86C3E" w:rsidRDefault="00E86C3E" w:rsidP="00E86C3E">
      <w:pPr>
        <w:widowControl w:val="0"/>
        <w:tabs>
          <w:tab w:val="left" w:pos="11169"/>
        </w:tabs>
        <w:autoSpaceDE w:val="0"/>
        <w:autoSpaceDN w:val="0"/>
        <w:adjustRightInd w:val="0"/>
        <w:spacing w:after="0" w:line="240" w:lineRule="atLeast"/>
        <w:rPr>
          <w:rFonts w:asciiTheme="majorHAnsi" w:eastAsia="Times New Roman" w:hAnsiTheme="majorHAnsi" w:cstheme="majorHAnsi"/>
          <w:lang w:eastAsia="cs-CZ"/>
        </w:rPr>
      </w:pPr>
      <w:r w:rsidRPr="00E86C3E">
        <w:rPr>
          <w:rFonts w:asciiTheme="majorHAnsi" w:eastAsia="Times New Roman" w:hAnsiTheme="majorHAnsi" w:cstheme="majorHAnsi"/>
          <w:bCs/>
          <w:u w:val="single"/>
          <w:lang w:eastAsia="cs-CZ"/>
        </w:rPr>
        <w:t>Rozdělovník:</w:t>
      </w:r>
      <w:r w:rsidRPr="00E86C3E">
        <w:rPr>
          <w:rFonts w:asciiTheme="majorHAnsi" w:eastAsia="Times New Roman" w:hAnsiTheme="majorHAnsi" w:cstheme="majorHAnsi"/>
          <w:lang w:eastAsia="cs-CZ"/>
        </w:rPr>
        <w:t xml:space="preserve"> </w:t>
      </w:r>
    </w:p>
    <w:p w14:paraId="79E47E0B" w14:textId="77777777" w:rsidR="00E86C3E" w:rsidRPr="00E86C3E" w:rsidRDefault="00E86C3E" w:rsidP="00E86C3E">
      <w:pPr>
        <w:widowControl w:val="0"/>
        <w:tabs>
          <w:tab w:val="left" w:pos="11169"/>
        </w:tabs>
        <w:autoSpaceDE w:val="0"/>
        <w:autoSpaceDN w:val="0"/>
        <w:adjustRightInd w:val="0"/>
        <w:spacing w:after="0" w:line="240" w:lineRule="atLeast"/>
        <w:rPr>
          <w:rFonts w:asciiTheme="majorHAnsi" w:eastAsia="Times New Roman" w:hAnsiTheme="majorHAnsi" w:cstheme="majorHAnsi"/>
          <w:bCs/>
          <w:u w:val="single"/>
          <w:lang w:eastAsia="cs-CZ"/>
        </w:rPr>
      </w:pPr>
    </w:p>
    <w:p w14:paraId="6C4C6EA5" w14:textId="77777777" w:rsidR="00E86C3E" w:rsidRPr="00E86C3E" w:rsidRDefault="00E86C3E" w:rsidP="00E86C3E">
      <w:pPr>
        <w:widowControl w:val="0"/>
        <w:tabs>
          <w:tab w:val="left" w:pos="11169"/>
        </w:tabs>
        <w:autoSpaceDE w:val="0"/>
        <w:autoSpaceDN w:val="0"/>
        <w:adjustRightInd w:val="0"/>
        <w:spacing w:after="0" w:line="240" w:lineRule="atLeast"/>
        <w:rPr>
          <w:rFonts w:asciiTheme="majorHAnsi" w:eastAsia="Times New Roman" w:hAnsiTheme="majorHAnsi" w:cstheme="majorHAnsi"/>
          <w:b/>
          <w:bCs/>
          <w:u w:val="single"/>
          <w:lang w:eastAsia="cs-CZ"/>
        </w:rPr>
      </w:pPr>
      <w:r w:rsidRPr="00E86C3E">
        <w:rPr>
          <w:rFonts w:asciiTheme="majorHAnsi" w:eastAsia="Times New Roman" w:hAnsiTheme="majorHAnsi" w:cstheme="majorHAnsi"/>
          <w:b/>
          <w:bCs/>
          <w:u w:val="single"/>
          <w:lang w:eastAsia="cs-CZ"/>
        </w:rPr>
        <w:t xml:space="preserve">Adresy dotčených orgánů </w:t>
      </w:r>
    </w:p>
    <w:p w14:paraId="4B3DAD39" w14:textId="113BF0C6" w:rsidR="00E86C3E" w:rsidRDefault="00E86C3E" w:rsidP="00A43E43">
      <w:pPr>
        <w:pStyle w:val="Odstavecseseznamem"/>
        <w:widowControl w:val="0"/>
        <w:numPr>
          <w:ilvl w:val="0"/>
          <w:numId w:val="16"/>
        </w:numPr>
        <w:autoSpaceDE w:val="0"/>
        <w:autoSpaceDN w:val="0"/>
        <w:adjustRightInd w:val="0"/>
        <w:spacing w:after="0" w:line="20" w:lineRule="atLeast"/>
        <w:rPr>
          <w:rFonts w:asciiTheme="majorHAnsi" w:eastAsia="Times New Roman" w:hAnsiTheme="majorHAnsi" w:cstheme="majorHAnsi"/>
          <w:b/>
          <w:lang w:eastAsia="cs-CZ"/>
        </w:rPr>
      </w:pPr>
      <w:r w:rsidRPr="00E86C3E">
        <w:rPr>
          <w:rFonts w:asciiTheme="majorHAnsi" w:eastAsia="Times New Roman" w:hAnsiTheme="majorHAnsi" w:cstheme="majorHAnsi"/>
          <w:b/>
          <w:lang w:eastAsia="cs-CZ"/>
        </w:rPr>
        <w:t>Ministerstvo průmyslu a obchodu ČR, Na Františku 32, 110 15 Praha 1, s čj. MPO 59148/2024, ze dne 09. 07. 2024</w:t>
      </w:r>
    </w:p>
    <w:p w14:paraId="43909600" w14:textId="644D060B" w:rsidR="00E86C3E" w:rsidRDefault="00E86C3E" w:rsidP="00E86C3E">
      <w:pPr>
        <w:widowControl w:val="0"/>
        <w:autoSpaceDE w:val="0"/>
        <w:autoSpaceDN w:val="0"/>
        <w:adjustRightInd w:val="0"/>
        <w:spacing w:after="0" w:line="20" w:lineRule="atLeast"/>
        <w:rPr>
          <w:rFonts w:asciiTheme="majorHAnsi" w:eastAsia="Times New Roman" w:hAnsiTheme="majorHAnsi" w:cstheme="majorHAnsi"/>
          <w:b/>
          <w:lang w:eastAsia="cs-CZ"/>
        </w:rPr>
      </w:pPr>
    </w:p>
    <w:p w14:paraId="44EB62B9" w14:textId="57225A70" w:rsidR="00E86C3E" w:rsidRPr="00F472E6" w:rsidRDefault="00F472E6" w:rsidP="00E86C3E">
      <w:pPr>
        <w:widowControl w:val="0"/>
        <w:autoSpaceDE w:val="0"/>
        <w:autoSpaceDN w:val="0"/>
        <w:adjustRightInd w:val="0"/>
        <w:spacing w:after="0" w:line="20" w:lineRule="atLeast"/>
        <w:rPr>
          <w:rFonts w:asciiTheme="majorHAnsi" w:eastAsia="Times New Roman" w:hAnsiTheme="majorHAnsi" w:cstheme="majorHAnsi"/>
          <w:u w:val="single"/>
          <w:lang w:eastAsia="cs-CZ"/>
        </w:rPr>
      </w:pPr>
      <w:r w:rsidRPr="00F472E6">
        <w:rPr>
          <w:rFonts w:asciiTheme="majorHAnsi" w:eastAsia="Times New Roman" w:hAnsiTheme="majorHAnsi" w:cstheme="majorHAnsi"/>
          <w:u w:val="single"/>
          <w:lang w:eastAsia="cs-CZ"/>
        </w:rPr>
        <w:t>Závazná část</w:t>
      </w:r>
    </w:p>
    <w:p w14:paraId="153735F7" w14:textId="77777777" w:rsidR="00E86C3E" w:rsidRPr="00E86C3E" w:rsidRDefault="00E86C3E" w:rsidP="00E86C3E">
      <w:pPr>
        <w:widowControl w:val="0"/>
        <w:autoSpaceDE w:val="0"/>
        <w:autoSpaceDN w:val="0"/>
        <w:adjustRightInd w:val="0"/>
        <w:spacing w:after="0" w:line="20" w:lineRule="atLeast"/>
        <w:rPr>
          <w:rFonts w:asciiTheme="majorHAnsi" w:eastAsia="Times New Roman" w:hAnsiTheme="majorHAnsi" w:cstheme="majorHAnsi"/>
          <w:lang w:eastAsia="cs-CZ"/>
        </w:rPr>
      </w:pPr>
      <w:r w:rsidRPr="00E86C3E">
        <w:rPr>
          <w:rFonts w:asciiTheme="majorHAnsi" w:eastAsia="Times New Roman" w:hAnsiTheme="majorHAnsi" w:cstheme="majorHAnsi"/>
          <w:lang w:eastAsia="cs-CZ"/>
        </w:rPr>
        <w:t>Z hlediska působnosti Ministerstva průmyslu a obchodu ve věci využívání nerostného bohatství, ve smyslu ustanovení § 15 odst. 2 zákona č.44/1988 Sb., o ochraně a využití nerostného bohatství (horní zákon) ve znění pozdějších předpisů, a podle ustanovení § 52 odst. 3 a § 55b odst. 2 zákona č. 183/2006 Sb.,</w:t>
      </w:r>
    </w:p>
    <w:p w14:paraId="021E07A5" w14:textId="77777777" w:rsidR="00E86C3E" w:rsidRPr="00E86C3E" w:rsidRDefault="00E86C3E" w:rsidP="00E86C3E">
      <w:pPr>
        <w:widowControl w:val="0"/>
        <w:autoSpaceDE w:val="0"/>
        <w:autoSpaceDN w:val="0"/>
        <w:adjustRightInd w:val="0"/>
        <w:spacing w:after="0" w:line="20" w:lineRule="atLeast"/>
        <w:rPr>
          <w:rFonts w:asciiTheme="majorHAnsi" w:eastAsia="Times New Roman" w:hAnsiTheme="majorHAnsi" w:cstheme="majorHAnsi"/>
          <w:lang w:eastAsia="cs-CZ"/>
        </w:rPr>
      </w:pPr>
      <w:r w:rsidRPr="00E86C3E">
        <w:rPr>
          <w:rFonts w:asciiTheme="majorHAnsi" w:eastAsia="Times New Roman" w:hAnsiTheme="majorHAnsi" w:cstheme="majorHAnsi"/>
          <w:lang w:eastAsia="cs-CZ"/>
        </w:rPr>
        <w:t>o územním plánování a stavebním řádu (stavební zákon) ve znění pozdějších předpisů, vydáváme k výše uvedené územně plánovací dokumentaci toto stanovisko:</w:t>
      </w:r>
    </w:p>
    <w:p w14:paraId="55180049" w14:textId="77777777" w:rsidR="00E86C3E" w:rsidRPr="00E86C3E" w:rsidRDefault="00E86C3E" w:rsidP="00E86C3E">
      <w:pPr>
        <w:widowControl w:val="0"/>
        <w:autoSpaceDE w:val="0"/>
        <w:autoSpaceDN w:val="0"/>
        <w:adjustRightInd w:val="0"/>
        <w:spacing w:after="0" w:line="20" w:lineRule="atLeast"/>
        <w:rPr>
          <w:rFonts w:asciiTheme="majorHAnsi" w:eastAsia="Times New Roman" w:hAnsiTheme="majorHAnsi" w:cstheme="majorHAnsi"/>
          <w:lang w:eastAsia="cs-CZ"/>
        </w:rPr>
      </w:pPr>
    </w:p>
    <w:p w14:paraId="14CFC4F8" w14:textId="77777777" w:rsidR="00E86C3E" w:rsidRPr="00E86C3E" w:rsidRDefault="00E86C3E" w:rsidP="00E86C3E">
      <w:pPr>
        <w:widowControl w:val="0"/>
        <w:autoSpaceDE w:val="0"/>
        <w:autoSpaceDN w:val="0"/>
        <w:adjustRightInd w:val="0"/>
        <w:spacing w:after="0" w:line="20" w:lineRule="atLeast"/>
        <w:rPr>
          <w:rFonts w:asciiTheme="majorHAnsi" w:eastAsia="Times New Roman" w:hAnsiTheme="majorHAnsi" w:cstheme="majorHAnsi"/>
          <w:lang w:eastAsia="cs-CZ"/>
        </w:rPr>
      </w:pPr>
      <w:r w:rsidRPr="00E86C3E">
        <w:rPr>
          <w:rFonts w:asciiTheme="majorHAnsi" w:eastAsia="Times New Roman" w:hAnsiTheme="majorHAnsi" w:cstheme="majorHAnsi"/>
          <w:lang w:eastAsia="cs-CZ"/>
        </w:rPr>
        <w:t>S návrhem Změny č. 4 ÚP Proseč souhlasíme bez připomínek.</w:t>
      </w:r>
    </w:p>
    <w:p w14:paraId="79EDD120" w14:textId="77777777" w:rsidR="00E86C3E" w:rsidRPr="00E86C3E" w:rsidRDefault="00E86C3E" w:rsidP="00E86C3E">
      <w:pPr>
        <w:widowControl w:val="0"/>
        <w:autoSpaceDE w:val="0"/>
        <w:autoSpaceDN w:val="0"/>
        <w:adjustRightInd w:val="0"/>
        <w:spacing w:after="0" w:line="20" w:lineRule="atLeast"/>
        <w:rPr>
          <w:rFonts w:asciiTheme="majorHAnsi" w:eastAsia="Times New Roman" w:hAnsiTheme="majorHAnsi" w:cstheme="majorHAnsi"/>
          <w:b/>
          <w:lang w:eastAsia="cs-CZ"/>
        </w:rPr>
      </w:pPr>
    </w:p>
    <w:p w14:paraId="0B3A6A52" w14:textId="7AAF3B77" w:rsidR="00E86C3E" w:rsidRPr="00F472E6" w:rsidRDefault="00F472E6" w:rsidP="00E86C3E">
      <w:pPr>
        <w:widowControl w:val="0"/>
        <w:autoSpaceDE w:val="0"/>
        <w:autoSpaceDN w:val="0"/>
        <w:adjustRightInd w:val="0"/>
        <w:spacing w:after="0" w:line="20" w:lineRule="atLeast"/>
        <w:rPr>
          <w:rFonts w:asciiTheme="majorHAnsi" w:eastAsia="Times New Roman" w:hAnsiTheme="majorHAnsi" w:cstheme="majorHAnsi"/>
          <w:u w:val="single"/>
          <w:lang w:eastAsia="cs-CZ"/>
        </w:rPr>
      </w:pPr>
      <w:r w:rsidRPr="00F472E6">
        <w:rPr>
          <w:rFonts w:asciiTheme="majorHAnsi" w:eastAsia="Times New Roman" w:hAnsiTheme="majorHAnsi" w:cstheme="majorHAnsi"/>
          <w:u w:val="single"/>
          <w:lang w:eastAsia="cs-CZ"/>
        </w:rPr>
        <w:t>Odůvodnění</w:t>
      </w:r>
    </w:p>
    <w:p w14:paraId="21894470" w14:textId="68038370" w:rsidR="00E86C3E" w:rsidRDefault="00E86C3E" w:rsidP="00E86C3E">
      <w:pPr>
        <w:widowControl w:val="0"/>
        <w:autoSpaceDE w:val="0"/>
        <w:autoSpaceDN w:val="0"/>
        <w:adjustRightInd w:val="0"/>
        <w:spacing w:after="0" w:line="20" w:lineRule="atLeast"/>
        <w:rPr>
          <w:rFonts w:asciiTheme="majorHAnsi" w:eastAsia="Times New Roman" w:hAnsiTheme="majorHAnsi" w:cstheme="majorHAnsi"/>
          <w:lang w:eastAsia="cs-CZ"/>
        </w:rPr>
      </w:pPr>
      <w:r w:rsidRPr="00E86C3E">
        <w:rPr>
          <w:rFonts w:asciiTheme="majorHAnsi" w:eastAsia="Times New Roman" w:hAnsiTheme="majorHAnsi" w:cstheme="majorHAnsi"/>
          <w:lang w:eastAsia="cs-CZ"/>
        </w:rPr>
        <w:t>Změna č. 4 ÚP Proseč respektuje nerostné bohatství na správním území města a do netěženého dobývacího prostoru č. 70513 Proseč (rezervní ložisko), výhradní</w:t>
      </w:r>
      <w:r>
        <w:rPr>
          <w:rFonts w:asciiTheme="majorHAnsi" w:eastAsia="Times New Roman" w:hAnsiTheme="majorHAnsi" w:cstheme="majorHAnsi"/>
          <w:lang w:eastAsia="cs-CZ"/>
        </w:rPr>
        <w:t>ho ložiska stavebního kamene č. </w:t>
      </w:r>
      <w:r w:rsidRPr="00E86C3E">
        <w:rPr>
          <w:rFonts w:asciiTheme="majorHAnsi" w:eastAsia="Times New Roman" w:hAnsiTheme="majorHAnsi" w:cstheme="majorHAnsi"/>
          <w:lang w:eastAsia="cs-CZ"/>
        </w:rPr>
        <w:t>3030100 Proseč</w:t>
      </w:r>
      <w:r>
        <w:rPr>
          <w:rFonts w:asciiTheme="majorHAnsi" w:eastAsia="Times New Roman" w:hAnsiTheme="majorHAnsi" w:cstheme="majorHAnsi"/>
          <w:lang w:eastAsia="cs-CZ"/>
        </w:rPr>
        <w:t xml:space="preserve"> </w:t>
      </w:r>
      <w:r w:rsidRPr="00E86C3E">
        <w:rPr>
          <w:rFonts w:asciiTheme="majorHAnsi" w:eastAsia="Times New Roman" w:hAnsiTheme="majorHAnsi" w:cstheme="majorHAnsi"/>
          <w:lang w:eastAsia="cs-CZ"/>
        </w:rPr>
        <w:t>u Skutče a do chráněného ložiskového území (CHLÚ) č. 03010000 Proseč, vymezených východně od města, do CHLÚ č. 03000000 Zderaz I (chránící výhra</w:t>
      </w:r>
      <w:r>
        <w:rPr>
          <w:rFonts w:asciiTheme="majorHAnsi" w:eastAsia="Times New Roman" w:hAnsiTheme="majorHAnsi" w:cstheme="majorHAnsi"/>
          <w:lang w:eastAsia="cs-CZ"/>
        </w:rPr>
        <w:t>dní ložisko stavebního kamene a </w:t>
      </w:r>
      <w:r w:rsidRPr="00E86C3E">
        <w:rPr>
          <w:rFonts w:asciiTheme="majorHAnsi" w:eastAsia="Times New Roman" w:hAnsiTheme="majorHAnsi" w:cstheme="majorHAnsi"/>
          <w:lang w:eastAsia="cs-CZ"/>
        </w:rPr>
        <w:t>kamene pro hrubou</w:t>
      </w:r>
      <w:r>
        <w:rPr>
          <w:rFonts w:asciiTheme="majorHAnsi" w:eastAsia="Times New Roman" w:hAnsiTheme="majorHAnsi" w:cstheme="majorHAnsi"/>
          <w:lang w:eastAsia="cs-CZ"/>
        </w:rPr>
        <w:t xml:space="preserve"> </w:t>
      </w:r>
      <w:r w:rsidRPr="00E86C3E">
        <w:rPr>
          <w:rFonts w:asciiTheme="majorHAnsi" w:eastAsia="Times New Roman" w:hAnsiTheme="majorHAnsi" w:cstheme="majorHAnsi"/>
          <w:lang w:eastAsia="cs-CZ"/>
        </w:rPr>
        <w:t>a ušlechtilou kamenickou výrobu č. 3030000 Zderaz, nacházející se již za správní hranicí města), zasahujícího do severního okraje k. ú. Podměstí, ani do ložisek nevyhrazeného nerostu — stavebního kamene č. 3193400 Hněvětice 1-Rychmburské droby, částečně zasahujícího do severního okraje</w:t>
      </w:r>
      <w:r>
        <w:rPr>
          <w:rFonts w:asciiTheme="majorHAnsi" w:eastAsia="Times New Roman" w:hAnsiTheme="majorHAnsi" w:cstheme="majorHAnsi"/>
          <w:lang w:eastAsia="cs-CZ"/>
        </w:rPr>
        <w:t xml:space="preserve"> </w:t>
      </w:r>
      <w:r w:rsidRPr="00E86C3E">
        <w:rPr>
          <w:rFonts w:asciiTheme="majorHAnsi" w:eastAsia="Times New Roman" w:hAnsiTheme="majorHAnsi" w:cstheme="majorHAnsi"/>
          <w:lang w:eastAsia="cs-CZ"/>
        </w:rPr>
        <w:t>k. ú. Mířetín, a č. 3193300 Předhradí-Miřetín severně od Miřetína (jsou dle § 7 horního zákona součástí pozemku) či do plochy ostatního prognózního zdroje sklá</w:t>
      </w:r>
      <w:r>
        <w:rPr>
          <w:rFonts w:asciiTheme="majorHAnsi" w:eastAsia="Times New Roman" w:hAnsiTheme="majorHAnsi" w:cstheme="majorHAnsi"/>
          <w:lang w:eastAsia="cs-CZ"/>
        </w:rPr>
        <w:t>řských a slévárenských písků č. </w:t>
      </w:r>
      <w:r w:rsidRPr="00E86C3E">
        <w:rPr>
          <w:rFonts w:asciiTheme="majorHAnsi" w:eastAsia="Times New Roman" w:hAnsiTheme="majorHAnsi" w:cstheme="majorHAnsi"/>
          <w:lang w:eastAsia="cs-CZ"/>
        </w:rPr>
        <w:t>9054500 Proseč u Skutče, vymezené ve východní části k. ú. Proseč u Skutče, a nebilancovaného zdroje stavebního kamene</w:t>
      </w:r>
      <w:r>
        <w:rPr>
          <w:rFonts w:asciiTheme="majorHAnsi" w:eastAsia="Times New Roman" w:hAnsiTheme="majorHAnsi" w:cstheme="majorHAnsi"/>
          <w:lang w:eastAsia="cs-CZ"/>
        </w:rPr>
        <w:t xml:space="preserve"> </w:t>
      </w:r>
      <w:r w:rsidRPr="00E86C3E">
        <w:rPr>
          <w:rFonts w:asciiTheme="majorHAnsi" w:eastAsia="Times New Roman" w:hAnsiTheme="majorHAnsi" w:cstheme="majorHAnsi"/>
          <w:lang w:eastAsia="cs-CZ"/>
        </w:rPr>
        <w:t>č. 5182900 Proseč-Jonášův kopec severozápadně od města (nejsou limity využití území) nenavrhuje žádné rozvojové plochy.</w:t>
      </w:r>
    </w:p>
    <w:p w14:paraId="69D63D45" w14:textId="77777777" w:rsidR="00E86C3E" w:rsidRPr="00E86C3E" w:rsidRDefault="00E86C3E" w:rsidP="00E86C3E">
      <w:pPr>
        <w:widowControl w:val="0"/>
        <w:autoSpaceDE w:val="0"/>
        <w:autoSpaceDN w:val="0"/>
        <w:adjustRightInd w:val="0"/>
        <w:spacing w:after="0" w:line="20" w:lineRule="atLeast"/>
        <w:rPr>
          <w:rFonts w:asciiTheme="majorHAnsi" w:eastAsia="Times New Roman" w:hAnsiTheme="majorHAnsi" w:cstheme="majorHAnsi"/>
          <w:lang w:eastAsia="cs-CZ"/>
        </w:rPr>
      </w:pPr>
    </w:p>
    <w:p w14:paraId="518E20B7" w14:textId="77777777" w:rsidR="00E86C3E" w:rsidRPr="00E86C3E" w:rsidRDefault="00E86C3E" w:rsidP="00E86C3E">
      <w:pPr>
        <w:spacing w:after="0" w:line="240" w:lineRule="atLeast"/>
        <w:rPr>
          <w:rFonts w:asciiTheme="majorHAnsi" w:hAnsiTheme="majorHAnsi" w:cstheme="majorHAnsi"/>
          <w:u w:val="single"/>
        </w:rPr>
      </w:pPr>
      <w:r w:rsidRPr="00E86C3E">
        <w:rPr>
          <w:rFonts w:asciiTheme="majorHAnsi" w:hAnsiTheme="majorHAnsi" w:cstheme="majorHAnsi"/>
          <w:u w:val="single"/>
        </w:rPr>
        <w:t xml:space="preserve">Vyhodnocení: </w:t>
      </w:r>
    </w:p>
    <w:p w14:paraId="6FE6BEB9" w14:textId="23928C7D" w:rsidR="00E86C3E" w:rsidRDefault="00E86C3E" w:rsidP="00E86C3E">
      <w:pPr>
        <w:spacing w:after="0" w:line="240" w:lineRule="atLeast"/>
        <w:rPr>
          <w:rFonts w:asciiTheme="majorHAnsi" w:hAnsiTheme="majorHAnsi" w:cstheme="majorHAnsi"/>
        </w:rPr>
      </w:pPr>
      <w:r w:rsidRPr="00E86C3E">
        <w:rPr>
          <w:rFonts w:asciiTheme="majorHAnsi" w:hAnsiTheme="majorHAnsi" w:cstheme="majorHAnsi"/>
        </w:rPr>
        <w:t>Souhlasné stanovisko bez požadavků na úpravy ÚPD.</w:t>
      </w:r>
    </w:p>
    <w:p w14:paraId="48245081" w14:textId="77777777" w:rsidR="00E86C3E" w:rsidRDefault="00E86C3E" w:rsidP="00E86C3E">
      <w:pPr>
        <w:spacing w:after="0" w:line="240" w:lineRule="atLeast"/>
        <w:rPr>
          <w:rFonts w:asciiTheme="majorHAnsi" w:hAnsiTheme="majorHAnsi" w:cstheme="majorHAnsi"/>
        </w:rPr>
      </w:pPr>
    </w:p>
    <w:p w14:paraId="67FC222C" w14:textId="7626BFF1" w:rsidR="00E86C3E" w:rsidRPr="00F472E6" w:rsidRDefault="00E86C3E" w:rsidP="00A43E43">
      <w:pPr>
        <w:pStyle w:val="Odstavecseseznamem"/>
        <w:widowControl w:val="0"/>
        <w:numPr>
          <w:ilvl w:val="0"/>
          <w:numId w:val="16"/>
        </w:numPr>
        <w:autoSpaceDE w:val="0"/>
        <w:autoSpaceDN w:val="0"/>
        <w:adjustRightInd w:val="0"/>
        <w:spacing w:after="0" w:line="20" w:lineRule="atLeast"/>
        <w:rPr>
          <w:rFonts w:asciiTheme="majorHAnsi" w:eastAsia="Times New Roman" w:hAnsiTheme="majorHAnsi" w:cstheme="majorHAnsi"/>
          <w:b/>
          <w:lang w:eastAsia="cs-CZ"/>
        </w:rPr>
      </w:pPr>
      <w:r w:rsidRPr="00F472E6">
        <w:rPr>
          <w:rFonts w:asciiTheme="majorHAnsi" w:eastAsia="Times New Roman" w:hAnsiTheme="majorHAnsi" w:cstheme="majorHAnsi"/>
          <w:b/>
          <w:lang w:eastAsia="cs-CZ"/>
        </w:rPr>
        <w:t>Obvodní báňský úřad, Wonkova 1142/1, 500 02 Hradec Králové, s čj. SBS 30207/2024/OBÚ-09/1, ze dne 09.07.2024</w:t>
      </w:r>
    </w:p>
    <w:p w14:paraId="479E707E" w14:textId="4AC2BF06" w:rsidR="00F472E6" w:rsidRDefault="00F472E6" w:rsidP="00F472E6">
      <w:pPr>
        <w:widowControl w:val="0"/>
        <w:autoSpaceDE w:val="0"/>
        <w:autoSpaceDN w:val="0"/>
        <w:adjustRightInd w:val="0"/>
        <w:spacing w:after="0" w:line="20" w:lineRule="atLeast"/>
        <w:rPr>
          <w:rFonts w:ascii="Times New Roman" w:eastAsia="Times New Roman" w:hAnsi="Times New Roman" w:cs="Times New Roman"/>
          <w:b/>
          <w:lang w:eastAsia="cs-CZ"/>
        </w:rPr>
      </w:pPr>
    </w:p>
    <w:p w14:paraId="32A72F02" w14:textId="0A793661" w:rsidR="00F472E6" w:rsidRPr="00F472E6" w:rsidRDefault="00F472E6" w:rsidP="00F472E6">
      <w:pPr>
        <w:autoSpaceDE w:val="0"/>
        <w:autoSpaceDN w:val="0"/>
        <w:adjustRightInd w:val="0"/>
        <w:spacing w:line="240" w:lineRule="auto"/>
        <w:rPr>
          <w:rFonts w:asciiTheme="majorHAnsi" w:hAnsiTheme="majorHAnsi" w:cstheme="majorHAnsi"/>
          <w:color w:val="000000"/>
        </w:rPr>
      </w:pPr>
      <w:r w:rsidRPr="00F472E6">
        <w:rPr>
          <w:rFonts w:asciiTheme="majorHAnsi" w:hAnsiTheme="majorHAnsi" w:cstheme="majorHAnsi"/>
          <w:color w:val="000000"/>
        </w:rPr>
        <w:t xml:space="preserve">Dne 25. 6. 2024 bylo na Obvodním báňském úřadu pro území krajů Královéhradeckého, Pardubického, Libereckého a Vysočina, se sídlem v Hradci Králové (dále jen „OBÚ v Hradci Králové“) zaevidováno pod č.j. SBS 30207/2024 Vaše oznámení č.j. CR 050633/2024 ÚPR/DP ze dne 25. 6. 2024 o zahájení řízení o změně č. 4 Územního plánu Proseč, veřejném projednání návrhu změny č. 4 Územního plánu Proseč pořizované zkráceným postupem. K výše uvedenému sdělujeme. </w:t>
      </w:r>
    </w:p>
    <w:p w14:paraId="2633C4F8" w14:textId="19FAFBCC" w:rsidR="00F472E6" w:rsidRPr="00F472E6" w:rsidRDefault="00F472E6" w:rsidP="00F472E6">
      <w:pPr>
        <w:autoSpaceDE w:val="0"/>
        <w:autoSpaceDN w:val="0"/>
        <w:adjustRightInd w:val="0"/>
        <w:spacing w:line="240" w:lineRule="auto"/>
        <w:rPr>
          <w:rFonts w:asciiTheme="majorHAnsi" w:hAnsiTheme="majorHAnsi" w:cstheme="majorHAnsi"/>
          <w:color w:val="000000"/>
        </w:rPr>
      </w:pPr>
      <w:r w:rsidRPr="00F472E6">
        <w:rPr>
          <w:rFonts w:asciiTheme="majorHAnsi" w:hAnsiTheme="majorHAnsi" w:cstheme="majorHAnsi"/>
          <w:color w:val="000000"/>
        </w:rPr>
        <w:t xml:space="preserve">OBÚ v Hradci Králové nemá k návrhu změny č. 4 Územního plánu Proseč žádné připomínky. </w:t>
      </w:r>
    </w:p>
    <w:p w14:paraId="5B20DDC1" w14:textId="6FFAEC65" w:rsidR="00F472E6" w:rsidRPr="00F472E6" w:rsidRDefault="00F472E6" w:rsidP="00F472E6">
      <w:pPr>
        <w:autoSpaceDE w:val="0"/>
        <w:autoSpaceDN w:val="0"/>
        <w:adjustRightInd w:val="0"/>
        <w:spacing w:line="240" w:lineRule="auto"/>
        <w:rPr>
          <w:rFonts w:asciiTheme="majorHAnsi" w:hAnsiTheme="majorHAnsi" w:cstheme="majorHAnsi"/>
          <w:color w:val="000000"/>
        </w:rPr>
      </w:pPr>
      <w:r w:rsidRPr="00F472E6">
        <w:rPr>
          <w:rFonts w:asciiTheme="majorHAnsi" w:hAnsiTheme="majorHAnsi" w:cstheme="majorHAnsi"/>
          <w:color w:val="000000"/>
        </w:rPr>
        <w:t xml:space="preserve">Upozorňujeme, že podle evidence OBÚ v Hradci Králové je v projednávaném území stanoven dobývací prostor Proseč (ID 70513, amfibolit). </w:t>
      </w:r>
    </w:p>
    <w:p w14:paraId="60BD6ADC" w14:textId="25ECC66C" w:rsidR="00F472E6" w:rsidRPr="00F472E6" w:rsidRDefault="00F472E6" w:rsidP="00F472E6">
      <w:pPr>
        <w:autoSpaceDE w:val="0"/>
        <w:autoSpaceDN w:val="0"/>
        <w:adjustRightInd w:val="0"/>
        <w:spacing w:line="240" w:lineRule="auto"/>
        <w:rPr>
          <w:rFonts w:asciiTheme="majorHAnsi" w:hAnsiTheme="majorHAnsi" w:cstheme="majorHAnsi"/>
          <w:color w:val="000000"/>
        </w:rPr>
      </w:pPr>
      <w:r w:rsidRPr="00F472E6">
        <w:rPr>
          <w:rFonts w:asciiTheme="majorHAnsi" w:hAnsiTheme="majorHAnsi" w:cstheme="majorHAnsi"/>
          <w:color w:val="000000"/>
        </w:rPr>
        <w:t xml:space="preserve">Dále upozorňujeme na skutečnost, že jsou v projednávaném území stanovena chráněná ložisková území Zderaz I (ID 03000000, kámen pro hrubou a ušlechtilou kamenickou výrobu) a Proseč (ID 03010000, stavební kámen) pro výhradní ložisko Proseč u Skutče (ID 3030100, stavební kámen) a ložiska nevyhrazeného nerostu Hněvětice 1 (ID 3193400, stavební kámen) a Předhradí-Miřetín (ID 3193300, stavební kámen). </w:t>
      </w:r>
    </w:p>
    <w:p w14:paraId="2E80BB74" w14:textId="3CE160F6" w:rsidR="00F472E6" w:rsidRPr="00F472E6" w:rsidRDefault="00F472E6" w:rsidP="00F472E6">
      <w:pPr>
        <w:autoSpaceDE w:val="0"/>
        <w:autoSpaceDN w:val="0"/>
        <w:adjustRightInd w:val="0"/>
        <w:spacing w:line="240" w:lineRule="auto"/>
        <w:rPr>
          <w:rFonts w:asciiTheme="majorHAnsi" w:hAnsiTheme="majorHAnsi" w:cstheme="majorHAnsi"/>
          <w:color w:val="000000"/>
        </w:rPr>
      </w:pPr>
      <w:r w:rsidRPr="00F472E6">
        <w:rPr>
          <w:rFonts w:asciiTheme="majorHAnsi" w:hAnsiTheme="majorHAnsi" w:cstheme="majorHAnsi"/>
          <w:color w:val="000000"/>
        </w:rPr>
        <w:t xml:space="preserve">Evidenci chráněných ložiskových území a výhradních ložisek vede podle ustanovení § 29 odst. 4 písm. b), resp. písm. c) zákona č. 44/1988 Sb., o ochraně a využití nerostného bohatství (horní zákon), ve znění pozdějších zákonů, Ministerstvo životního prostředí České republiky. </w:t>
      </w:r>
    </w:p>
    <w:p w14:paraId="1BA42E47" w14:textId="77777777" w:rsidR="00F472E6" w:rsidRPr="00F472E6" w:rsidRDefault="00F472E6" w:rsidP="00F472E6">
      <w:pPr>
        <w:widowControl w:val="0"/>
        <w:autoSpaceDE w:val="0"/>
        <w:autoSpaceDN w:val="0"/>
        <w:adjustRightInd w:val="0"/>
        <w:spacing w:after="0" w:line="20" w:lineRule="atLeast"/>
        <w:rPr>
          <w:rFonts w:asciiTheme="majorHAnsi" w:eastAsia="Times New Roman" w:hAnsiTheme="majorHAnsi" w:cstheme="majorHAnsi"/>
          <w:b/>
          <w:lang w:eastAsia="cs-CZ"/>
        </w:rPr>
      </w:pPr>
      <w:r w:rsidRPr="00F472E6">
        <w:rPr>
          <w:rFonts w:asciiTheme="majorHAnsi" w:hAnsiTheme="majorHAnsi" w:cstheme="majorHAnsi"/>
          <w:color w:val="000000"/>
        </w:rPr>
        <w:t>Vzhledem k výše uvedenému požadujeme respektovat ustanovení §§ 18 a 19 zákona č. 44/1988 Sb., o ochraně a využití nerostného bohatství (horní zákon), ve znění pozdějších zákonů.</w:t>
      </w:r>
    </w:p>
    <w:p w14:paraId="04902B2B" w14:textId="77777777" w:rsidR="00F472E6" w:rsidRPr="00F472E6" w:rsidRDefault="00F472E6" w:rsidP="00F472E6">
      <w:pPr>
        <w:widowControl w:val="0"/>
        <w:autoSpaceDE w:val="0"/>
        <w:autoSpaceDN w:val="0"/>
        <w:adjustRightInd w:val="0"/>
        <w:spacing w:after="0" w:line="20" w:lineRule="atLeast"/>
        <w:rPr>
          <w:rFonts w:asciiTheme="majorHAnsi" w:eastAsia="Times New Roman" w:hAnsiTheme="majorHAnsi" w:cstheme="majorHAnsi"/>
          <w:b/>
          <w:lang w:eastAsia="cs-CZ"/>
        </w:rPr>
      </w:pPr>
    </w:p>
    <w:p w14:paraId="29D4CE24" w14:textId="77777777" w:rsidR="00F472E6" w:rsidRPr="00F472E6" w:rsidRDefault="00F472E6" w:rsidP="00F472E6">
      <w:pPr>
        <w:spacing w:after="0" w:line="240" w:lineRule="atLeast"/>
        <w:rPr>
          <w:rFonts w:asciiTheme="majorHAnsi" w:hAnsiTheme="majorHAnsi" w:cstheme="majorHAnsi"/>
          <w:u w:val="single"/>
        </w:rPr>
      </w:pPr>
      <w:r w:rsidRPr="00F472E6">
        <w:rPr>
          <w:rFonts w:asciiTheme="majorHAnsi" w:hAnsiTheme="majorHAnsi" w:cstheme="majorHAnsi"/>
          <w:u w:val="single"/>
        </w:rPr>
        <w:t xml:space="preserve">Vyhodnocení: </w:t>
      </w:r>
    </w:p>
    <w:p w14:paraId="63F4F36C" w14:textId="670B4367" w:rsidR="00F472E6" w:rsidRDefault="00F472E6" w:rsidP="00F472E6">
      <w:pPr>
        <w:widowControl w:val="0"/>
        <w:autoSpaceDE w:val="0"/>
        <w:autoSpaceDN w:val="0"/>
        <w:adjustRightInd w:val="0"/>
        <w:spacing w:after="0" w:line="240" w:lineRule="atLeast"/>
        <w:rPr>
          <w:rFonts w:asciiTheme="majorHAnsi" w:hAnsiTheme="majorHAnsi" w:cstheme="majorHAnsi"/>
        </w:rPr>
      </w:pPr>
      <w:r w:rsidRPr="00F472E6">
        <w:rPr>
          <w:rFonts w:asciiTheme="majorHAnsi" w:hAnsiTheme="majorHAnsi" w:cstheme="majorHAnsi"/>
        </w:rPr>
        <w:t>Souhlasné stanovisko bez požadavků na úpravy ÚPD. Souhlasné stanovisko bez požadavku na zapracování nových skutečností. ÚP respektuje výhradní ložisko nerostných surovin, chráněné ložiskové území a ložisko nevyhrazeného nerostu.</w:t>
      </w:r>
    </w:p>
    <w:p w14:paraId="3625B636" w14:textId="77777777" w:rsidR="00F472E6" w:rsidRDefault="00F472E6" w:rsidP="00F472E6">
      <w:pPr>
        <w:widowControl w:val="0"/>
        <w:autoSpaceDE w:val="0"/>
        <w:autoSpaceDN w:val="0"/>
        <w:adjustRightInd w:val="0"/>
        <w:spacing w:after="0" w:line="240" w:lineRule="atLeast"/>
        <w:rPr>
          <w:rFonts w:asciiTheme="majorHAnsi" w:hAnsiTheme="majorHAnsi" w:cstheme="majorHAnsi"/>
        </w:rPr>
      </w:pPr>
    </w:p>
    <w:p w14:paraId="34AFD1FC" w14:textId="17B00081" w:rsidR="00F472E6" w:rsidRPr="00F472E6" w:rsidRDefault="00F472E6" w:rsidP="00A43E43">
      <w:pPr>
        <w:pStyle w:val="Odstavecseseznamem"/>
        <w:keepNext/>
        <w:keepLines/>
        <w:widowControl w:val="0"/>
        <w:numPr>
          <w:ilvl w:val="0"/>
          <w:numId w:val="16"/>
        </w:numPr>
        <w:tabs>
          <w:tab w:val="left" w:pos="11169"/>
        </w:tabs>
        <w:autoSpaceDE w:val="0"/>
        <w:autoSpaceDN w:val="0"/>
        <w:adjustRightInd w:val="0"/>
        <w:spacing w:before="240" w:line="20" w:lineRule="atLeast"/>
        <w:rPr>
          <w:rFonts w:asciiTheme="majorHAnsi" w:eastAsia="Times New Roman" w:hAnsiTheme="majorHAnsi" w:cstheme="majorHAnsi"/>
          <w:b/>
          <w:lang w:eastAsia="cs-CZ"/>
        </w:rPr>
      </w:pPr>
      <w:r w:rsidRPr="00F472E6">
        <w:rPr>
          <w:rFonts w:asciiTheme="majorHAnsi" w:eastAsia="Times New Roman" w:hAnsiTheme="majorHAnsi" w:cstheme="majorHAnsi"/>
          <w:b/>
          <w:lang w:eastAsia="cs-CZ"/>
        </w:rPr>
        <w:t>Státní energetická inspekce, územní inspektorát pro Královehradecký a Pardubický kraj, Ulrichovo   náměstí 810/4, Hradec Králové</w:t>
      </w:r>
    </w:p>
    <w:p w14:paraId="5610086A" w14:textId="7182FDF8" w:rsidR="00F472E6" w:rsidRPr="00F472E6" w:rsidRDefault="00F472E6" w:rsidP="00F472E6">
      <w:pPr>
        <w:keepNext/>
        <w:keepLines/>
        <w:widowControl w:val="0"/>
        <w:autoSpaceDE w:val="0"/>
        <w:autoSpaceDN w:val="0"/>
        <w:adjustRightInd w:val="0"/>
        <w:spacing w:before="240" w:after="0" w:line="240" w:lineRule="atLeast"/>
        <w:rPr>
          <w:rFonts w:asciiTheme="majorHAnsi" w:hAnsiTheme="majorHAnsi" w:cstheme="majorHAnsi"/>
        </w:rPr>
      </w:pPr>
      <w:r w:rsidRPr="00F472E6">
        <w:rPr>
          <w:rFonts w:asciiTheme="majorHAnsi" w:hAnsiTheme="majorHAnsi" w:cstheme="majorHAnsi"/>
        </w:rPr>
        <w:t>Bez vyjádření. Není shledán rozpor se zájmy DO.</w:t>
      </w:r>
    </w:p>
    <w:p w14:paraId="3A5E7438" w14:textId="77777777" w:rsidR="00F472E6" w:rsidRPr="00F472E6" w:rsidRDefault="00F472E6" w:rsidP="00F472E6">
      <w:pPr>
        <w:widowControl w:val="0"/>
        <w:autoSpaceDE w:val="0"/>
        <w:autoSpaceDN w:val="0"/>
        <w:adjustRightInd w:val="0"/>
        <w:spacing w:after="0" w:line="240" w:lineRule="atLeast"/>
        <w:rPr>
          <w:rFonts w:asciiTheme="majorHAnsi" w:eastAsia="Times New Roman" w:hAnsiTheme="majorHAnsi" w:cstheme="majorHAnsi"/>
          <w:lang w:eastAsia="cs-CZ"/>
        </w:rPr>
      </w:pPr>
    </w:p>
    <w:p w14:paraId="1DE5E53A" w14:textId="77777777" w:rsidR="00F472E6" w:rsidRPr="00F472E6" w:rsidRDefault="00F472E6" w:rsidP="00A43E43">
      <w:pPr>
        <w:pStyle w:val="Odstavecseseznamem"/>
        <w:widowControl w:val="0"/>
        <w:numPr>
          <w:ilvl w:val="0"/>
          <w:numId w:val="16"/>
        </w:numPr>
        <w:tabs>
          <w:tab w:val="left" w:pos="11169"/>
        </w:tabs>
        <w:autoSpaceDE w:val="0"/>
        <w:autoSpaceDN w:val="0"/>
        <w:adjustRightInd w:val="0"/>
        <w:spacing w:after="0" w:line="20" w:lineRule="atLeast"/>
        <w:rPr>
          <w:rFonts w:asciiTheme="majorHAnsi" w:eastAsia="Times New Roman" w:hAnsiTheme="majorHAnsi" w:cstheme="majorHAnsi"/>
          <w:b/>
          <w:lang w:eastAsia="cs-CZ"/>
        </w:rPr>
      </w:pPr>
      <w:r w:rsidRPr="00F472E6">
        <w:rPr>
          <w:rFonts w:asciiTheme="majorHAnsi" w:eastAsia="Times New Roman" w:hAnsiTheme="majorHAnsi" w:cstheme="majorHAnsi"/>
          <w:b/>
          <w:lang w:eastAsia="cs-CZ"/>
        </w:rPr>
        <w:t>Městský úřad Chrudim – Odbor stavební, úsek památkové péče</w:t>
      </w:r>
    </w:p>
    <w:p w14:paraId="1E7B13A1" w14:textId="3D50E23D" w:rsidR="00F472E6" w:rsidRDefault="00F472E6" w:rsidP="00F472E6">
      <w:pPr>
        <w:widowControl w:val="0"/>
        <w:autoSpaceDE w:val="0"/>
        <w:autoSpaceDN w:val="0"/>
        <w:adjustRightInd w:val="0"/>
        <w:spacing w:before="240" w:after="0" w:line="240" w:lineRule="atLeast"/>
        <w:rPr>
          <w:rFonts w:asciiTheme="majorHAnsi" w:eastAsia="Times New Roman" w:hAnsiTheme="majorHAnsi" w:cstheme="majorHAnsi"/>
          <w:lang w:eastAsia="cs-CZ"/>
        </w:rPr>
      </w:pPr>
      <w:r w:rsidRPr="00F472E6">
        <w:rPr>
          <w:rFonts w:asciiTheme="majorHAnsi" w:eastAsia="Times New Roman" w:hAnsiTheme="majorHAnsi" w:cstheme="majorHAnsi"/>
          <w:lang w:eastAsia="cs-CZ"/>
        </w:rPr>
        <w:t>Bez vyjádření. Není shledán rozpor se zájmy DO.</w:t>
      </w:r>
    </w:p>
    <w:p w14:paraId="194797EA" w14:textId="5B718F17" w:rsidR="00F472E6" w:rsidRPr="00F472E6" w:rsidRDefault="00F472E6" w:rsidP="00646D02">
      <w:pPr>
        <w:pStyle w:val="Odstavecseseznamem"/>
        <w:keepNext/>
        <w:numPr>
          <w:ilvl w:val="0"/>
          <w:numId w:val="16"/>
        </w:numPr>
        <w:tabs>
          <w:tab w:val="left" w:pos="11169"/>
        </w:tabs>
        <w:autoSpaceDE w:val="0"/>
        <w:autoSpaceDN w:val="0"/>
        <w:adjustRightInd w:val="0"/>
        <w:spacing w:before="240" w:after="0" w:line="20" w:lineRule="atLeast"/>
        <w:ind w:left="714" w:hanging="357"/>
        <w:rPr>
          <w:rFonts w:asciiTheme="majorHAnsi" w:eastAsia="Times New Roman" w:hAnsiTheme="majorHAnsi" w:cstheme="majorHAnsi"/>
          <w:b/>
          <w:lang w:eastAsia="cs-CZ"/>
        </w:rPr>
      </w:pPr>
      <w:r w:rsidRPr="00F472E6">
        <w:rPr>
          <w:rFonts w:asciiTheme="majorHAnsi" w:eastAsia="Times New Roman" w:hAnsiTheme="majorHAnsi" w:cstheme="majorHAnsi"/>
          <w:b/>
          <w:lang w:eastAsia="cs-CZ"/>
        </w:rPr>
        <w:t>Krajská hygienická stanice Pk, úz. pracoviště Chrudim, Čáslavská 1146, 537 32 Chrudim, ze dne 05. 08. 2024 pod čj. KHSPA 19351/2024/HOK-CR</w:t>
      </w:r>
    </w:p>
    <w:p w14:paraId="0EE338BB" w14:textId="6D41AEA6" w:rsidR="00F472E6" w:rsidRPr="00F472E6" w:rsidRDefault="00F472E6" w:rsidP="00646D02">
      <w:pPr>
        <w:keepNext/>
        <w:autoSpaceDE w:val="0"/>
        <w:autoSpaceDN w:val="0"/>
        <w:adjustRightInd w:val="0"/>
        <w:spacing w:before="240" w:after="0" w:line="240" w:lineRule="auto"/>
        <w:rPr>
          <w:rFonts w:asciiTheme="majorHAnsi" w:hAnsiTheme="majorHAnsi" w:cstheme="majorHAnsi"/>
        </w:rPr>
      </w:pPr>
      <w:r w:rsidRPr="00F472E6">
        <w:rPr>
          <w:rFonts w:asciiTheme="majorHAnsi" w:hAnsiTheme="majorHAnsi" w:cstheme="majorHAnsi"/>
        </w:rPr>
        <w:t xml:space="preserve">Krajská hygienická stanice Pardubického kraje se sídlem v Pardubicích (dále jen „KHS“) jako </w:t>
      </w:r>
      <w:r>
        <w:rPr>
          <w:rFonts w:asciiTheme="majorHAnsi" w:hAnsiTheme="majorHAnsi" w:cstheme="majorHAnsi"/>
        </w:rPr>
        <w:t>místně a </w:t>
      </w:r>
      <w:r w:rsidRPr="00F472E6">
        <w:rPr>
          <w:rFonts w:asciiTheme="majorHAnsi" w:hAnsiTheme="majorHAnsi" w:cstheme="majorHAnsi"/>
        </w:rPr>
        <w:t>věcně příslušný úřad podle § 82 odst. 1 a 2 písm. i) ve spojení s § 77 odst. 1 zákona č.</w:t>
      </w:r>
      <w:r>
        <w:rPr>
          <w:rFonts w:asciiTheme="majorHAnsi" w:hAnsiTheme="majorHAnsi" w:cstheme="majorHAnsi"/>
        </w:rPr>
        <w:t>258/2000 Sb., o </w:t>
      </w:r>
      <w:r w:rsidRPr="00F472E6">
        <w:rPr>
          <w:rFonts w:asciiTheme="majorHAnsi" w:hAnsiTheme="majorHAnsi" w:cstheme="majorHAnsi"/>
        </w:rPr>
        <w:t>ochraně veřejného zdraví veřejného zdraví a o změně některých souvisejících zákonů,</w:t>
      </w:r>
      <w:r>
        <w:rPr>
          <w:rFonts w:asciiTheme="majorHAnsi" w:hAnsiTheme="majorHAnsi" w:cstheme="majorHAnsi"/>
        </w:rPr>
        <w:t xml:space="preserve"> </w:t>
      </w:r>
      <w:r w:rsidRPr="00F472E6">
        <w:rPr>
          <w:rFonts w:asciiTheme="majorHAnsi" w:hAnsiTheme="majorHAnsi" w:cstheme="majorHAnsi"/>
        </w:rPr>
        <w:t>ve znění pozdějších předpisů (dále jen „zákon o ochraně veřejného zdraví“) a § 54 odst. 1 zákona č.</w:t>
      </w:r>
      <w:r>
        <w:rPr>
          <w:rFonts w:asciiTheme="majorHAnsi" w:hAnsiTheme="majorHAnsi" w:cstheme="majorHAnsi"/>
        </w:rPr>
        <w:t xml:space="preserve"> </w:t>
      </w:r>
      <w:r w:rsidRPr="00F472E6">
        <w:rPr>
          <w:rFonts w:asciiTheme="majorHAnsi" w:hAnsiTheme="majorHAnsi" w:cstheme="majorHAnsi"/>
        </w:rPr>
        <w:t>283/2021 Sb., stavebního zákona, ve znění pozdějších předpisů (dále jen „stavební zákon“), posoudila</w:t>
      </w:r>
      <w:r>
        <w:rPr>
          <w:rFonts w:asciiTheme="majorHAnsi" w:hAnsiTheme="majorHAnsi" w:cstheme="majorHAnsi"/>
        </w:rPr>
        <w:t xml:space="preserve"> </w:t>
      </w:r>
      <w:r w:rsidRPr="00F472E6">
        <w:rPr>
          <w:rFonts w:asciiTheme="majorHAnsi" w:hAnsiTheme="majorHAnsi" w:cstheme="majorHAnsi"/>
        </w:rPr>
        <w:t xml:space="preserve">předložený návrh změny č. 4 územního plánu Proseč. </w:t>
      </w:r>
    </w:p>
    <w:p w14:paraId="3E041874" w14:textId="77777777" w:rsidR="00F472E6" w:rsidRPr="00F472E6" w:rsidRDefault="00F472E6" w:rsidP="00F472E6">
      <w:pPr>
        <w:autoSpaceDE w:val="0"/>
        <w:autoSpaceDN w:val="0"/>
        <w:adjustRightInd w:val="0"/>
        <w:spacing w:after="0" w:line="240" w:lineRule="auto"/>
        <w:rPr>
          <w:rFonts w:asciiTheme="majorHAnsi" w:hAnsiTheme="majorHAnsi" w:cstheme="majorHAnsi"/>
        </w:rPr>
      </w:pPr>
      <w:r w:rsidRPr="00F472E6">
        <w:rPr>
          <w:rFonts w:asciiTheme="majorHAnsi" w:hAnsiTheme="majorHAnsi" w:cstheme="majorHAnsi"/>
        </w:rPr>
        <w:t xml:space="preserve"> </w:t>
      </w:r>
    </w:p>
    <w:p w14:paraId="3882E7C1" w14:textId="5318E7E5" w:rsidR="00F472E6" w:rsidRPr="00F472E6" w:rsidRDefault="00F472E6" w:rsidP="00F472E6">
      <w:pPr>
        <w:autoSpaceDE w:val="0"/>
        <w:autoSpaceDN w:val="0"/>
        <w:adjustRightInd w:val="0"/>
        <w:spacing w:after="0" w:line="240" w:lineRule="auto"/>
        <w:rPr>
          <w:rFonts w:asciiTheme="majorHAnsi" w:hAnsiTheme="majorHAnsi" w:cstheme="majorHAnsi"/>
        </w:rPr>
      </w:pPr>
      <w:r w:rsidRPr="00F472E6">
        <w:rPr>
          <w:rFonts w:asciiTheme="majorHAnsi" w:hAnsiTheme="majorHAnsi" w:cstheme="majorHAnsi"/>
        </w:rPr>
        <w:t xml:space="preserve">Po zhodnocení souladu předloženého návrhu územního plánu s požadavky předpisů v oblasti ochrany veřejného zdraví vydává KHS v souladu s § 54 odst. 1 stavebního zákona toto stanovisko: </w:t>
      </w:r>
    </w:p>
    <w:p w14:paraId="277B21BD" w14:textId="77777777" w:rsidR="00F472E6" w:rsidRPr="00F472E6" w:rsidRDefault="00F472E6" w:rsidP="00F472E6">
      <w:pPr>
        <w:autoSpaceDE w:val="0"/>
        <w:autoSpaceDN w:val="0"/>
        <w:adjustRightInd w:val="0"/>
        <w:spacing w:after="0" w:line="240" w:lineRule="auto"/>
        <w:rPr>
          <w:rFonts w:asciiTheme="majorHAnsi" w:hAnsiTheme="majorHAnsi" w:cstheme="majorHAnsi"/>
          <w:bCs/>
        </w:rPr>
      </w:pPr>
      <w:r w:rsidRPr="00F472E6">
        <w:rPr>
          <w:rFonts w:asciiTheme="majorHAnsi" w:hAnsiTheme="majorHAnsi" w:cstheme="majorHAnsi"/>
          <w:bCs/>
        </w:rPr>
        <w:t>S návrhem změny č. 4 územního plánu Proseč se</w:t>
      </w:r>
      <w:r w:rsidRPr="00F472E6">
        <w:rPr>
          <w:rFonts w:asciiTheme="majorHAnsi" w:hAnsiTheme="majorHAnsi" w:cstheme="majorHAnsi"/>
        </w:rPr>
        <w:t xml:space="preserve"> </w:t>
      </w:r>
      <w:r w:rsidRPr="00F472E6">
        <w:rPr>
          <w:rFonts w:asciiTheme="majorHAnsi" w:hAnsiTheme="majorHAnsi" w:cstheme="majorHAnsi"/>
          <w:bCs/>
        </w:rPr>
        <w:t xml:space="preserve">souhlasí.  </w:t>
      </w:r>
    </w:p>
    <w:p w14:paraId="39CA2887" w14:textId="77777777" w:rsidR="00F472E6" w:rsidRPr="00F472E6" w:rsidRDefault="00F472E6" w:rsidP="00F472E6">
      <w:pPr>
        <w:autoSpaceDE w:val="0"/>
        <w:autoSpaceDN w:val="0"/>
        <w:adjustRightInd w:val="0"/>
        <w:spacing w:after="0" w:line="240" w:lineRule="auto"/>
        <w:rPr>
          <w:rFonts w:asciiTheme="majorHAnsi" w:hAnsiTheme="majorHAnsi" w:cstheme="majorHAnsi"/>
          <w:bCs/>
        </w:rPr>
      </w:pPr>
      <w:r w:rsidRPr="00F472E6">
        <w:rPr>
          <w:rFonts w:asciiTheme="majorHAnsi" w:hAnsiTheme="majorHAnsi" w:cstheme="majorHAnsi"/>
          <w:bCs/>
        </w:rPr>
        <w:t xml:space="preserve"> </w:t>
      </w:r>
    </w:p>
    <w:p w14:paraId="1B8186DB" w14:textId="77777777" w:rsidR="00F472E6" w:rsidRPr="00F472E6" w:rsidRDefault="00F472E6" w:rsidP="00F472E6">
      <w:pPr>
        <w:autoSpaceDE w:val="0"/>
        <w:autoSpaceDN w:val="0"/>
        <w:adjustRightInd w:val="0"/>
        <w:spacing w:after="0" w:line="240" w:lineRule="auto"/>
        <w:rPr>
          <w:rFonts w:asciiTheme="majorHAnsi" w:hAnsiTheme="majorHAnsi" w:cstheme="majorHAnsi"/>
          <w:u w:val="single"/>
        </w:rPr>
      </w:pPr>
      <w:r w:rsidRPr="00F472E6">
        <w:rPr>
          <w:rFonts w:asciiTheme="majorHAnsi" w:hAnsiTheme="majorHAnsi" w:cstheme="majorHAnsi"/>
          <w:u w:val="single"/>
        </w:rPr>
        <w:t xml:space="preserve">Odůvodnění: </w:t>
      </w:r>
    </w:p>
    <w:p w14:paraId="531F41CB" w14:textId="77777777" w:rsidR="00F472E6" w:rsidRPr="00F472E6" w:rsidRDefault="00F472E6" w:rsidP="00F472E6">
      <w:pPr>
        <w:autoSpaceDE w:val="0"/>
        <w:autoSpaceDN w:val="0"/>
        <w:adjustRightInd w:val="0"/>
        <w:spacing w:after="0" w:line="240" w:lineRule="auto"/>
        <w:rPr>
          <w:rFonts w:asciiTheme="majorHAnsi" w:hAnsiTheme="majorHAnsi" w:cstheme="majorHAnsi"/>
        </w:rPr>
      </w:pPr>
      <w:r w:rsidRPr="00F472E6">
        <w:rPr>
          <w:rFonts w:asciiTheme="majorHAnsi" w:hAnsiTheme="majorHAnsi" w:cstheme="majorHAnsi"/>
        </w:rPr>
        <w:t>Předložený návrh není v rozporu  s platnou  legislativou  v oblasti ochrany veřejného zdraví.  Nově</w:t>
      </w:r>
    </w:p>
    <w:p w14:paraId="712BF876" w14:textId="77777777" w:rsidR="00F472E6" w:rsidRPr="00F472E6" w:rsidRDefault="00F472E6" w:rsidP="00F472E6">
      <w:pPr>
        <w:widowControl w:val="0"/>
        <w:tabs>
          <w:tab w:val="left" w:pos="11169"/>
        </w:tabs>
        <w:autoSpaceDE w:val="0"/>
        <w:autoSpaceDN w:val="0"/>
        <w:adjustRightInd w:val="0"/>
        <w:spacing w:after="0" w:line="20" w:lineRule="atLeast"/>
        <w:ind w:left="360" w:hanging="360"/>
        <w:rPr>
          <w:rFonts w:asciiTheme="majorHAnsi" w:eastAsia="Times New Roman" w:hAnsiTheme="majorHAnsi" w:cstheme="majorHAnsi"/>
          <w:lang w:eastAsia="cs-CZ"/>
        </w:rPr>
      </w:pPr>
      <w:r w:rsidRPr="00F472E6">
        <w:rPr>
          <w:rFonts w:asciiTheme="majorHAnsi" w:hAnsiTheme="majorHAnsi" w:cstheme="majorHAnsi"/>
        </w:rPr>
        <w:t>navržené zastavitelné plochy SV (Z.12 a Z.54) jsou v území nezatíženém hlukem.</w:t>
      </w:r>
    </w:p>
    <w:p w14:paraId="3EE7C067" w14:textId="77777777" w:rsidR="00F472E6" w:rsidRPr="00F472E6" w:rsidRDefault="00F472E6" w:rsidP="00F472E6">
      <w:pPr>
        <w:widowControl w:val="0"/>
        <w:tabs>
          <w:tab w:val="left" w:pos="11169"/>
        </w:tabs>
        <w:autoSpaceDE w:val="0"/>
        <w:autoSpaceDN w:val="0"/>
        <w:adjustRightInd w:val="0"/>
        <w:spacing w:after="0" w:line="20" w:lineRule="atLeast"/>
        <w:ind w:left="360" w:hanging="360"/>
        <w:rPr>
          <w:rFonts w:asciiTheme="majorHAnsi" w:eastAsia="Times New Roman" w:hAnsiTheme="majorHAnsi" w:cstheme="majorHAnsi"/>
          <w:lang w:eastAsia="cs-CZ"/>
        </w:rPr>
      </w:pPr>
    </w:p>
    <w:p w14:paraId="5BCCFADF" w14:textId="77777777" w:rsidR="00F472E6" w:rsidRPr="00F472E6" w:rsidRDefault="00F472E6" w:rsidP="00F472E6">
      <w:pPr>
        <w:spacing w:after="0" w:line="240" w:lineRule="atLeast"/>
        <w:rPr>
          <w:rFonts w:asciiTheme="majorHAnsi" w:hAnsiTheme="majorHAnsi" w:cstheme="majorHAnsi"/>
          <w:u w:val="single"/>
        </w:rPr>
      </w:pPr>
      <w:r w:rsidRPr="00F472E6">
        <w:rPr>
          <w:rFonts w:asciiTheme="majorHAnsi" w:hAnsiTheme="majorHAnsi" w:cstheme="majorHAnsi"/>
          <w:u w:val="single"/>
        </w:rPr>
        <w:t xml:space="preserve">Vyhodnocení: </w:t>
      </w:r>
    </w:p>
    <w:p w14:paraId="61C1137A" w14:textId="6F78FC7B" w:rsidR="00F472E6" w:rsidRDefault="00F472E6" w:rsidP="00F472E6">
      <w:pPr>
        <w:widowControl w:val="0"/>
        <w:tabs>
          <w:tab w:val="left" w:pos="11169"/>
        </w:tabs>
        <w:autoSpaceDE w:val="0"/>
        <w:autoSpaceDN w:val="0"/>
        <w:adjustRightInd w:val="0"/>
        <w:spacing w:after="0" w:line="20" w:lineRule="atLeast"/>
        <w:ind w:left="360" w:hanging="360"/>
        <w:rPr>
          <w:rFonts w:asciiTheme="majorHAnsi" w:eastAsia="Times New Roman" w:hAnsiTheme="majorHAnsi" w:cstheme="majorHAnsi"/>
          <w:lang w:eastAsia="cs-CZ"/>
        </w:rPr>
      </w:pPr>
      <w:r w:rsidRPr="00F472E6">
        <w:rPr>
          <w:rFonts w:asciiTheme="majorHAnsi" w:eastAsia="Times New Roman" w:hAnsiTheme="majorHAnsi" w:cstheme="majorHAnsi"/>
          <w:lang w:eastAsia="cs-CZ"/>
        </w:rPr>
        <w:t>Souhlasné stanovisko bez požadavku na zapracování nových skutečností.</w:t>
      </w:r>
    </w:p>
    <w:p w14:paraId="0F7AE742" w14:textId="77777777" w:rsidR="00F636EC" w:rsidRPr="00F472E6" w:rsidRDefault="00F636EC" w:rsidP="00F472E6">
      <w:pPr>
        <w:widowControl w:val="0"/>
        <w:tabs>
          <w:tab w:val="left" w:pos="11169"/>
        </w:tabs>
        <w:autoSpaceDE w:val="0"/>
        <w:autoSpaceDN w:val="0"/>
        <w:adjustRightInd w:val="0"/>
        <w:spacing w:after="0" w:line="20" w:lineRule="atLeast"/>
        <w:ind w:left="360" w:hanging="360"/>
        <w:rPr>
          <w:rFonts w:asciiTheme="majorHAnsi" w:eastAsia="Times New Roman" w:hAnsiTheme="majorHAnsi" w:cstheme="majorHAnsi"/>
          <w:lang w:eastAsia="cs-CZ"/>
        </w:rPr>
      </w:pPr>
    </w:p>
    <w:p w14:paraId="17210D1F" w14:textId="3AFD0617" w:rsidR="00F636EC" w:rsidRDefault="00F636EC" w:rsidP="00A43E43">
      <w:pPr>
        <w:pStyle w:val="Odstavecseseznamem"/>
        <w:widowControl w:val="0"/>
        <w:numPr>
          <w:ilvl w:val="0"/>
          <w:numId w:val="16"/>
        </w:numPr>
        <w:autoSpaceDE w:val="0"/>
        <w:autoSpaceDN w:val="0"/>
        <w:adjustRightInd w:val="0"/>
        <w:spacing w:after="0" w:line="20" w:lineRule="atLeast"/>
        <w:rPr>
          <w:rFonts w:asciiTheme="majorHAnsi" w:eastAsia="Times New Roman" w:hAnsiTheme="majorHAnsi" w:cstheme="majorHAnsi"/>
          <w:b/>
          <w:lang w:eastAsia="cs-CZ"/>
        </w:rPr>
      </w:pPr>
      <w:r w:rsidRPr="00F636EC">
        <w:rPr>
          <w:rFonts w:asciiTheme="majorHAnsi" w:eastAsia="Times New Roman" w:hAnsiTheme="majorHAnsi" w:cstheme="majorHAnsi"/>
          <w:b/>
          <w:lang w:eastAsia="cs-CZ"/>
        </w:rPr>
        <w:t>Ministerstvo ŽP ČR, územní odbor, Resslova 1229, 500 02 Hradec Králové 2, s čj. MZP/2024/230/1127-Hd, ze dne 26.06.2024</w:t>
      </w:r>
    </w:p>
    <w:p w14:paraId="17DF82BD" w14:textId="35B57328" w:rsidR="00F636EC" w:rsidRDefault="00F636EC" w:rsidP="00F636EC">
      <w:pPr>
        <w:widowControl w:val="0"/>
        <w:autoSpaceDE w:val="0"/>
        <w:autoSpaceDN w:val="0"/>
        <w:adjustRightInd w:val="0"/>
        <w:spacing w:after="0" w:line="20" w:lineRule="atLeast"/>
        <w:rPr>
          <w:rFonts w:asciiTheme="majorHAnsi" w:eastAsia="Times New Roman" w:hAnsiTheme="majorHAnsi" w:cstheme="majorHAnsi"/>
          <w:b/>
          <w:lang w:eastAsia="cs-CZ"/>
        </w:rPr>
      </w:pPr>
    </w:p>
    <w:p w14:paraId="4D14BC70" w14:textId="185D0421" w:rsidR="00F636EC" w:rsidRPr="00F636EC" w:rsidRDefault="00F636EC" w:rsidP="00F636EC">
      <w:pPr>
        <w:autoSpaceDE w:val="0"/>
        <w:autoSpaceDN w:val="0"/>
        <w:adjustRightInd w:val="0"/>
        <w:spacing w:after="0" w:line="240" w:lineRule="auto"/>
        <w:rPr>
          <w:rFonts w:asciiTheme="majorHAnsi" w:hAnsiTheme="majorHAnsi" w:cstheme="majorHAnsi"/>
        </w:rPr>
      </w:pPr>
      <w:r w:rsidRPr="00F636EC">
        <w:rPr>
          <w:rFonts w:asciiTheme="majorHAnsi" w:hAnsiTheme="majorHAnsi" w:cstheme="majorHAnsi"/>
        </w:rPr>
        <w:t>K návrhu změny č. 4 územního plánu Proseč Ministerstvo životního prostředí podle ustanovení §</w:t>
      </w:r>
      <w:r>
        <w:rPr>
          <w:rFonts w:asciiTheme="majorHAnsi" w:hAnsiTheme="majorHAnsi" w:cstheme="majorHAnsi"/>
        </w:rPr>
        <w:t xml:space="preserve"> </w:t>
      </w:r>
      <w:r w:rsidRPr="00F636EC">
        <w:rPr>
          <w:rFonts w:asciiTheme="majorHAnsi" w:hAnsiTheme="majorHAnsi" w:cstheme="majorHAnsi"/>
        </w:rPr>
        <w:t xml:space="preserve">15 zákona č. 44/1988 Sb., o ochraně a využití nerostného bohatství (horní zákon), v platném znění, uvádí, že ve svodném území obce Proseč je evidováno výhradní ložisko stavebního kamene Proseč u Skutče, č. 3030100, na kterém bylo stanoveno </w:t>
      </w:r>
      <w:r w:rsidRPr="00F636EC">
        <w:rPr>
          <w:rFonts w:asciiTheme="majorHAnsi" w:hAnsiTheme="majorHAnsi" w:cstheme="majorHAnsi"/>
          <w:bCs/>
        </w:rPr>
        <w:t>chráněné ložiskové území Proseč</w:t>
      </w:r>
      <w:r w:rsidRPr="00F636EC">
        <w:rPr>
          <w:rFonts w:asciiTheme="majorHAnsi" w:hAnsiTheme="majorHAnsi" w:cstheme="majorHAnsi"/>
        </w:rPr>
        <w:t xml:space="preserve">, č. 03010000. Severní hranici svodného území obce přesahuje </w:t>
      </w:r>
      <w:r w:rsidRPr="00F636EC">
        <w:rPr>
          <w:rFonts w:asciiTheme="majorHAnsi" w:hAnsiTheme="majorHAnsi" w:cstheme="majorHAnsi"/>
          <w:bCs/>
        </w:rPr>
        <w:t>chráněné ložiskové území Zderaz I</w:t>
      </w:r>
      <w:r w:rsidRPr="00F636EC">
        <w:rPr>
          <w:rFonts w:asciiTheme="majorHAnsi" w:hAnsiTheme="majorHAnsi" w:cstheme="majorHAnsi"/>
        </w:rPr>
        <w:t xml:space="preserve">, </w:t>
      </w:r>
      <w:r>
        <w:rPr>
          <w:rFonts w:asciiTheme="majorHAnsi" w:hAnsiTheme="majorHAnsi" w:cstheme="majorHAnsi"/>
        </w:rPr>
        <w:t>č. 03000000 (kámen pro hrubou a </w:t>
      </w:r>
      <w:r w:rsidRPr="00F636EC">
        <w:rPr>
          <w:rFonts w:asciiTheme="majorHAnsi" w:hAnsiTheme="majorHAnsi" w:cstheme="majorHAnsi"/>
        </w:rPr>
        <w:t>ušlechtilou kamenickou výrobu).</w:t>
      </w:r>
    </w:p>
    <w:p w14:paraId="2F8E0171" w14:textId="77777777" w:rsidR="00F636EC" w:rsidRPr="00F636EC" w:rsidRDefault="00F636EC" w:rsidP="00F636EC">
      <w:pPr>
        <w:autoSpaceDE w:val="0"/>
        <w:autoSpaceDN w:val="0"/>
        <w:adjustRightInd w:val="0"/>
        <w:spacing w:after="0" w:line="240" w:lineRule="auto"/>
        <w:rPr>
          <w:rFonts w:asciiTheme="majorHAnsi" w:hAnsiTheme="majorHAnsi" w:cstheme="majorHAnsi"/>
        </w:rPr>
      </w:pPr>
    </w:p>
    <w:p w14:paraId="68A49CC3" w14:textId="39313DE8" w:rsidR="00F636EC" w:rsidRPr="00F636EC" w:rsidRDefault="00F636EC" w:rsidP="00F636EC">
      <w:pPr>
        <w:autoSpaceDE w:val="0"/>
        <w:autoSpaceDN w:val="0"/>
        <w:adjustRightInd w:val="0"/>
        <w:spacing w:after="0" w:line="240" w:lineRule="auto"/>
        <w:rPr>
          <w:rFonts w:asciiTheme="majorHAnsi" w:hAnsiTheme="majorHAnsi" w:cstheme="majorHAnsi"/>
        </w:rPr>
      </w:pPr>
      <w:r w:rsidRPr="00F636EC">
        <w:rPr>
          <w:rFonts w:asciiTheme="majorHAnsi" w:hAnsiTheme="majorHAnsi" w:cstheme="majorHAnsi"/>
        </w:rPr>
        <w:t xml:space="preserve">Ministerstvo upozorňuje, že pro zřizování staveb a zařízení v ploše chráněného ložiskového území jsou dána omezení stanovená ustanoveními § 18 a § 19 horního zákona. </w:t>
      </w:r>
      <w:r>
        <w:rPr>
          <w:rFonts w:asciiTheme="majorHAnsi" w:hAnsiTheme="majorHAnsi" w:cstheme="majorHAnsi"/>
        </w:rPr>
        <w:t>Pro orgány územního plánování a </w:t>
      </w:r>
      <w:r w:rsidRPr="00F636EC">
        <w:rPr>
          <w:rFonts w:asciiTheme="majorHAnsi" w:hAnsiTheme="majorHAnsi" w:cstheme="majorHAnsi"/>
        </w:rPr>
        <w:t>projektanty územně plánovací dokumentace plynou z existence výhradních ložisek nerostů v řešeném území povinnosti dané ustanovením § 15 odst. 1 horního zákona.</w:t>
      </w:r>
      <w:r>
        <w:rPr>
          <w:rFonts w:asciiTheme="majorHAnsi" w:hAnsiTheme="majorHAnsi" w:cstheme="majorHAnsi"/>
        </w:rPr>
        <w:t xml:space="preserve"> </w:t>
      </w:r>
      <w:r w:rsidRPr="00F636EC">
        <w:rPr>
          <w:rFonts w:asciiTheme="majorHAnsi" w:hAnsiTheme="majorHAnsi" w:cstheme="majorHAnsi"/>
        </w:rPr>
        <w:t>Podle ustanovení § 13 odst. 1 zákona č. 62/1988 Sb., o geologických pracích, v platném znění,</w:t>
      </w:r>
      <w:r>
        <w:rPr>
          <w:rFonts w:asciiTheme="majorHAnsi" w:hAnsiTheme="majorHAnsi" w:cstheme="majorHAnsi"/>
        </w:rPr>
        <w:t xml:space="preserve"> </w:t>
      </w:r>
      <w:r w:rsidRPr="00F636EC">
        <w:rPr>
          <w:rFonts w:asciiTheme="majorHAnsi" w:hAnsiTheme="majorHAnsi" w:cstheme="majorHAnsi"/>
          <w:i/>
          <w:iCs/>
        </w:rPr>
        <w:t>orgány územního plánování a stavební úřady vycházejí při své činnosti z výsledků geologických</w:t>
      </w:r>
      <w:r>
        <w:rPr>
          <w:rFonts w:asciiTheme="majorHAnsi" w:hAnsiTheme="majorHAnsi" w:cstheme="majorHAnsi"/>
        </w:rPr>
        <w:t xml:space="preserve"> </w:t>
      </w:r>
      <w:r w:rsidRPr="00F636EC">
        <w:rPr>
          <w:rFonts w:asciiTheme="majorHAnsi" w:hAnsiTheme="majorHAnsi" w:cstheme="majorHAnsi"/>
          <w:i/>
          <w:iCs/>
        </w:rPr>
        <w:t>prací s cílem zajistit v co největší míře zejména ochranu zjištěných a předpokládaných ložisek</w:t>
      </w:r>
      <w:r>
        <w:rPr>
          <w:rFonts w:asciiTheme="majorHAnsi" w:hAnsiTheme="majorHAnsi" w:cstheme="majorHAnsi"/>
        </w:rPr>
        <w:t xml:space="preserve"> </w:t>
      </w:r>
      <w:r w:rsidRPr="00F636EC">
        <w:rPr>
          <w:rFonts w:asciiTheme="majorHAnsi" w:hAnsiTheme="majorHAnsi" w:cstheme="majorHAnsi"/>
          <w:i/>
          <w:iCs/>
        </w:rPr>
        <w:t>nerostů a zdrojů podzemních vod a vytvářet podmínky pro jejich hospodárné využití.</w:t>
      </w:r>
    </w:p>
    <w:p w14:paraId="0E1ED3BD" w14:textId="77777777" w:rsidR="00F636EC" w:rsidRPr="00F636EC" w:rsidRDefault="00F636EC" w:rsidP="00F636EC">
      <w:pPr>
        <w:widowControl w:val="0"/>
        <w:autoSpaceDE w:val="0"/>
        <w:autoSpaceDN w:val="0"/>
        <w:adjustRightInd w:val="0"/>
        <w:spacing w:after="0" w:line="20" w:lineRule="atLeast"/>
        <w:rPr>
          <w:rFonts w:asciiTheme="majorHAnsi" w:eastAsia="Times New Roman" w:hAnsiTheme="majorHAnsi" w:cstheme="majorHAnsi"/>
          <w:b/>
          <w:lang w:eastAsia="cs-CZ"/>
        </w:rPr>
      </w:pPr>
    </w:p>
    <w:p w14:paraId="4FADA68B" w14:textId="77777777" w:rsidR="00F636EC" w:rsidRPr="00F636EC" w:rsidRDefault="00F636EC" w:rsidP="00F636EC">
      <w:pPr>
        <w:spacing w:after="0" w:line="240" w:lineRule="atLeast"/>
        <w:rPr>
          <w:rFonts w:asciiTheme="majorHAnsi" w:hAnsiTheme="majorHAnsi" w:cstheme="majorHAnsi"/>
          <w:u w:val="single"/>
        </w:rPr>
      </w:pPr>
      <w:r w:rsidRPr="00F636EC">
        <w:rPr>
          <w:rFonts w:asciiTheme="majorHAnsi" w:hAnsiTheme="majorHAnsi" w:cstheme="majorHAnsi"/>
          <w:u w:val="single"/>
        </w:rPr>
        <w:t xml:space="preserve">Vyhodnocení: </w:t>
      </w:r>
    </w:p>
    <w:p w14:paraId="53DAF4C4" w14:textId="77777777" w:rsidR="00F636EC" w:rsidRPr="00F636EC" w:rsidRDefault="00F636EC" w:rsidP="00F636EC">
      <w:pPr>
        <w:widowControl w:val="0"/>
        <w:autoSpaceDE w:val="0"/>
        <w:autoSpaceDN w:val="0"/>
        <w:adjustRightInd w:val="0"/>
        <w:spacing w:after="0" w:line="240" w:lineRule="atLeast"/>
        <w:rPr>
          <w:rFonts w:asciiTheme="majorHAnsi" w:eastAsia="Times New Roman" w:hAnsiTheme="majorHAnsi" w:cstheme="majorHAnsi"/>
          <w:lang w:eastAsia="cs-CZ"/>
        </w:rPr>
      </w:pPr>
      <w:r w:rsidRPr="00F636EC">
        <w:rPr>
          <w:rFonts w:asciiTheme="majorHAnsi" w:eastAsia="Times New Roman" w:hAnsiTheme="majorHAnsi" w:cstheme="majorHAnsi"/>
          <w:lang w:eastAsia="cs-CZ"/>
        </w:rPr>
        <w:t>Souhlasné stanovisko bez požadavku na zapracování nových skutečností. ÚP respektuje výhradní ložisko nerostných surovin a chráněné ložiskové území.</w:t>
      </w:r>
    </w:p>
    <w:p w14:paraId="2A578B77" w14:textId="6AC30B6A" w:rsidR="00F636EC" w:rsidRPr="00F636EC" w:rsidRDefault="00F636EC" w:rsidP="00632F4D">
      <w:pPr>
        <w:pStyle w:val="Odstavecseseznamem"/>
        <w:widowControl w:val="0"/>
        <w:numPr>
          <w:ilvl w:val="0"/>
          <w:numId w:val="16"/>
        </w:numPr>
        <w:autoSpaceDE w:val="0"/>
        <w:autoSpaceDN w:val="0"/>
        <w:adjustRightInd w:val="0"/>
        <w:spacing w:before="240" w:after="0" w:line="20" w:lineRule="atLeast"/>
        <w:rPr>
          <w:rFonts w:asciiTheme="majorHAnsi" w:eastAsia="Times New Roman" w:hAnsiTheme="majorHAnsi" w:cstheme="majorHAnsi"/>
          <w:b/>
          <w:lang w:eastAsia="cs-CZ"/>
        </w:rPr>
      </w:pPr>
      <w:r w:rsidRPr="00F636EC">
        <w:rPr>
          <w:rFonts w:asciiTheme="majorHAnsi" w:eastAsia="Times New Roman" w:hAnsiTheme="majorHAnsi" w:cstheme="majorHAnsi"/>
          <w:b/>
          <w:lang w:eastAsia="cs-CZ"/>
        </w:rPr>
        <w:t>HZS Pardubického kraje, územní odbor Chrudim, Topolská 569, pošt. schr. 37, 537 01 Chrudim, ze dne 31. 07. 2024, pod čj. HSPA-163-17/2024</w:t>
      </w:r>
    </w:p>
    <w:p w14:paraId="0D0FA1C5" w14:textId="77777777" w:rsidR="00F636EC" w:rsidRPr="00F636EC" w:rsidRDefault="00F636EC" w:rsidP="00F636EC">
      <w:pPr>
        <w:widowControl w:val="0"/>
        <w:autoSpaceDE w:val="0"/>
        <w:autoSpaceDN w:val="0"/>
        <w:adjustRightInd w:val="0"/>
        <w:spacing w:after="0" w:line="20" w:lineRule="atLeast"/>
        <w:rPr>
          <w:rFonts w:asciiTheme="majorHAnsi" w:eastAsia="Times New Roman" w:hAnsiTheme="majorHAnsi" w:cstheme="majorHAnsi"/>
          <w:b/>
          <w:lang w:eastAsia="cs-CZ"/>
        </w:rPr>
      </w:pPr>
    </w:p>
    <w:p w14:paraId="29E8783C" w14:textId="0F3AAB06" w:rsidR="00F636EC" w:rsidRPr="00F636EC" w:rsidRDefault="00F636EC" w:rsidP="00F636EC">
      <w:pPr>
        <w:autoSpaceDE w:val="0"/>
        <w:autoSpaceDN w:val="0"/>
        <w:adjustRightInd w:val="0"/>
        <w:spacing w:line="240" w:lineRule="auto"/>
        <w:rPr>
          <w:rFonts w:asciiTheme="majorHAnsi" w:hAnsiTheme="majorHAnsi" w:cstheme="majorHAnsi"/>
        </w:rPr>
      </w:pPr>
      <w:r w:rsidRPr="00F636EC">
        <w:rPr>
          <w:rFonts w:asciiTheme="majorHAnsi" w:hAnsiTheme="majorHAnsi" w:cstheme="majorHAnsi"/>
        </w:rPr>
        <w:t xml:space="preserve">Hasičský záchranný sbor Pardubického kraje, územní odbor Chrudim v souladu s ustanovením § 12 odst. 2 písm. i) zákona č. 239/2000 Sb., o integrovaném záchranném systému a o změně některých zákonů, ve znění pozdějších předpisů, ve smyslu § 50 odst. 2 zákona č. 183/2006 Sb., o </w:t>
      </w:r>
      <w:r>
        <w:rPr>
          <w:rFonts w:asciiTheme="majorHAnsi" w:hAnsiTheme="majorHAnsi" w:cstheme="majorHAnsi"/>
        </w:rPr>
        <w:t>územním plánování a </w:t>
      </w:r>
      <w:r w:rsidRPr="00F636EC">
        <w:rPr>
          <w:rFonts w:asciiTheme="majorHAnsi" w:hAnsiTheme="majorHAnsi" w:cstheme="majorHAnsi"/>
        </w:rPr>
        <w:t>stavebním řádu, ve znění pozdějších předpisů (dále jen „stavební záko</w:t>
      </w:r>
      <w:r>
        <w:rPr>
          <w:rFonts w:asciiTheme="majorHAnsi" w:hAnsiTheme="majorHAnsi" w:cstheme="majorHAnsi"/>
        </w:rPr>
        <w:t>n“), a dále podle § 149 odst. 1 </w:t>
      </w:r>
      <w:r w:rsidRPr="00F636EC">
        <w:rPr>
          <w:rFonts w:asciiTheme="majorHAnsi" w:hAnsiTheme="majorHAnsi" w:cstheme="majorHAnsi"/>
        </w:rPr>
        <w:t xml:space="preserve">zákona č. 500/2004 Sb., Správní řád, a § 4 odst. 7 stavebního zákona, posoudil předložený Návrh změny č. 4 územního plánu Proseč, a k výše uvedené dokumentaci vydává </w:t>
      </w:r>
    </w:p>
    <w:p w14:paraId="5EF3F421" w14:textId="26F541C2" w:rsidR="00F636EC" w:rsidRPr="00F636EC" w:rsidRDefault="00F636EC" w:rsidP="00F636EC">
      <w:pPr>
        <w:autoSpaceDE w:val="0"/>
        <w:autoSpaceDN w:val="0"/>
        <w:adjustRightInd w:val="0"/>
        <w:spacing w:line="240" w:lineRule="auto"/>
        <w:rPr>
          <w:rFonts w:asciiTheme="majorHAnsi" w:hAnsiTheme="majorHAnsi" w:cstheme="majorHAnsi"/>
        </w:rPr>
      </w:pPr>
      <w:r w:rsidRPr="00F636EC">
        <w:rPr>
          <w:rFonts w:asciiTheme="majorHAnsi" w:hAnsiTheme="majorHAnsi" w:cstheme="majorHAnsi"/>
          <w:bCs/>
        </w:rPr>
        <w:t>Stanovisko dotčeného orgánu na úseku ochrany obyvatelstva:</w:t>
      </w:r>
      <w:r w:rsidRPr="00F636EC">
        <w:rPr>
          <w:rFonts w:asciiTheme="majorHAnsi" w:hAnsiTheme="majorHAnsi" w:cstheme="majorHAnsi"/>
        </w:rPr>
        <w:t xml:space="preserve"> </w:t>
      </w:r>
    </w:p>
    <w:p w14:paraId="5C115B1F" w14:textId="4926BED1" w:rsidR="00F636EC" w:rsidRPr="00F636EC" w:rsidRDefault="00F636EC" w:rsidP="00F636EC">
      <w:pPr>
        <w:autoSpaceDE w:val="0"/>
        <w:autoSpaceDN w:val="0"/>
        <w:adjustRightInd w:val="0"/>
        <w:spacing w:after="0" w:line="240" w:lineRule="auto"/>
        <w:rPr>
          <w:rFonts w:asciiTheme="majorHAnsi" w:hAnsiTheme="majorHAnsi" w:cstheme="majorHAnsi"/>
        </w:rPr>
      </w:pPr>
      <w:r w:rsidRPr="00F636EC">
        <w:rPr>
          <w:rFonts w:asciiTheme="majorHAnsi" w:hAnsiTheme="majorHAnsi" w:cstheme="majorHAnsi"/>
        </w:rPr>
        <w:t xml:space="preserve">Z posouzení předložené Územně plánovací dokumentace v rozsahu ustanovení § 20 vyhlášky </w:t>
      </w:r>
      <w:r>
        <w:rPr>
          <w:rFonts w:asciiTheme="majorHAnsi" w:hAnsiTheme="majorHAnsi" w:cstheme="majorHAnsi"/>
        </w:rPr>
        <w:t>č. </w:t>
      </w:r>
      <w:r w:rsidRPr="00F636EC">
        <w:rPr>
          <w:rFonts w:asciiTheme="majorHAnsi" w:hAnsiTheme="majorHAnsi" w:cstheme="majorHAnsi"/>
        </w:rPr>
        <w:t>380/2002 Sb., k přípravě a provádění úkolů ochrany obyvatelstva, dospěl HZS Pardubického kraje, územní odbor Chrudim k závěru, že Návrh změny č. 4 územního plánu Proseč splňuje požadavky ochrany obyvatelstva uvedenými ve vyhlášce č. 380/2002 Sb.:</w:t>
      </w:r>
    </w:p>
    <w:p w14:paraId="20E1887C" w14:textId="77777777" w:rsidR="00F636EC" w:rsidRPr="00F636EC" w:rsidRDefault="00F636EC" w:rsidP="00F636EC">
      <w:pPr>
        <w:widowControl w:val="0"/>
        <w:autoSpaceDE w:val="0"/>
        <w:autoSpaceDN w:val="0"/>
        <w:adjustRightInd w:val="0"/>
        <w:spacing w:after="0" w:line="20" w:lineRule="atLeast"/>
        <w:ind w:left="360" w:hanging="360"/>
        <w:rPr>
          <w:rFonts w:asciiTheme="majorHAnsi" w:hAnsiTheme="majorHAnsi" w:cstheme="majorHAnsi"/>
        </w:rPr>
      </w:pPr>
      <w:r w:rsidRPr="00F636EC">
        <w:rPr>
          <w:rFonts w:asciiTheme="majorHAnsi" w:hAnsiTheme="majorHAnsi" w:cstheme="majorHAnsi"/>
        </w:rPr>
        <w:t>• bez připomínek.</w:t>
      </w:r>
    </w:p>
    <w:p w14:paraId="073DB6D2" w14:textId="77777777" w:rsidR="00F636EC" w:rsidRPr="0045099C" w:rsidRDefault="00F636EC" w:rsidP="00F636EC">
      <w:pPr>
        <w:widowControl w:val="0"/>
        <w:autoSpaceDE w:val="0"/>
        <w:autoSpaceDN w:val="0"/>
        <w:adjustRightInd w:val="0"/>
        <w:spacing w:after="0" w:line="20" w:lineRule="atLeast"/>
        <w:ind w:left="360" w:hanging="360"/>
        <w:rPr>
          <w:rFonts w:ascii="Times New Roman" w:eastAsia="Times New Roman" w:hAnsi="Times New Roman" w:cs="Times New Roman"/>
          <w:color w:val="FF0000"/>
          <w:lang w:eastAsia="cs-CZ"/>
        </w:rPr>
      </w:pPr>
    </w:p>
    <w:p w14:paraId="659B4B7C" w14:textId="77777777" w:rsidR="00F636EC" w:rsidRPr="00F636EC" w:rsidRDefault="00F636EC" w:rsidP="00F636EC">
      <w:pPr>
        <w:autoSpaceDE w:val="0"/>
        <w:autoSpaceDN w:val="0"/>
        <w:adjustRightInd w:val="0"/>
        <w:spacing w:after="0" w:line="240" w:lineRule="auto"/>
        <w:rPr>
          <w:rFonts w:asciiTheme="majorHAnsi" w:hAnsiTheme="majorHAnsi" w:cstheme="majorHAnsi"/>
          <w:u w:val="single"/>
        </w:rPr>
      </w:pPr>
      <w:r w:rsidRPr="00F636EC">
        <w:rPr>
          <w:rFonts w:asciiTheme="majorHAnsi" w:hAnsiTheme="majorHAnsi" w:cstheme="majorHAnsi"/>
          <w:u w:val="single"/>
        </w:rPr>
        <w:t>Odůvodnění:</w:t>
      </w:r>
    </w:p>
    <w:p w14:paraId="07C6AF41" w14:textId="002F784D" w:rsidR="00F636EC" w:rsidRPr="00F636EC" w:rsidRDefault="00F636EC" w:rsidP="00F636EC">
      <w:pPr>
        <w:autoSpaceDE w:val="0"/>
        <w:autoSpaceDN w:val="0"/>
        <w:adjustRightInd w:val="0"/>
        <w:spacing w:after="0" w:line="240" w:lineRule="auto"/>
        <w:rPr>
          <w:rFonts w:asciiTheme="majorHAnsi" w:hAnsiTheme="majorHAnsi" w:cstheme="majorHAnsi"/>
        </w:rPr>
      </w:pPr>
      <w:r w:rsidRPr="00F636EC">
        <w:rPr>
          <w:rFonts w:asciiTheme="majorHAnsi" w:hAnsiTheme="majorHAnsi" w:cstheme="majorHAnsi"/>
        </w:rPr>
        <w:t>HZS Pardubického kraje, územní odbor Chrudim vycházel při vydání stanoviska z</w:t>
      </w:r>
      <w:r>
        <w:rPr>
          <w:rFonts w:asciiTheme="majorHAnsi" w:hAnsiTheme="majorHAnsi" w:cstheme="majorHAnsi"/>
        </w:rPr>
        <w:t> </w:t>
      </w:r>
      <w:r w:rsidRPr="00F636EC">
        <w:rPr>
          <w:rFonts w:asciiTheme="majorHAnsi" w:hAnsiTheme="majorHAnsi" w:cstheme="majorHAnsi"/>
        </w:rPr>
        <w:t>těchto</w:t>
      </w:r>
      <w:r>
        <w:rPr>
          <w:rFonts w:asciiTheme="majorHAnsi" w:hAnsiTheme="majorHAnsi" w:cstheme="majorHAnsi"/>
        </w:rPr>
        <w:t xml:space="preserve"> </w:t>
      </w:r>
      <w:r w:rsidRPr="00F636EC">
        <w:rPr>
          <w:rFonts w:asciiTheme="majorHAnsi" w:hAnsiTheme="majorHAnsi" w:cstheme="majorHAnsi"/>
        </w:rPr>
        <w:t>podkladů:</w:t>
      </w:r>
    </w:p>
    <w:p w14:paraId="60B33274" w14:textId="197EBC7D" w:rsidR="00F636EC" w:rsidRPr="00F636EC" w:rsidRDefault="00F636EC" w:rsidP="00A43E43">
      <w:pPr>
        <w:pStyle w:val="Odstavecseseznamem"/>
        <w:numPr>
          <w:ilvl w:val="0"/>
          <w:numId w:val="17"/>
        </w:numPr>
        <w:autoSpaceDE w:val="0"/>
        <w:autoSpaceDN w:val="0"/>
        <w:adjustRightInd w:val="0"/>
        <w:spacing w:after="0" w:line="240" w:lineRule="auto"/>
        <w:rPr>
          <w:rFonts w:asciiTheme="majorHAnsi" w:hAnsiTheme="majorHAnsi" w:cstheme="majorHAnsi"/>
        </w:rPr>
      </w:pPr>
      <w:r w:rsidRPr="00F636EC">
        <w:rPr>
          <w:rFonts w:asciiTheme="majorHAnsi" w:hAnsiTheme="majorHAnsi" w:cstheme="majorHAnsi"/>
        </w:rPr>
        <w:t>Zákon 239/2000 Sb., o integrovaném záchranném systému a o změně některých zákonů, ve</w:t>
      </w:r>
      <w:r>
        <w:rPr>
          <w:rFonts w:asciiTheme="majorHAnsi" w:hAnsiTheme="majorHAnsi" w:cstheme="majorHAnsi"/>
        </w:rPr>
        <w:t> </w:t>
      </w:r>
      <w:r w:rsidRPr="00F636EC">
        <w:rPr>
          <w:rFonts w:asciiTheme="majorHAnsi" w:hAnsiTheme="majorHAnsi" w:cstheme="majorHAnsi"/>
        </w:rPr>
        <w:t>znění pozdějších předpisů, který v § 12, odstavci 2, písmenu i) opravňuje hasičský záchranný sbor k uplatňování stanovisek k územním plánům a regulačním plánům.</w:t>
      </w:r>
    </w:p>
    <w:p w14:paraId="7C66137E" w14:textId="78BB1B86" w:rsidR="00F636EC" w:rsidRPr="00F636EC" w:rsidRDefault="00F636EC" w:rsidP="00A43E43">
      <w:pPr>
        <w:pStyle w:val="Odstavecseseznamem"/>
        <w:numPr>
          <w:ilvl w:val="0"/>
          <w:numId w:val="18"/>
        </w:numPr>
        <w:autoSpaceDE w:val="0"/>
        <w:autoSpaceDN w:val="0"/>
        <w:adjustRightInd w:val="0"/>
        <w:spacing w:after="0" w:line="240" w:lineRule="auto"/>
        <w:rPr>
          <w:rFonts w:asciiTheme="majorHAnsi" w:hAnsiTheme="majorHAnsi" w:cstheme="majorHAnsi"/>
        </w:rPr>
      </w:pPr>
      <w:r w:rsidRPr="00F636EC">
        <w:rPr>
          <w:rFonts w:asciiTheme="majorHAnsi" w:hAnsiTheme="majorHAnsi" w:cstheme="majorHAnsi"/>
        </w:rPr>
        <w:t>Vyhláška 380/2002 Sb., k přípravě a provádění úkolů ochrany obyvatelstva, která v § 20</w:t>
      </w:r>
      <w:r>
        <w:rPr>
          <w:rFonts w:asciiTheme="majorHAnsi" w:hAnsiTheme="majorHAnsi" w:cstheme="majorHAnsi"/>
        </w:rPr>
        <w:t xml:space="preserve"> </w:t>
      </w:r>
      <w:r w:rsidRPr="00F636EC">
        <w:rPr>
          <w:rFonts w:asciiTheme="majorHAnsi" w:hAnsiTheme="majorHAnsi" w:cstheme="majorHAnsi"/>
        </w:rPr>
        <w:t>opravňuje hasičský záchranný sbor uplatňovat požadavky civilní ochrany.</w:t>
      </w:r>
    </w:p>
    <w:p w14:paraId="7306CE71" w14:textId="77777777" w:rsidR="00F636EC" w:rsidRPr="00F636EC" w:rsidRDefault="00F636EC" w:rsidP="00F636EC">
      <w:pPr>
        <w:widowControl w:val="0"/>
        <w:autoSpaceDE w:val="0"/>
        <w:autoSpaceDN w:val="0"/>
        <w:adjustRightInd w:val="0"/>
        <w:spacing w:after="0" w:line="20" w:lineRule="atLeast"/>
        <w:ind w:left="360" w:hanging="360"/>
        <w:rPr>
          <w:rFonts w:asciiTheme="majorHAnsi" w:eastAsia="Times New Roman" w:hAnsiTheme="majorHAnsi" w:cstheme="majorHAnsi"/>
          <w:color w:val="FF0000"/>
          <w:lang w:eastAsia="cs-CZ"/>
        </w:rPr>
      </w:pPr>
    </w:p>
    <w:p w14:paraId="672AC70D" w14:textId="77777777" w:rsidR="00F636EC" w:rsidRPr="00F636EC" w:rsidRDefault="00F636EC" w:rsidP="00F636EC">
      <w:pPr>
        <w:autoSpaceDE w:val="0"/>
        <w:autoSpaceDN w:val="0"/>
        <w:adjustRightInd w:val="0"/>
        <w:spacing w:after="0" w:line="240" w:lineRule="auto"/>
        <w:rPr>
          <w:rFonts w:asciiTheme="majorHAnsi" w:hAnsiTheme="majorHAnsi" w:cstheme="majorHAnsi"/>
          <w:b/>
          <w:bCs/>
        </w:rPr>
      </w:pPr>
      <w:r w:rsidRPr="00F636EC">
        <w:rPr>
          <w:rFonts w:asciiTheme="majorHAnsi" w:hAnsiTheme="majorHAnsi" w:cstheme="majorHAnsi"/>
          <w:b/>
          <w:bCs/>
        </w:rPr>
        <w:t>Stanovisko dotčeného orgánu na úseku integrovaného záchranného systému:</w:t>
      </w:r>
    </w:p>
    <w:p w14:paraId="221ECCC7" w14:textId="5058B113" w:rsidR="00F636EC" w:rsidRPr="00F636EC" w:rsidRDefault="00F636EC" w:rsidP="00F636EC">
      <w:pPr>
        <w:autoSpaceDE w:val="0"/>
        <w:autoSpaceDN w:val="0"/>
        <w:adjustRightInd w:val="0"/>
        <w:spacing w:after="0" w:line="240" w:lineRule="auto"/>
        <w:rPr>
          <w:rFonts w:asciiTheme="majorHAnsi" w:hAnsiTheme="majorHAnsi" w:cstheme="majorHAnsi"/>
        </w:rPr>
      </w:pPr>
      <w:r w:rsidRPr="00F636EC">
        <w:rPr>
          <w:rFonts w:asciiTheme="majorHAnsi" w:hAnsiTheme="majorHAnsi" w:cstheme="majorHAnsi"/>
        </w:rPr>
        <w:t>Z posouzení předložené Územně plánovací dokumentace dospěl HZS Pardubického kraje,</w:t>
      </w:r>
      <w:r>
        <w:rPr>
          <w:rFonts w:asciiTheme="majorHAnsi" w:hAnsiTheme="majorHAnsi" w:cstheme="majorHAnsi"/>
        </w:rPr>
        <w:t xml:space="preserve"> územní odbor </w:t>
      </w:r>
      <w:r w:rsidRPr="00F636EC">
        <w:rPr>
          <w:rFonts w:asciiTheme="majorHAnsi" w:hAnsiTheme="majorHAnsi" w:cstheme="majorHAnsi"/>
        </w:rPr>
        <w:t>Chrudim k závěru, že Návrh změny č. 4 územního plánu Proseč splňuje</w:t>
      </w:r>
      <w:r>
        <w:rPr>
          <w:rFonts w:asciiTheme="majorHAnsi" w:hAnsiTheme="majorHAnsi" w:cstheme="majorHAnsi"/>
        </w:rPr>
        <w:t xml:space="preserve"> </w:t>
      </w:r>
      <w:r w:rsidRPr="00F636EC">
        <w:rPr>
          <w:rFonts w:asciiTheme="majorHAnsi" w:hAnsiTheme="majorHAnsi" w:cstheme="majorHAnsi"/>
        </w:rPr>
        <w:t>požadavky z hlediska integrovaného záchranného systému:</w:t>
      </w:r>
    </w:p>
    <w:p w14:paraId="12A2C091" w14:textId="77777777" w:rsidR="00F636EC" w:rsidRPr="00F636EC" w:rsidRDefault="00F636EC" w:rsidP="00F636EC">
      <w:pPr>
        <w:autoSpaceDE w:val="0"/>
        <w:autoSpaceDN w:val="0"/>
        <w:adjustRightInd w:val="0"/>
        <w:spacing w:after="0" w:line="240" w:lineRule="auto"/>
        <w:rPr>
          <w:rFonts w:asciiTheme="majorHAnsi" w:hAnsiTheme="majorHAnsi" w:cstheme="majorHAnsi"/>
        </w:rPr>
      </w:pPr>
      <w:r w:rsidRPr="00F636EC">
        <w:rPr>
          <w:rFonts w:asciiTheme="majorHAnsi" w:hAnsiTheme="majorHAnsi" w:cstheme="majorHAnsi"/>
        </w:rPr>
        <w:t>• bez připomínek.</w:t>
      </w:r>
    </w:p>
    <w:p w14:paraId="08C23F17" w14:textId="77777777" w:rsidR="00F636EC" w:rsidRPr="00F636EC" w:rsidRDefault="00F636EC" w:rsidP="00F636EC">
      <w:pPr>
        <w:autoSpaceDE w:val="0"/>
        <w:autoSpaceDN w:val="0"/>
        <w:adjustRightInd w:val="0"/>
        <w:spacing w:after="0" w:line="240" w:lineRule="auto"/>
        <w:rPr>
          <w:rFonts w:asciiTheme="majorHAnsi" w:hAnsiTheme="majorHAnsi" w:cstheme="majorHAnsi"/>
          <w:u w:val="single"/>
        </w:rPr>
      </w:pPr>
      <w:r w:rsidRPr="00F636EC">
        <w:rPr>
          <w:rFonts w:asciiTheme="majorHAnsi" w:hAnsiTheme="majorHAnsi" w:cstheme="majorHAnsi"/>
          <w:u w:val="single"/>
        </w:rPr>
        <w:t>Odůvodnění:</w:t>
      </w:r>
    </w:p>
    <w:p w14:paraId="1EFB029D" w14:textId="77777777" w:rsidR="00F636EC" w:rsidRPr="00F636EC" w:rsidRDefault="00F636EC" w:rsidP="00F636EC">
      <w:pPr>
        <w:autoSpaceDE w:val="0"/>
        <w:autoSpaceDN w:val="0"/>
        <w:adjustRightInd w:val="0"/>
        <w:spacing w:after="0" w:line="240" w:lineRule="auto"/>
        <w:rPr>
          <w:rFonts w:asciiTheme="majorHAnsi" w:hAnsiTheme="majorHAnsi" w:cstheme="majorHAnsi"/>
        </w:rPr>
      </w:pPr>
      <w:r w:rsidRPr="00F636EC">
        <w:rPr>
          <w:rFonts w:asciiTheme="majorHAnsi" w:hAnsiTheme="majorHAnsi" w:cstheme="majorHAnsi"/>
        </w:rPr>
        <w:t>HZS Pardubického kraje, územní odbor Chrudim vycházel při vydání stanoviska z těchto</w:t>
      </w:r>
    </w:p>
    <w:p w14:paraId="1EA00FCA" w14:textId="77777777" w:rsidR="00F636EC" w:rsidRPr="00F636EC" w:rsidRDefault="00F636EC" w:rsidP="00F636EC">
      <w:pPr>
        <w:autoSpaceDE w:val="0"/>
        <w:autoSpaceDN w:val="0"/>
        <w:adjustRightInd w:val="0"/>
        <w:spacing w:after="0" w:line="240" w:lineRule="auto"/>
        <w:rPr>
          <w:rFonts w:asciiTheme="majorHAnsi" w:hAnsiTheme="majorHAnsi" w:cstheme="majorHAnsi"/>
        </w:rPr>
      </w:pPr>
      <w:r w:rsidRPr="00F636EC">
        <w:rPr>
          <w:rFonts w:asciiTheme="majorHAnsi" w:hAnsiTheme="majorHAnsi" w:cstheme="majorHAnsi"/>
        </w:rPr>
        <w:t>podkladů:</w:t>
      </w:r>
    </w:p>
    <w:p w14:paraId="42CE640A" w14:textId="35EB19B6" w:rsidR="00F636EC" w:rsidRPr="00F636EC" w:rsidRDefault="00F636EC" w:rsidP="00A43E43">
      <w:pPr>
        <w:pStyle w:val="Odstavecseseznamem"/>
        <w:numPr>
          <w:ilvl w:val="0"/>
          <w:numId w:val="19"/>
        </w:numPr>
        <w:autoSpaceDE w:val="0"/>
        <w:autoSpaceDN w:val="0"/>
        <w:adjustRightInd w:val="0"/>
        <w:spacing w:after="0" w:line="240" w:lineRule="auto"/>
        <w:rPr>
          <w:rFonts w:asciiTheme="majorHAnsi" w:hAnsiTheme="majorHAnsi" w:cstheme="majorHAnsi"/>
        </w:rPr>
      </w:pPr>
      <w:r w:rsidRPr="00F636EC">
        <w:rPr>
          <w:rFonts w:asciiTheme="majorHAnsi" w:hAnsiTheme="majorHAnsi" w:cstheme="majorHAnsi"/>
        </w:rPr>
        <w:t>Zákon 239/2000 Sb., o integrovaném záchranném systému a o změně některých zákonů, ve</w:t>
      </w:r>
      <w:r>
        <w:rPr>
          <w:rFonts w:asciiTheme="majorHAnsi" w:hAnsiTheme="majorHAnsi" w:cstheme="majorHAnsi"/>
        </w:rPr>
        <w:t> </w:t>
      </w:r>
      <w:r w:rsidRPr="00F636EC">
        <w:rPr>
          <w:rFonts w:asciiTheme="majorHAnsi" w:hAnsiTheme="majorHAnsi" w:cstheme="majorHAnsi"/>
        </w:rPr>
        <w:t>znění pozdějších předpisů, který v § 12, odstavci 2, písmenu i) opravňuje hasičský záchranný sbor k uplatňování stanovisek k územním plánům a regulačním plánům.</w:t>
      </w:r>
    </w:p>
    <w:p w14:paraId="02E0BCD6" w14:textId="3748978F" w:rsidR="00F636EC" w:rsidRPr="00F636EC" w:rsidRDefault="00F636EC" w:rsidP="00A43E43">
      <w:pPr>
        <w:pStyle w:val="Odstavecseseznamem"/>
        <w:numPr>
          <w:ilvl w:val="0"/>
          <w:numId w:val="20"/>
        </w:numPr>
        <w:autoSpaceDE w:val="0"/>
        <w:autoSpaceDN w:val="0"/>
        <w:adjustRightInd w:val="0"/>
        <w:spacing w:after="0" w:line="240" w:lineRule="auto"/>
        <w:rPr>
          <w:rFonts w:asciiTheme="majorHAnsi" w:hAnsiTheme="majorHAnsi" w:cstheme="majorHAnsi"/>
        </w:rPr>
      </w:pPr>
      <w:r w:rsidRPr="00F636EC">
        <w:rPr>
          <w:rFonts w:asciiTheme="majorHAnsi" w:hAnsiTheme="majorHAnsi" w:cstheme="majorHAnsi"/>
        </w:rPr>
        <w:t>Zákon č. 133/ 1985 Sb., o požární ochraně, ve znění pozdějších předpisů.</w:t>
      </w:r>
    </w:p>
    <w:p w14:paraId="02B9121F" w14:textId="77777777" w:rsidR="00F636EC" w:rsidRPr="00F636EC" w:rsidRDefault="00F636EC" w:rsidP="00F636EC">
      <w:pPr>
        <w:autoSpaceDE w:val="0"/>
        <w:autoSpaceDN w:val="0"/>
        <w:adjustRightInd w:val="0"/>
        <w:spacing w:after="0" w:line="240" w:lineRule="auto"/>
        <w:rPr>
          <w:rFonts w:asciiTheme="majorHAnsi" w:hAnsiTheme="majorHAnsi" w:cstheme="majorHAnsi"/>
          <w:bCs/>
        </w:rPr>
      </w:pPr>
      <w:r w:rsidRPr="00F636EC">
        <w:rPr>
          <w:rFonts w:asciiTheme="majorHAnsi" w:hAnsiTheme="majorHAnsi" w:cstheme="majorHAnsi"/>
          <w:bCs/>
        </w:rPr>
        <w:t>Závěr:</w:t>
      </w:r>
    </w:p>
    <w:p w14:paraId="756C5E6F" w14:textId="4BF3C9CB" w:rsidR="00F636EC" w:rsidRPr="00F636EC" w:rsidRDefault="00F636EC" w:rsidP="00F636EC">
      <w:pPr>
        <w:autoSpaceDE w:val="0"/>
        <w:autoSpaceDN w:val="0"/>
        <w:adjustRightInd w:val="0"/>
        <w:spacing w:after="0" w:line="240" w:lineRule="auto"/>
        <w:rPr>
          <w:rFonts w:asciiTheme="majorHAnsi" w:hAnsiTheme="majorHAnsi" w:cstheme="majorHAnsi"/>
        </w:rPr>
      </w:pPr>
      <w:r w:rsidRPr="00F636EC">
        <w:rPr>
          <w:rFonts w:asciiTheme="majorHAnsi" w:hAnsiTheme="majorHAnsi" w:cstheme="majorHAnsi"/>
        </w:rPr>
        <w:t xml:space="preserve">HZS Pardubického kraje, územní odbor Chrudim na základě výše uvedených stanovisek vydaných podle zvláštních právních předpisů vydává k předložené dokumentaci </w:t>
      </w:r>
      <w:r w:rsidRPr="00F636EC">
        <w:rPr>
          <w:rFonts w:asciiTheme="majorHAnsi" w:hAnsiTheme="majorHAnsi" w:cstheme="majorHAnsi"/>
          <w:bCs/>
        </w:rPr>
        <w:t>koordinované souhlasné stanovisko.</w:t>
      </w:r>
    </w:p>
    <w:p w14:paraId="596FC1A2" w14:textId="77777777" w:rsidR="00F636EC" w:rsidRPr="00F636EC" w:rsidRDefault="00F636EC" w:rsidP="00F636EC">
      <w:pPr>
        <w:widowControl w:val="0"/>
        <w:autoSpaceDE w:val="0"/>
        <w:autoSpaceDN w:val="0"/>
        <w:adjustRightInd w:val="0"/>
        <w:spacing w:after="0" w:line="20" w:lineRule="atLeast"/>
        <w:ind w:left="360" w:hanging="360"/>
        <w:rPr>
          <w:rFonts w:asciiTheme="majorHAnsi" w:eastAsia="Times New Roman" w:hAnsiTheme="majorHAnsi" w:cstheme="majorHAnsi"/>
          <w:color w:val="FF0000"/>
          <w:lang w:eastAsia="cs-CZ"/>
        </w:rPr>
      </w:pPr>
    </w:p>
    <w:p w14:paraId="2F6440B0" w14:textId="77777777" w:rsidR="00F636EC" w:rsidRPr="00F636EC" w:rsidRDefault="00F636EC" w:rsidP="00F636EC">
      <w:pPr>
        <w:spacing w:after="0" w:line="240" w:lineRule="atLeast"/>
        <w:rPr>
          <w:rFonts w:asciiTheme="majorHAnsi" w:hAnsiTheme="majorHAnsi" w:cstheme="majorHAnsi"/>
          <w:u w:val="single"/>
        </w:rPr>
      </w:pPr>
      <w:r w:rsidRPr="00F636EC">
        <w:rPr>
          <w:rFonts w:asciiTheme="majorHAnsi" w:hAnsiTheme="majorHAnsi" w:cstheme="majorHAnsi"/>
          <w:u w:val="single"/>
        </w:rPr>
        <w:t xml:space="preserve">Vyhodnocení: </w:t>
      </w:r>
    </w:p>
    <w:p w14:paraId="34127BCD" w14:textId="76DB451C" w:rsidR="00F636EC" w:rsidRDefault="00F636EC" w:rsidP="00F636EC">
      <w:pPr>
        <w:widowControl w:val="0"/>
        <w:autoSpaceDE w:val="0"/>
        <w:autoSpaceDN w:val="0"/>
        <w:adjustRightInd w:val="0"/>
        <w:spacing w:after="0" w:line="20" w:lineRule="atLeast"/>
        <w:ind w:left="360" w:hanging="360"/>
        <w:rPr>
          <w:rFonts w:asciiTheme="majorHAnsi" w:eastAsia="Times New Roman" w:hAnsiTheme="majorHAnsi" w:cstheme="majorHAnsi"/>
          <w:lang w:eastAsia="cs-CZ"/>
        </w:rPr>
      </w:pPr>
      <w:r w:rsidRPr="00F636EC">
        <w:rPr>
          <w:rFonts w:asciiTheme="majorHAnsi" w:eastAsia="Times New Roman" w:hAnsiTheme="majorHAnsi" w:cstheme="majorHAnsi"/>
          <w:lang w:eastAsia="cs-CZ"/>
        </w:rPr>
        <w:t>Souhlasné stanovisko bez požadavku na zapracování nových skutečností.</w:t>
      </w:r>
    </w:p>
    <w:p w14:paraId="54F73164" w14:textId="77777777" w:rsidR="00F636EC" w:rsidRDefault="00F636EC" w:rsidP="00F636EC">
      <w:pPr>
        <w:widowControl w:val="0"/>
        <w:autoSpaceDE w:val="0"/>
        <w:autoSpaceDN w:val="0"/>
        <w:adjustRightInd w:val="0"/>
        <w:spacing w:after="0" w:line="20" w:lineRule="atLeast"/>
        <w:ind w:left="360" w:hanging="360"/>
        <w:rPr>
          <w:rFonts w:asciiTheme="majorHAnsi" w:eastAsia="Times New Roman" w:hAnsiTheme="majorHAnsi" w:cstheme="majorHAnsi"/>
          <w:lang w:eastAsia="cs-CZ"/>
        </w:rPr>
      </w:pPr>
    </w:p>
    <w:p w14:paraId="0B1CDA1F" w14:textId="6FD18A40" w:rsidR="00F636EC" w:rsidRPr="00F636EC" w:rsidRDefault="00F636EC" w:rsidP="00A43E43">
      <w:pPr>
        <w:pStyle w:val="Odstavecseseznamem"/>
        <w:widowControl w:val="0"/>
        <w:numPr>
          <w:ilvl w:val="0"/>
          <w:numId w:val="16"/>
        </w:numPr>
        <w:autoSpaceDE w:val="0"/>
        <w:autoSpaceDN w:val="0"/>
        <w:adjustRightInd w:val="0"/>
        <w:spacing w:after="0" w:line="20" w:lineRule="atLeast"/>
        <w:rPr>
          <w:rFonts w:asciiTheme="majorHAnsi" w:eastAsia="Times New Roman" w:hAnsiTheme="majorHAnsi" w:cstheme="majorHAnsi"/>
          <w:b/>
          <w:lang w:eastAsia="cs-CZ"/>
        </w:rPr>
      </w:pPr>
      <w:r w:rsidRPr="00F636EC">
        <w:rPr>
          <w:rFonts w:asciiTheme="majorHAnsi" w:eastAsia="Times New Roman" w:hAnsiTheme="majorHAnsi" w:cstheme="majorHAnsi"/>
          <w:b/>
          <w:lang w:eastAsia="cs-CZ"/>
        </w:rPr>
        <w:t>Krajský úřad Pk - Odbor živ. prostředí a zemědělství, Komenského nám. 125, 530 02 Pardubice, ze dne 24. 07. 2024 pod čj. KUPA-14125/2024-2</w:t>
      </w:r>
    </w:p>
    <w:p w14:paraId="49E73839" w14:textId="77777777" w:rsidR="00F636EC" w:rsidRPr="00F636EC" w:rsidRDefault="00F636EC" w:rsidP="00F636EC">
      <w:pPr>
        <w:widowControl w:val="0"/>
        <w:autoSpaceDE w:val="0"/>
        <w:autoSpaceDN w:val="0"/>
        <w:adjustRightInd w:val="0"/>
        <w:spacing w:after="0" w:line="20" w:lineRule="atLeast"/>
        <w:ind w:left="360" w:hanging="360"/>
        <w:rPr>
          <w:rFonts w:asciiTheme="majorHAnsi" w:eastAsia="Times New Roman" w:hAnsiTheme="majorHAnsi" w:cstheme="majorHAnsi"/>
          <w:lang w:eastAsia="cs-CZ"/>
        </w:rPr>
      </w:pPr>
    </w:p>
    <w:p w14:paraId="7EEB1725" w14:textId="4BA583F7" w:rsidR="00BB1FDC" w:rsidRDefault="00BB1FDC" w:rsidP="00BB1FDC">
      <w:pPr>
        <w:autoSpaceDE w:val="0"/>
        <w:autoSpaceDN w:val="0"/>
        <w:adjustRightInd w:val="0"/>
        <w:spacing w:after="0" w:line="240" w:lineRule="auto"/>
        <w:rPr>
          <w:rFonts w:asciiTheme="majorHAnsi" w:hAnsiTheme="majorHAnsi" w:cstheme="majorHAnsi"/>
          <w:b/>
          <w:bCs/>
          <w:color w:val="000000"/>
        </w:rPr>
      </w:pPr>
      <w:r w:rsidRPr="00BB1FDC">
        <w:rPr>
          <w:rFonts w:asciiTheme="majorHAnsi" w:hAnsiTheme="majorHAnsi" w:cstheme="majorHAnsi"/>
          <w:b/>
          <w:bCs/>
          <w:color w:val="000000"/>
        </w:rPr>
        <w:t>Stanovisko dotčených orgánů ve smyslu ust. § 52 a 55b zákona č. 183/</w:t>
      </w:r>
      <w:r>
        <w:rPr>
          <w:rFonts w:asciiTheme="majorHAnsi" w:hAnsiTheme="majorHAnsi" w:cstheme="majorHAnsi"/>
          <w:b/>
          <w:bCs/>
          <w:color w:val="000000"/>
        </w:rPr>
        <w:t>2006 Sb., o územním plánování a </w:t>
      </w:r>
      <w:r w:rsidRPr="00BB1FDC">
        <w:rPr>
          <w:rFonts w:asciiTheme="majorHAnsi" w:hAnsiTheme="majorHAnsi" w:cstheme="majorHAnsi"/>
          <w:b/>
          <w:bCs/>
          <w:color w:val="000000"/>
        </w:rPr>
        <w:t>stavebním řádu (stavební zákon), ve znění pozdějších předpis</w:t>
      </w:r>
      <w:r>
        <w:rPr>
          <w:rFonts w:asciiTheme="majorHAnsi" w:hAnsiTheme="majorHAnsi" w:cstheme="majorHAnsi"/>
          <w:b/>
          <w:bCs/>
          <w:color w:val="000000"/>
        </w:rPr>
        <w:t>ů, odboru životního prostředí a </w:t>
      </w:r>
      <w:r w:rsidRPr="00BB1FDC">
        <w:rPr>
          <w:rFonts w:asciiTheme="majorHAnsi" w:hAnsiTheme="majorHAnsi" w:cstheme="majorHAnsi"/>
          <w:b/>
          <w:bCs/>
          <w:color w:val="000000"/>
        </w:rPr>
        <w:t>zemědělství Krajského úřadu Pardubického kraje k akci: „Veřej</w:t>
      </w:r>
      <w:r>
        <w:rPr>
          <w:rFonts w:asciiTheme="majorHAnsi" w:hAnsiTheme="majorHAnsi" w:cstheme="majorHAnsi"/>
          <w:b/>
          <w:bCs/>
          <w:color w:val="000000"/>
        </w:rPr>
        <w:t>né projednání návrhu změny č. 4 </w:t>
      </w:r>
      <w:r w:rsidRPr="00BB1FDC">
        <w:rPr>
          <w:rFonts w:asciiTheme="majorHAnsi" w:hAnsiTheme="majorHAnsi" w:cstheme="majorHAnsi"/>
          <w:b/>
          <w:bCs/>
          <w:color w:val="000000"/>
        </w:rPr>
        <w:t xml:space="preserve">územního plánu Proseč pořizované zkráceným postupem“. </w:t>
      </w:r>
    </w:p>
    <w:p w14:paraId="27C47326" w14:textId="77777777" w:rsidR="00BB1FDC" w:rsidRDefault="00BB1FDC" w:rsidP="00BB1FDC">
      <w:pPr>
        <w:autoSpaceDE w:val="0"/>
        <w:autoSpaceDN w:val="0"/>
        <w:adjustRightInd w:val="0"/>
        <w:spacing w:after="0" w:line="240" w:lineRule="auto"/>
        <w:rPr>
          <w:rFonts w:asciiTheme="majorHAnsi" w:hAnsiTheme="majorHAnsi" w:cstheme="majorHAnsi"/>
          <w:b/>
          <w:bCs/>
          <w:color w:val="000000"/>
        </w:rPr>
      </w:pPr>
    </w:p>
    <w:p w14:paraId="420602CF" w14:textId="77777777" w:rsidR="00BB1FDC" w:rsidRPr="00BB1FDC" w:rsidRDefault="00BB1FDC" w:rsidP="00BB1FDC">
      <w:pPr>
        <w:autoSpaceDE w:val="0"/>
        <w:autoSpaceDN w:val="0"/>
        <w:adjustRightInd w:val="0"/>
        <w:spacing w:after="0" w:line="240" w:lineRule="auto"/>
        <w:rPr>
          <w:rFonts w:asciiTheme="majorHAnsi" w:hAnsiTheme="majorHAnsi" w:cstheme="majorHAnsi"/>
          <w:color w:val="000000"/>
        </w:rPr>
      </w:pPr>
      <w:r w:rsidRPr="00BB1FDC">
        <w:rPr>
          <w:rFonts w:asciiTheme="majorHAnsi" w:hAnsiTheme="majorHAnsi" w:cstheme="majorHAnsi"/>
          <w:b/>
          <w:bCs/>
          <w:color w:val="000000"/>
        </w:rPr>
        <w:t xml:space="preserve">Orgán ochrany ovzduší </w:t>
      </w:r>
      <w:r w:rsidRPr="00BB1FDC">
        <w:rPr>
          <w:rFonts w:asciiTheme="majorHAnsi" w:hAnsiTheme="majorHAnsi" w:cstheme="majorHAnsi"/>
          <w:color w:val="000000"/>
        </w:rPr>
        <w:t xml:space="preserve">(zpracovatelka vyjádření Ing. Věra Dědková) </w:t>
      </w:r>
    </w:p>
    <w:p w14:paraId="7BA684A8" w14:textId="77777777" w:rsidR="00BB1FDC" w:rsidRPr="00BB1FDC" w:rsidRDefault="00BB1FDC" w:rsidP="00BB1FDC">
      <w:pPr>
        <w:autoSpaceDE w:val="0"/>
        <w:autoSpaceDN w:val="0"/>
        <w:adjustRightInd w:val="0"/>
        <w:spacing w:after="0" w:line="240" w:lineRule="auto"/>
        <w:rPr>
          <w:rFonts w:asciiTheme="majorHAnsi" w:hAnsiTheme="majorHAnsi" w:cstheme="majorHAnsi"/>
          <w:color w:val="000000"/>
        </w:rPr>
      </w:pPr>
      <w:r w:rsidRPr="00BB1FDC">
        <w:rPr>
          <w:rFonts w:asciiTheme="majorHAnsi" w:hAnsiTheme="majorHAnsi" w:cstheme="majorHAnsi"/>
          <w:color w:val="000000"/>
        </w:rPr>
        <w:t xml:space="preserve">Vzhledem k příliš obecné úrovni podrobností předložené koncepce a s ohledem na skutečnost, že nejsou do území umisťovány konkrétní zdroje znečišťování ovzduší, neuplatňuje orgán ochrany ovzduší krajského úřadu Pardubického kraje dle § 11 odst. 2 písm. a) zákona č. 201/2012 Sb., o ochraně ovzduší a souvisejících předpisů, v platném znění, k výše uvedené akci žádné další požadavky nad rámec požadavků vyplývajících ze Zásad územního rozvoje Pardubického kraje a územně analytických podkladů. </w:t>
      </w:r>
    </w:p>
    <w:p w14:paraId="6981C4E2" w14:textId="77777777" w:rsidR="00BB1FDC" w:rsidRPr="00BB1FDC" w:rsidRDefault="00BB1FDC" w:rsidP="00BB1FDC">
      <w:pPr>
        <w:autoSpaceDE w:val="0"/>
        <w:autoSpaceDN w:val="0"/>
        <w:adjustRightInd w:val="0"/>
        <w:spacing w:after="0" w:line="240" w:lineRule="auto"/>
        <w:rPr>
          <w:rFonts w:asciiTheme="majorHAnsi" w:hAnsiTheme="majorHAnsi" w:cstheme="majorHAnsi"/>
          <w:color w:val="000000"/>
        </w:rPr>
      </w:pPr>
    </w:p>
    <w:p w14:paraId="294BA364" w14:textId="77777777" w:rsidR="00BB1FDC" w:rsidRPr="00BB1FDC" w:rsidRDefault="00BB1FDC" w:rsidP="00BB1FDC">
      <w:pPr>
        <w:autoSpaceDE w:val="0"/>
        <w:autoSpaceDN w:val="0"/>
        <w:adjustRightInd w:val="0"/>
        <w:spacing w:after="0" w:line="240" w:lineRule="auto"/>
        <w:rPr>
          <w:rFonts w:asciiTheme="majorHAnsi" w:hAnsiTheme="majorHAnsi" w:cstheme="majorHAnsi"/>
          <w:color w:val="000000"/>
        </w:rPr>
      </w:pPr>
      <w:r w:rsidRPr="00BB1FDC">
        <w:rPr>
          <w:rFonts w:asciiTheme="majorHAnsi" w:hAnsiTheme="majorHAnsi" w:cstheme="majorHAnsi"/>
          <w:b/>
          <w:bCs/>
          <w:color w:val="000000"/>
        </w:rPr>
        <w:t xml:space="preserve">Orgán ochrany přírody </w:t>
      </w:r>
      <w:r w:rsidRPr="00BB1FDC">
        <w:rPr>
          <w:rFonts w:asciiTheme="majorHAnsi" w:hAnsiTheme="majorHAnsi" w:cstheme="majorHAnsi"/>
          <w:color w:val="000000"/>
        </w:rPr>
        <w:t xml:space="preserve">(zpracovatelka vyjádření Mgr. Romana Žaloudková) </w:t>
      </w:r>
    </w:p>
    <w:p w14:paraId="55C7F1BE" w14:textId="5733F814" w:rsidR="00BB1FDC" w:rsidRPr="00BB1FDC" w:rsidRDefault="00BB1FDC" w:rsidP="00BB1FDC">
      <w:pPr>
        <w:autoSpaceDE w:val="0"/>
        <w:autoSpaceDN w:val="0"/>
        <w:adjustRightInd w:val="0"/>
        <w:spacing w:after="0" w:line="240" w:lineRule="auto"/>
        <w:rPr>
          <w:rFonts w:asciiTheme="majorHAnsi" w:hAnsiTheme="majorHAnsi" w:cstheme="majorHAnsi"/>
          <w:color w:val="000000"/>
        </w:rPr>
      </w:pPr>
      <w:r w:rsidRPr="00BB1FDC">
        <w:rPr>
          <w:rFonts w:asciiTheme="majorHAnsi" w:hAnsiTheme="majorHAnsi" w:cstheme="majorHAnsi"/>
          <w:color w:val="000000"/>
        </w:rPr>
        <w:t>Krajský úřad Pardubického kraje, orgán ochrany přírody a krajin</w:t>
      </w:r>
      <w:r>
        <w:rPr>
          <w:rFonts w:asciiTheme="majorHAnsi" w:hAnsiTheme="majorHAnsi" w:cstheme="majorHAnsi"/>
          <w:color w:val="000000"/>
        </w:rPr>
        <w:t>y (dále též „OOP“), v souladu s </w:t>
      </w:r>
      <w:r w:rsidRPr="00BB1FDC">
        <w:rPr>
          <w:rFonts w:asciiTheme="majorHAnsi" w:hAnsiTheme="majorHAnsi" w:cstheme="majorHAnsi"/>
          <w:color w:val="000000"/>
        </w:rPr>
        <w:t xml:space="preserve">ustanovením § 77a odst. 4 písm. z) zákona č. 114/1992 Sb., o ochraně přírody a krajiny, v platném znění (dále též „zákon“), uplatňuje k předloženému návrhu změny č. 4 územního plánu Proseč (dále též „návrh“) (ve fázi pro veřejné projednání) následující stanovisko: </w:t>
      </w:r>
    </w:p>
    <w:p w14:paraId="7291EBA0" w14:textId="373C7B01" w:rsidR="00BB1FDC" w:rsidRPr="00BB1FDC" w:rsidRDefault="00BB1FDC" w:rsidP="00BB1FDC">
      <w:pPr>
        <w:autoSpaceDE w:val="0"/>
        <w:autoSpaceDN w:val="0"/>
        <w:adjustRightInd w:val="0"/>
        <w:spacing w:after="0" w:line="240" w:lineRule="auto"/>
        <w:rPr>
          <w:rFonts w:asciiTheme="majorHAnsi" w:hAnsiTheme="majorHAnsi" w:cstheme="majorHAnsi"/>
          <w:bCs/>
          <w:color w:val="000000"/>
        </w:rPr>
      </w:pPr>
      <w:r w:rsidRPr="00BB1FDC">
        <w:rPr>
          <w:rFonts w:asciiTheme="majorHAnsi" w:hAnsiTheme="majorHAnsi" w:cstheme="majorHAnsi"/>
          <w:color w:val="000000"/>
        </w:rPr>
        <w:t>Z hlediska zájmů svěřených OOP zákonem, tj. územní systém eko</w:t>
      </w:r>
      <w:r>
        <w:rPr>
          <w:rFonts w:asciiTheme="majorHAnsi" w:hAnsiTheme="majorHAnsi" w:cstheme="majorHAnsi"/>
          <w:color w:val="000000"/>
        </w:rPr>
        <w:t>logické stability (regionální a </w:t>
      </w:r>
      <w:r w:rsidRPr="00BB1FDC">
        <w:rPr>
          <w:rFonts w:asciiTheme="majorHAnsi" w:hAnsiTheme="majorHAnsi" w:cstheme="majorHAnsi"/>
          <w:color w:val="000000"/>
        </w:rPr>
        <w:t xml:space="preserve">nadregionální úroveň), přírodní parky, přírodní rezervace a přírodní památky, evropsky významné lokality, ptačí oblasti a zvláště chráněné druhy rostlin a živočichů, </w:t>
      </w:r>
      <w:r w:rsidRPr="00BB1FDC">
        <w:rPr>
          <w:rFonts w:asciiTheme="majorHAnsi" w:hAnsiTheme="majorHAnsi" w:cstheme="majorHAnsi"/>
          <w:bCs/>
          <w:color w:val="000000"/>
        </w:rPr>
        <w:t xml:space="preserve">nejsou k předloženému návrhu žádné připomínky. </w:t>
      </w:r>
    </w:p>
    <w:p w14:paraId="2D314208" w14:textId="77777777" w:rsidR="00BB1FDC" w:rsidRPr="0024195F" w:rsidRDefault="00BB1FDC" w:rsidP="00BB1FDC">
      <w:pPr>
        <w:widowControl w:val="0"/>
        <w:tabs>
          <w:tab w:val="left" w:pos="11169"/>
        </w:tabs>
        <w:autoSpaceDE w:val="0"/>
        <w:autoSpaceDN w:val="0"/>
        <w:adjustRightInd w:val="0"/>
        <w:spacing w:before="240" w:after="0" w:line="20" w:lineRule="atLeast"/>
        <w:rPr>
          <w:rFonts w:asciiTheme="majorHAnsi" w:eastAsia="Times New Roman" w:hAnsiTheme="majorHAnsi" w:cstheme="majorHAnsi"/>
          <w:u w:val="single"/>
          <w:lang w:eastAsia="cs-CZ"/>
        </w:rPr>
      </w:pPr>
      <w:r w:rsidRPr="0024195F">
        <w:rPr>
          <w:rFonts w:asciiTheme="majorHAnsi" w:eastAsia="Times New Roman" w:hAnsiTheme="majorHAnsi" w:cstheme="majorHAnsi"/>
          <w:u w:val="single"/>
          <w:lang w:eastAsia="cs-CZ"/>
        </w:rPr>
        <w:t xml:space="preserve">Odůvodnění stanoviska orgánu ochrany přírody: </w:t>
      </w:r>
    </w:p>
    <w:p w14:paraId="0DD5D9E2" w14:textId="7A22BA12" w:rsidR="00F472E6" w:rsidRDefault="00BB1FDC" w:rsidP="00BB1FDC">
      <w:pPr>
        <w:widowControl w:val="0"/>
        <w:tabs>
          <w:tab w:val="left" w:pos="11169"/>
        </w:tabs>
        <w:autoSpaceDE w:val="0"/>
        <w:autoSpaceDN w:val="0"/>
        <w:adjustRightInd w:val="0"/>
        <w:spacing w:after="0" w:line="20" w:lineRule="atLeast"/>
        <w:rPr>
          <w:rFonts w:asciiTheme="majorHAnsi" w:eastAsia="Times New Roman" w:hAnsiTheme="majorHAnsi" w:cstheme="majorHAnsi"/>
          <w:lang w:eastAsia="cs-CZ"/>
        </w:rPr>
      </w:pPr>
      <w:r w:rsidRPr="00BB1FDC">
        <w:rPr>
          <w:rFonts w:asciiTheme="majorHAnsi" w:eastAsia="Times New Roman" w:hAnsiTheme="majorHAnsi" w:cstheme="majorHAnsi"/>
          <w:lang w:eastAsia="cs-CZ"/>
        </w:rPr>
        <w:t>Předloženým návrhem jsou řešeny rozvojové lokality v katastrál</w:t>
      </w:r>
      <w:r w:rsidR="00D55BD6">
        <w:rPr>
          <w:rFonts w:asciiTheme="majorHAnsi" w:eastAsia="Times New Roman" w:hAnsiTheme="majorHAnsi" w:cstheme="majorHAnsi"/>
          <w:lang w:eastAsia="cs-CZ"/>
        </w:rPr>
        <w:t>ních územích Záboří u Proseče a </w:t>
      </w:r>
      <w:r w:rsidRPr="00BB1FDC">
        <w:rPr>
          <w:rFonts w:asciiTheme="majorHAnsi" w:eastAsia="Times New Roman" w:hAnsiTheme="majorHAnsi" w:cstheme="majorHAnsi"/>
          <w:lang w:eastAsia="cs-CZ"/>
        </w:rPr>
        <w:t>Martinice u Skutče.</w:t>
      </w:r>
    </w:p>
    <w:p w14:paraId="6333497F" w14:textId="77777777" w:rsidR="00BB1FDC" w:rsidRPr="00BB1FDC" w:rsidRDefault="00BB1FDC" w:rsidP="00BB1FDC">
      <w:pPr>
        <w:widowControl w:val="0"/>
        <w:tabs>
          <w:tab w:val="left" w:pos="11169"/>
        </w:tabs>
        <w:autoSpaceDE w:val="0"/>
        <w:autoSpaceDN w:val="0"/>
        <w:adjustRightInd w:val="0"/>
        <w:spacing w:after="0" w:line="20" w:lineRule="atLeast"/>
        <w:rPr>
          <w:rFonts w:asciiTheme="majorHAnsi" w:eastAsia="Times New Roman" w:hAnsiTheme="majorHAnsi" w:cstheme="majorHAnsi"/>
          <w:lang w:eastAsia="cs-CZ"/>
        </w:rPr>
      </w:pPr>
    </w:p>
    <w:p w14:paraId="419C4D1B" w14:textId="77777777" w:rsidR="00BB1FDC" w:rsidRPr="00BB1FDC" w:rsidRDefault="00BB1FDC" w:rsidP="00BB1FDC">
      <w:pPr>
        <w:autoSpaceDE w:val="0"/>
        <w:autoSpaceDN w:val="0"/>
        <w:adjustRightInd w:val="0"/>
        <w:spacing w:after="0" w:line="240" w:lineRule="auto"/>
        <w:rPr>
          <w:rFonts w:asciiTheme="majorHAnsi" w:hAnsiTheme="majorHAnsi" w:cstheme="majorHAnsi"/>
          <w:color w:val="000000"/>
        </w:rPr>
      </w:pPr>
      <w:r w:rsidRPr="00BB1FDC">
        <w:rPr>
          <w:rFonts w:asciiTheme="majorHAnsi" w:hAnsiTheme="majorHAnsi" w:cstheme="majorHAnsi"/>
          <w:color w:val="000000"/>
        </w:rPr>
        <w:t xml:space="preserve">Podklady pro vydání stanoviska byly: </w:t>
      </w:r>
    </w:p>
    <w:p w14:paraId="2446EA7D" w14:textId="4CC90C44" w:rsidR="00BB1FDC" w:rsidRPr="00BB1FDC" w:rsidRDefault="00BB1FDC" w:rsidP="00A43E43">
      <w:pPr>
        <w:pStyle w:val="Odstavecseseznamem"/>
        <w:numPr>
          <w:ilvl w:val="0"/>
          <w:numId w:val="21"/>
        </w:numPr>
        <w:autoSpaceDE w:val="0"/>
        <w:autoSpaceDN w:val="0"/>
        <w:adjustRightInd w:val="0"/>
        <w:spacing w:after="8" w:line="240" w:lineRule="auto"/>
        <w:rPr>
          <w:rFonts w:asciiTheme="majorHAnsi" w:hAnsiTheme="majorHAnsi" w:cstheme="majorHAnsi"/>
          <w:color w:val="000000"/>
        </w:rPr>
      </w:pPr>
      <w:r w:rsidRPr="00BB1FDC">
        <w:rPr>
          <w:rFonts w:asciiTheme="majorHAnsi" w:hAnsiTheme="majorHAnsi" w:cstheme="majorHAnsi"/>
          <w:color w:val="000000"/>
        </w:rPr>
        <w:t xml:space="preserve">Předložený návrh včetně textových a mapových příloh. </w:t>
      </w:r>
    </w:p>
    <w:p w14:paraId="4F9E838B" w14:textId="0704F57F" w:rsidR="00BB1FDC" w:rsidRPr="00D55BD6" w:rsidRDefault="00BB1FDC" w:rsidP="00A43E43">
      <w:pPr>
        <w:pStyle w:val="Odstavecseseznamem"/>
        <w:numPr>
          <w:ilvl w:val="0"/>
          <w:numId w:val="22"/>
        </w:numPr>
        <w:autoSpaceDE w:val="0"/>
        <w:autoSpaceDN w:val="0"/>
        <w:adjustRightInd w:val="0"/>
        <w:spacing w:after="8" w:line="240" w:lineRule="auto"/>
        <w:rPr>
          <w:rFonts w:asciiTheme="majorHAnsi" w:hAnsiTheme="majorHAnsi" w:cstheme="majorHAnsi"/>
          <w:color w:val="000000"/>
        </w:rPr>
      </w:pPr>
      <w:r w:rsidRPr="00D55BD6">
        <w:rPr>
          <w:rFonts w:asciiTheme="majorHAnsi" w:hAnsiTheme="majorHAnsi" w:cstheme="majorHAnsi"/>
          <w:color w:val="000000"/>
        </w:rPr>
        <w:t xml:space="preserve">Ústřední seznam ochrany přírody (zejména podrobné informace o evropsky významných lokalitách, ptačích oblastech, zvláště chráněných územích apod.). </w:t>
      </w:r>
    </w:p>
    <w:p w14:paraId="0F2945F0" w14:textId="6F25FE4D" w:rsidR="00BB1FDC" w:rsidRPr="00D55BD6" w:rsidRDefault="00BB1FDC" w:rsidP="00A43E43">
      <w:pPr>
        <w:pStyle w:val="Odstavecseseznamem"/>
        <w:numPr>
          <w:ilvl w:val="0"/>
          <w:numId w:val="23"/>
        </w:numPr>
        <w:autoSpaceDE w:val="0"/>
        <w:autoSpaceDN w:val="0"/>
        <w:adjustRightInd w:val="0"/>
        <w:spacing w:after="8" w:line="240" w:lineRule="auto"/>
        <w:rPr>
          <w:rFonts w:asciiTheme="majorHAnsi" w:hAnsiTheme="majorHAnsi" w:cstheme="majorHAnsi"/>
          <w:color w:val="000000"/>
        </w:rPr>
      </w:pPr>
      <w:r w:rsidRPr="00D55BD6">
        <w:rPr>
          <w:rFonts w:asciiTheme="majorHAnsi" w:hAnsiTheme="majorHAnsi" w:cstheme="majorHAnsi"/>
          <w:color w:val="000000"/>
        </w:rPr>
        <w:t xml:space="preserve">Nálezová databáze ochrany přírody (garant Agentura ochrany přírody a krajiny ČR). </w:t>
      </w:r>
    </w:p>
    <w:p w14:paraId="3D6CC4E1" w14:textId="33288A8A" w:rsidR="00BB1FDC" w:rsidRDefault="00BB1FDC" w:rsidP="00A43E43">
      <w:pPr>
        <w:pStyle w:val="Odstavecseseznamem"/>
        <w:numPr>
          <w:ilvl w:val="0"/>
          <w:numId w:val="24"/>
        </w:numPr>
        <w:autoSpaceDE w:val="0"/>
        <w:autoSpaceDN w:val="0"/>
        <w:adjustRightInd w:val="0"/>
        <w:spacing w:after="0" w:line="240" w:lineRule="auto"/>
        <w:rPr>
          <w:rFonts w:asciiTheme="majorHAnsi" w:hAnsiTheme="majorHAnsi" w:cstheme="majorHAnsi"/>
          <w:color w:val="000000"/>
        </w:rPr>
      </w:pPr>
      <w:r w:rsidRPr="00D55BD6">
        <w:rPr>
          <w:rFonts w:asciiTheme="majorHAnsi" w:hAnsiTheme="majorHAnsi" w:cstheme="majorHAnsi"/>
          <w:color w:val="000000"/>
        </w:rPr>
        <w:t xml:space="preserve">Územně analytické podklady a Zásady územního rozvoje Pardubického kraje. </w:t>
      </w:r>
    </w:p>
    <w:p w14:paraId="35579A2A" w14:textId="77777777" w:rsidR="00D55BD6" w:rsidRPr="00D55BD6" w:rsidRDefault="00D55BD6" w:rsidP="00D55BD6">
      <w:pPr>
        <w:pStyle w:val="Odstavecseseznamem"/>
        <w:numPr>
          <w:ilvl w:val="0"/>
          <w:numId w:val="0"/>
        </w:numPr>
        <w:autoSpaceDE w:val="0"/>
        <w:autoSpaceDN w:val="0"/>
        <w:adjustRightInd w:val="0"/>
        <w:spacing w:after="0" w:line="240" w:lineRule="auto"/>
        <w:ind w:left="720"/>
        <w:rPr>
          <w:rFonts w:asciiTheme="majorHAnsi" w:hAnsiTheme="majorHAnsi" w:cstheme="majorHAnsi"/>
          <w:color w:val="000000"/>
        </w:rPr>
      </w:pPr>
    </w:p>
    <w:p w14:paraId="60D4A5B3" w14:textId="77777777" w:rsidR="00D55BD6" w:rsidRPr="00D55BD6" w:rsidRDefault="00D55BD6" w:rsidP="00D55BD6">
      <w:pPr>
        <w:autoSpaceDE w:val="0"/>
        <w:autoSpaceDN w:val="0"/>
        <w:adjustRightInd w:val="0"/>
        <w:spacing w:after="0" w:line="240" w:lineRule="auto"/>
        <w:rPr>
          <w:rFonts w:asciiTheme="majorHAnsi" w:hAnsiTheme="majorHAnsi" w:cstheme="majorHAnsi"/>
          <w:color w:val="000000"/>
        </w:rPr>
      </w:pPr>
      <w:r w:rsidRPr="00D55BD6">
        <w:rPr>
          <w:rFonts w:asciiTheme="majorHAnsi" w:hAnsiTheme="majorHAnsi" w:cstheme="majorHAnsi"/>
          <w:color w:val="000000"/>
        </w:rPr>
        <w:t xml:space="preserve">Do změny č. 4 řešeného území nezasahují prvky územního systému ekologické stability. </w:t>
      </w:r>
    </w:p>
    <w:p w14:paraId="58E5BD7C" w14:textId="77777777" w:rsidR="00D55BD6" w:rsidRPr="00D55BD6" w:rsidRDefault="00D55BD6" w:rsidP="00D55BD6">
      <w:pPr>
        <w:autoSpaceDE w:val="0"/>
        <w:autoSpaceDN w:val="0"/>
        <w:adjustRightInd w:val="0"/>
        <w:spacing w:after="0" w:line="240" w:lineRule="auto"/>
        <w:rPr>
          <w:rFonts w:asciiTheme="majorHAnsi" w:hAnsiTheme="majorHAnsi" w:cstheme="majorHAnsi"/>
          <w:color w:val="000000"/>
        </w:rPr>
      </w:pPr>
      <w:r w:rsidRPr="00D55BD6">
        <w:rPr>
          <w:rFonts w:asciiTheme="majorHAnsi" w:hAnsiTheme="majorHAnsi" w:cstheme="majorHAnsi"/>
          <w:color w:val="000000"/>
        </w:rPr>
        <w:t xml:space="preserve">V řešeném území se nenachází žádné zvláště chráněné území (přírodní památka, přírodní rezervace) ani žádná lokalita soustavy Natura 2000 (evropsky významná lokalita, ptačí oblast). </w:t>
      </w:r>
    </w:p>
    <w:p w14:paraId="00A328C0" w14:textId="3B1F95E1" w:rsidR="00D55BD6" w:rsidRDefault="00D55BD6" w:rsidP="00D55BD6">
      <w:pPr>
        <w:autoSpaceDE w:val="0"/>
        <w:autoSpaceDN w:val="0"/>
        <w:adjustRightInd w:val="0"/>
        <w:spacing w:after="0" w:line="240" w:lineRule="auto"/>
        <w:rPr>
          <w:rFonts w:asciiTheme="majorHAnsi" w:hAnsiTheme="majorHAnsi" w:cstheme="majorHAnsi"/>
          <w:color w:val="000000"/>
        </w:rPr>
      </w:pPr>
      <w:r w:rsidRPr="00D55BD6">
        <w:rPr>
          <w:rFonts w:asciiTheme="majorHAnsi" w:hAnsiTheme="majorHAnsi" w:cstheme="majorHAnsi"/>
          <w:color w:val="000000"/>
        </w:rPr>
        <w:t xml:space="preserve">OOP nemá ze zájmového území informace o výskytech zvláště chráněných druhů a ani v Nálezové databázi ochrany přírody nejsou evidovány z tohoto území záznamy </w:t>
      </w:r>
      <w:r>
        <w:rPr>
          <w:rFonts w:asciiTheme="majorHAnsi" w:hAnsiTheme="majorHAnsi" w:cstheme="majorHAnsi"/>
          <w:color w:val="000000"/>
        </w:rPr>
        <w:t>o zvláště chráněných druzích, u </w:t>
      </w:r>
      <w:r w:rsidRPr="00D55BD6">
        <w:rPr>
          <w:rFonts w:asciiTheme="majorHAnsi" w:hAnsiTheme="majorHAnsi" w:cstheme="majorHAnsi"/>
          <w:color w:val="000000"/>
        </w:rPr>
        <w:t xml:space="preserve">kterých by mohlo dojít realizací záměrů, jež předložený návrh v území připouští ke škodlivému zásahu do jejich přirozeného vývoje nebo k poškození či ke zničení jejich stanovišť. </w:t>
      </w:r>
    </w:p>
    <w:p w14:paraId="45C5B713" w14:textId="77777777" w:rsidR="00D55BD6" w:rsidRPr="00D55BD6" w:rsidRDefault="00D55BD6" w:rsidP="00D55BD6">
      <w:pPr>
        <w:autoSpaceDE w:val="0"/>
        <w:autoSpaceDN w:val="0"/>
        <w:adjustRightInd w:val="0"/>
        <w:spacing w:after="0" w:line="240" w:lineRule="auto"/>
        <w:rPr>
          <w:rFonts w:asciiTheme="majorHAnsi" w:hAnsiTheme="majorHAnsi" w:cstheme="majorHAnsi"/>
          <w:color w:val="000000"/>
        </w:rPr>
      </w:pPr>
    </w:p>
    <w:p w14:paraId="632DD065" w14:textId="00910C10" w:rsidR="00D55BD6" w:rsidRDefault="00D55BD6" w:rsidP="00D55BD6">
      <w:pPr>
        <w:autoSpaceDE w:val="0"/>
        <w:autoSpaceDN w:val="0"/>
        <w:adjustRightInd w:val="0"/>
        <w:spacing w:after="0" w:line="240" w:lineRule="auto"/>
        <w:rPr>
          <w:rFonts w:asciiTheme="majorHAnsi" w:hAnsiTheme="majorHAnsi" w:cstheme="majorHAnsi"/>
          <w:bCs/>
          <w:color w:val="000000"/>
        </w:rPr>
      </w:pPr>
      <w:r w:rsidRPr="00D55BD6">
        <w:rPr>
          <w:rFonts w:asciiTheme="majorHAnsi" w:hAnsiTheme="majorHAnsi" w:cstheme="majorHAnsi"/>
          <w:bCs/>
          <w:color w:val="000000"/>
        </w:rPr>
        <w:t>OOP posoudil předložený návrh, jeho cíle, vymezení ploch s rozdílným</w:t>
      </w:r>
      <w:r>
        <w:rPr>
          <w:rFonts w:asciiTheme="majorHAnsi" w:hAnsiTheme="majorHAnsi" w:cstheme="majorHAnsi"/>
          <w:bCs/>
          <w:color w:val="000000"/>
        </w:rPr>
        <w:t xml:space="preserve"> využitím a dospěl k závěru, že </w:t>
      </w:r>
      <w:r w:rsidRPr="00D55BD6">
        <w:rPr>
          <w:rFonts w:asciiTheme="majorHAnsi" w:hAnsiTheme="majorHAnsi" w:cstheme="majorHAnsi"/>
          <w:bCs/>
          <w:color w:val="000000"/>
        </w:rPr>
        <w:t>tento koncepční materiál nebude mít negativní vliv na výše uvedené</w:t>
      </w:r>
      <w:r>
        <w:rPr>
          <w:rFonts w:asciiTheme="majorHAnsi" w:hAnsiTheme="majorHAnsi" w:cstheme="majorHAnsi"/>
          <w:bCs/>
          <w:color w:val="000000"/>
        </w:rPr>
        <w:t xml:space="preserve"> zájmy ochrany přírody, a proto </w:t>
      </w:r>
      <w:r w:rsidRPr="00D55BD6">
        <w:rPr>
          <w:rFonts w:asciiTheme="majorHAnsi" w:hAnsiTheme="majorHAnsi" w:cstheme="majorHAnsi"/>
          <w:bCs/>
          <w:color w:val="000000"/>
        </w:rPr>
        <w:t xml:space="preserve">neuplatnil k předloženému návrhu žádné připomínky. </w:t>
      </w:r>
    </w:p>
    <w:p w14:paraId="71FABC78" w14:textId="77777777" w:rsidR="00D55BD6" w:rsidRPr="00D55BD6" w:rsidRDefault="00D55BD6" w:rsidP="00D55BD6">
      <w:pPr>
        <w:autoSpaceDE w:val="0"/>
        <w:autoSpaceDN w:val="0"/>
        <w:adjustRightInd w:val="0"/>
        <w:spacing w:after="0" w:line="240" w:lineRule="auto"/>
        <w:rPr>
          <w:rFonts w:asciiTheme="majorHAnsi" w:hAnsiTheme="majorHAnsi" w:cstheme="majorHAnsi"/>
          <w:bCs/>
          <w:color w:val="000000"/>
        </w:rPr>
      </w:pPr>
    </w:p>
    <w:p w14:paraId="36EC01B5" w14:textId="77777777" w:rsidR="00D55BD6" w:rsidRPr="00D55BD6" w:rsidRDefault="00D55BD6" w:rsidP="00D55BD6">
      <w:pPr>
        <w:autoSpaceDE w:val="0"/>
        <w:autoSpaceDN w:val="0"/>
        <w:adjustRightInd w:val="0"/>
        <w:spacing w:after="0" w:line="240" w:lineRule="auto"/>
        <w:rPr>
          <w:rFonts w:asciiTheme="majorHAnsi" w:hAnsiTheme="majorHAnsi" w:cstheme="majorHAnsi"/>
          <w:color w:val="000000"/>
        </w:rPr>
      </w:pPr>
      <w:r w:rsidRPr="00D55BD6">
        <w:rPr>
          <w:rFonts w:asciiTheme="majorHAnsi" w:hAnsiTheme="majorHAnsi" w:cstheme="majorHAnsi"/>
          <w:color w:val="000000"/>
        </w:rPr>
        <w:t xml:space="preserve">Toto stanovisko se vztahuje pouze k území, kde je OOP místně příslušným orgánem ochrany přírody, tj. území Pardubického kraje, vyjma území chráněných krajinných oblastí, národních přírodních rezervací, národních přírodních památek a ochranných pásem těchto zvláště chráněných území, a dále vyjma pozemků určených pro obranu státu. </w:t>
      </w:r>
    </w:p>
    <w:p w14:paraId="170A564C" w14:textId="77777777" w:rsidR="00D55BD6" w:rsidRPr="00D55BD6" w:rsidRDefault="00D55BD6" w:rsidP="00D55BD6">
      <w:pPr>
        <w:autoSpaceDE w:val="0"/>
        <w:autoSpaceDN w:val="0"/>
        <w:adjustRightInd w:val="0"/>
        <w:spacing w:after="0" w:line="240" w:lineRule="auto"/>
        <w:rPr>
          <w:rFonts w:asciiTheme="majorHAnsi" w:hAnsiTheme="majorHAnsi" w:cstheme="majorHAnsi"/>
          <w:color w:val="000000"/>
        </w:rPr>
      </w:pPr>
      <w:r w:rsidRPr="00D55BD6">
        <w:rPr>
          <w:rFonts w:asciiTheme="majorHAnsi" w:hAnsiTheme="majorHAnsi" w:cstheme="majorHAnsi"/>
          <w:color w:val="000000"/>
        </w:rPr>
        <w:t xml:space="preserve">Toto stanovisko je uplatněno výhradně k předloženému obsahu územně plánovací dokumentace. Jakákoliv zásadní doplnění či změny je nutné vnímat jako důvody, pro které je nutné opětovně předložit dokumentaci OOP k vydání nového stanoviska. </w:t>
      </w:r>
    </w:p>
    <w:p w14:paraId="029D5769" w14:textId="5D68BDAD" w:rsidR="00D55BD6" w:rsidRDefault="00D55BD6" w:rsidP="00D55BD6">
      <w:pPr>
        <w:autoSpaceDE w:val="0"/>
        <w:autoSpaceDN w:val="0"/>
        <w:adjustRightInd w:val="0"/>
        <w:spacing w:after="0" w:line="240" w:lineRule="auto"/>
        <w:rPr>
          <w:rFonts w:asciiTheme="majorHAnsi" w:hAnsiTheme="majorHAnsi" w:cstheme="majorHAnsi"/>
          <w:color w:val="000000"/>
        </w:rPr>
      </w:pPr>
      <w:r w:rsidRPr="00D55BD6">
        <w:rPr>
          <w:rFonts w:asciiTheme="majorHAnsi" w:hAnsiTheme="majorHAnsi" w:cstheme="majorHAnsi"/>
          <w:color w:val="000000"/>
        </w:rPr>
        <w:t xml:space="preserve">OOP upozorňuje na to, že toto stanovisko není uplatněno k případným konkrétním záměrům, které by mohly být v budoucnu realizovány na základě předkládaného návrhu (změny) územního plánu. </w:t>
      </w:r>
    </w:p>
    <w:p w14:paraId="79E2DCBE" w14:textId="43955E58" w:rsidR="00632F4D" w:rsidRPr="00D55BD6" w:rsidRDefault="00632F4D" w:rsidP="00D55BD6">
      <w:pPr>
        <w:autoSpaceDE w:val="0"/>
        <w:autoSpaceDN w:val="0"/>
        <w:adjustRightInd w:val="0"/>
        <w:spacing w:after="0" w:line="240" w:lineRule="auto"/>
        <w:rPr>
          <w:rFonts w:asciiTheme="majorHAnsi" w:hAnsiTheme="majorHAnsi" w:cstheme="majorHAnsi"/>
          <w:color w:val="000000"/>
        </w:rPr>
      </w:pPr>
    </w:p>
    <w:p w14:paraId="1F7F56E3" w14:textId="77777777" w:rsidR="00D55BD6" w:rsidRPr="00D55BD6" w:rsidRDefault="00D55BD6" w:rsidP="00D55BD6">
      <w:pPr>
        <w:autoSpaceDE w:val="0"/>
        <w:autoSpaceDN w:val="0"/>
        <w:adjustRightInd w:val="0"/>
        <w:spacing w:after="0" w:line="240" w:lineRule="auto"/>
        <w:rPr>
          <w:rFonts w:asciiTheme="majorHAnsi" w:hAnsiTheme="majorHAnsi" w:cstheme="majorHAnsi"/>
          <w:color w:val="000000"/>
        </w:rPr>
      </w:pPr>
      <w:r w:rsidRPr="00D55BD6">
        <w:rPr>
          <w:rFonts w:asciiTheme="majorHAnsi" w:hAnsiTheme="majorHAnsi" w:cstheme="majorHAnsi"/>
          <w:b/>
          <w:bCs/>
          <w:color w:val="000000"/>
        </w:rPr>
        <w:t xml:space="preserve">Orgán ochrany zemědělského půdního fondu </w:t>
      </w:r>
      <w:r w:rsidRPr="00D55BD6">
        <w:rPr>
          <w:rFonts w:asciiTheme="majorHAnsi" w:hAnsiTheme="majorHAnsi" w:cstheme="majorHAnsi"/>
          <w:color w:val="000000"/>
        </w:rPr>
        <w:t xml:space="preserve">(zpracovatelka vyjádření Ing. Terezie Tippnerová) </w:t>
      </w:r>
    </w:p>
    <w:p w14:paraId="73350CDE" w14:textId="4DA1BE0F" w:rsidR="00D55BD6" w:rsidRDefault="00D55BD6" w:rsidP="00D55BD6">
      <w:pPr>
        <w:autoSpaceDE w:val="0"/>
        <w:autoSpaceDN w:val="0"/>
        <w:adjustRightInd w:val="0"/>
        <w:spacing w:after="0" w:line="240" w:lineRule="auto"/>
        <w:rPr>
          <w:rFonts w:asciiTheme="majorHAnsi" w:hAnsiTheme="majorHAnsi" w:cstheme="majorHAnsi"/>
          <w:color w:val="000000"/>
        </w:rPr>
      </w:pPr>
      <w:r w:rsidRPr="00D55BD6">
        <w:rPr>
          <w:rFonts w:asciiTheme="majorHAnsi" w:hAnsiTheme="majorHAnsi" w:cstheme="majorHAnsi"/>
          <w:color w:val="000000"/>
        </w:rPr>
        <w:t>Krajský úřad Pardubického kraje, jako věcně a místně příslušný orgán státní správy ochrany zemědělského půdního fondu (dále jen OZPF) dle § 17a písm. a) zákona č. 3</w:t>
      </w:r>
      <w:r>
        <w:rPr>
          <w:rFonts w:asciiTheme="majorHAnsi" w:hAnsiTheme="majorHAnsi" w:cstheme="majorHAnsi"/>
          <w:color w:val="000000"/>
        </w:rPr>
        <w:t>34/1992 Sb., o OZPF, ve </w:t>
      </w:r>
      <w:r w:rsidRPr="00D55BD6">
        <w:rPr>
          <w:rFonts w:asciiTheme="majorHAnsi" w:hAnsiTheme="majorHAnsi" w:cstheme="majorHAnsi"/>
          <w:color w:val="000000"/>
        </w:rPr>
        <w:t xml:space="preserve">znění pozdějších změn (dále jen „zákon“), posoudil předloženou žádost a dle ustanovení § 5 odst. 2 zákona vydává </w:t>
      </w:r>
    </w:p>
    <w:p w14:paraId="510526B5" w14:textId="77777777" w:rsidR="00D55BD6" w:rsidRPr="00D55BD6" w:rsidRDefault="00D55BD6" w:rsidP="00D55BD6">
      <w:pPr>
        <w:autoSpaceDE w:val="0"/>
        <w:autoSpaceDN w:val="0"/>
        <w:adjustRightInd w:val="0"/>
        <w:spacing w:after="0" w:line="240" w:lineRule="auto"/>
        <w:rPr>
          <w:rFonts w:asciiTheme="majorHAnsi" w:hAnsiTheme="majorHAnsi" w:cstheme="majorHAnsi"/>
          <w:color w:val="000000"/>
        </w:rPr>
      </w:pPr>
    </w:p>
    <w:p w14:paraId="1805EC4C" w14:textId="77777777" w:rsidR="00D55BD6" w:rsidRPr="00D55BD6" w:rsidRDefault="00D55BD6" w:rsidP="00E8670F">
      <w:pPr>
        <w:keepNext/>
        <w:autoSpaceDE w:val="0"/>
        <w:autoSpaceDN w:val="0"/>
        <w:adjustRightInd w:val="0"/>
        <w:spacing w:after="0" w:line="240" w:lineRule="auto"/>
        <w:rPr>
          <w:rFonts w:asciiTheme="majorHAnsi" w:hAnsiTheme="majorHAnsi" w:cstheme="majorHAnsi"/>
          <w:color w:val="000000"/>
        </w:rPr>
      </w:pPr>
      <w:r w:rsidRPr="00D55BD6">
        <w:rPr>
          <w:rFonts w:asciiTheme="majorHAnsi" w:hAnsiTheme="majorHAnsi" w:cstheme="majorHAnsi"/>
          <w:bCs/>
          <w:color w:val="000000"/>
        </w:rPr>
        <w:t xml:space="preserve">A)SOUHLAS </w:t>
      </w:r>
    </w:p>
    <w:p w14:paraId="3646D1E3" w14:textId="77777777" w:rsidR="00D55BD6" w:rsidRPr="00D55BD6" w:rsidRDefault="00D55BD6" w:rsidP="00E8670F">
      <w:pPr>
        <w:keepNext/>
        <w:autoSpaceDE w:val="0"/>
        <w:autoSpaceDN w:val="0"/>
        <w:adjustRightInd w:val="0"/>
        <w:spacing w:after="0" w:line="240" w:lineRule="auto"/>
        <w:rPr>
          <w:rFonts w:asciiTheme="majorHAnsi" w:hAnsiTheme="majorHAnsi" w:cstheme="majorHAnsi"/>
          <w:color w:val="000000"/>
        </w:rPr>
      </w:pPr>
      <w:r w:rsidRPr="00D55BD6">
        <w:rPr>
          <w:rFonts w:asciiTheme="majorHAnsi" w:hAnsiTheme="majorHAnsi" w:cstheme="majorHAnsi"/>
          <w:color w:val="000000"/>
        </w:rPr>
        <w:t>k uvedené věci ”</w:t>
      </w:r>
      <w:r w:rsidRPr="00D55BD6">
        <w:rPr>
          <w:rFonts w:asciiTheme="majorHAnsi" w:hAnsiTheme="majorHAnsi" w:cstheme="majorHAnsi"/>
          <w:bCs/>
          <w:color w:val="000000"/>
        </w:rPr>
        <w:t>Veřejné projednání návrhu změny č. 4 ÚP Proseč, pořizované zkráceným postupem</w:t>
      </w:r>
      <w:r w:rsidRPr="00D55BD6">
        <w:rPr>
          <w:rFonts w:asciiTheme="majorHAnsi" w:hAnsiTheme="majorHAnsi" w:cstheme="majorHAnsi"/>
          <w:color w:val="000000"/>
        </w:rPr>
        <w:t xml:space="preserve">“, s vyhodnocením důsledků navrhovaného řešení na OZPF ve smyslu vyhlášky č. 271/2019 Sb., o stanovení postupů k zajištění OZPF, v platném znění. </w:t>
      </w:r>
    </w:p>
    <w:p w14:paraId="55EEC6BB" w14:textId="77777777" w:rsidR="00D55BD6" w:rsidRPr="00D55BD6" w:rsidRDefault="00D55BD6" w:rsidP="00D55BD6">
      <w:pPr>
        <w:autoSpaceDE w:val="0"/>
        <w:autoSpaceDN w:val="0"/>
        <w:adjustRightInd w:val="0"/>
        <w:spacing w:after="0" w:line="240" w:lineRule="auto"/>
        <w:rPr>
          <w:rFonts w:asciiTheme="majorHAnsi" w:hAnsiTheme="majorHAnsi" w:cstheme="majorHAnsi"/>
          <w:color w:val="000000"/>
        </w:rPr>
      </w:pPr>
    </w:p>
    <w:p w14:paraId="444AE8E6" w14:textId="77777777" w:rsidR="00D55BD6" w:rsidRPr="00D55BD6" w:rsidRDefault="00D55BD6" w:rsidP="00D55BD6">
      <w:pPr>
        <w:autoSpaceDE w:val="0"/>
        <w:autoSpaceDN w:val="0"/>
        <w:adjustRightInd w:val="0"/>
        <w:spacing w:after="0" w:line="240" w:lineRule="auto"/>
        <w:rPr>
          <w:rFonts w:asciiTheme="majorHAnsi" w:hAnsiTheme="majorHAnsi" w:cstheme="majorHAnsi"/>
          <w:color w:val="000000"/>
        </w:rPr>
      </w:pPr>
      <w:r w:rsidRPr="00D55BD6">
        <w:rPr>
          <w:rFonts w:asciiTheme="majorHAnsi" w:hAnsiTheme="majorHAnsi" w:cstheme="majorHAnsi"/>
          <w:bCs/>
          <w:color w:val="000000"/>
        </w:rPr>
        <w:t xml:space="preserve">Předložené vyhodnocení důsledků na OZPF vyžaduje 0,2440 ha, z toho: </w:t>
      </w:r>
    </w:p>
    <w:p w14:paraId="08D587CA" w14:textId="303911D0" w:rsidR="00D55BD6" w:rsidRPr="00D55BD6" w:rsidRDefault="00D55BD6" w:rsidP="00A43E43">
      <w:pPr>
        <w:pStyle w:val="Odstavecseseznamem"/>
        <w:numPr>
          <w:ilvl w:val="0"/>
          <w:numId w:val="25"/>
        </w:numPr>
        <w:autoSpaceDE w:val="0"/>
        <w:autoSpaceDN w:val="0"/>
        <w:adjustRightInd w:val="0"/>
        <w:spacing w:after="0" w:line="240" w:lineRule="auto"/>
        <w:rPr>
          <w:rFonts w:asciiTheme="majorHAnsi" w:hAnsiTheme="majorHAnsi" w:cstheme="majorHAnsi"/>
          <w:color w:val="000000"/>
        </w:rPr>
      </w:pPr>
      <w:r w:rsidRPr="00D55BD6">
        <w:rPr>
          <w:rFonts w:asciiTheme="majorHAnsi" w:hAnsiTheme="majorHAnsi" w:cstheme="majorHAnsi"/>
          <w:color w:val="000000"/>
        </w:rPr>
        <w:t xml:space="preserve">Lokality: Z.54 - rozloha 0,2440 ha. Využití je možné pro bydlení. </w:t>
      </w:r>
    </w:p>
    <w:p w14:paraId="02C707C2" w14:textId="77777777" w:rsidR="00D55BD6" w:rsidRPr="00D55BD6" w:rsidRDefault="00D55BD6" w:rsidP="00D55BD6">
      <w:pPr>
        <w:autoSpaceDE w:val="0"/>
        <w:autoSpaceDN w:val="0"/>
        <w:adjustRightInd w:val="0"/>
        <w:spacing w:after="0" w:line="240" w:lineRule="auto"/>
        <w:rPr>
          <w:rFonts w:asciiTheme="majorHAnsi" w:hAnsiTheme="majorHAnsi" w:cstheme="majorHAnsi"/>
          <w:color w:val="000000"/>
        </w:rPr>
      </w:pPr>
    </w:p>
    <w:p w14:paraId="288159DF" w14:textId="77777777" w:rsidR="00D55BD6" w:rsidRPr="00D55BD6" w:rsidRDefault="00D55BD6" w:rsidP="00D55BD6">
      <w:pPr>
        <w:autoSpaceDE w:val="0"/>
        <w:autoSpaceDN w:val="0"/>
        <w:adjustRightInd w:val="0"/>
        <w:spacing w:after="0" w:line="240" w:lineRule="auto"/>
        <w:rPr>
          <w:rFonts w:asciiTheme="majorHAnsi" w:hAnsiTheme="majorHAnsi" w:cstheme="majorHAnsi"/>
          <w:color w:val="000000"/>
        </w:rPr>
      </w:pPr>
      <w:r w:rsidRPr="00D55BD6">
        <w:rPr>
          <w:rFonts w:asciiTheme="majorHAnsi" w:hAnsiTheme="majorHAnsi" w:cstheme="majorHAnsi"/>
          <w:bCs/>
          <w:color w:val="000000"/>
        </w:rPr>
        <w:t xml:space="preserve">B)NESOUHLAS </w:t>
      </w:r>
    </w:p>
    <w:p w14:paraId="056182EE" w14:textId="6D503125" w:rsidR="00D55BD6" w:rsidRPr="00D55BD6" w:rsidRDefault="00D55BD6" w:rsidP="00A43E43">
      <w:pPr>
        <w:pStyle w:val="Odstavecseseznamem"/>
        <w:numPr>
          <w:ilvl w:val="0"/>
          <w:numId w:val="26"/>
        </w:numPr>
        <w:autoSpaceDE w:val="0"/>
        <w:autoSpaceDN w:val="0"/>
        <w:adjustRightInd w:val="0"/>
        <w:spacing w:after="0" w:line="240" w:lineRule="auto"/>
        <w:rPr>
          <w:rFonts w:asciiTheme="majorHAnsi" w:hAnsiTheme="majorHAnsi" w:cstheme="majorHAnsi"/>
          <w:color w:val="000000"/>
        </w:rPr>
      </w:pPr>
      <w:r w:rsidRPr="00D55BD6">
        <w:rPr>
          <w:rFonts w:asciiTheme="majorHAnsi" w:hAnsiTheme="majorHAnsi" w:cstheme="majorHAnsi"/>
          <w:color w:val="000000"/>
        </w:rPr>
        <w:t xml:space="preserve">Lokalita: Z.12 - navrhované využití bydlení. </w:t>
      </w:r>
    </w:p>
    <w:p w14:paraId="08E89073" w14:textId="77777777" w:rsidR="00D55BD6" w:rsidRPr="00D55BD6" w:rsidRDefault="00D55BD6" w:rsidP="00D55BD6">
      <w:pPr>
        <w:autoSpaceDE w:val="0"/>
        <w:autoSpaceDN w:val="0"/>
        <w:adjustRightInd w:val="0"/>
        <w:spacing w:after="0" w:line="240" w:lineRule="auto"/>
        <w:rPr>
          <w:rFonts w:asciiTheme="majorHAnsi" w:hAnsiTheme="majorHAnsi" w:cstheme="majorHAnsi"/>
          <w:color w:val="000000"/>
        </w:rPr>
      </w:pPr>
    </w:p>
    <w:p w14:paraId="5CFA30CA" w14:textId="7BAEDB85" w:rsidR="00D55BD6" w:rsidRDefault="00D55BD6" w:rsidP="00D55BD6">
      <w:pPr>
        <w:autoSpaceDE w:val="0"/>
        <w:autoSpaceDN w:val="0"/>
        <w:adjustRightInd w:val="0"/>
        <w:spacing w:after="0" w:line="240" w:lineRule="auto"/>
        <w:rPr>
          <w:rFonts w:asciiTheme="majorHAnsi" w:hAnsiTheme="majorHAnsi" w:cstheme="majorHAnsi"/>
          <w:bCs/>
          <w:color w:val="000000"/>
          <w:u w:val="single"/>
        </w:rPr>
      </w:pPr>
      <w:r w:rsidRPr="00D55BD6">
        <w:rPr>
          <w:rFonts w:asciiTheme="majorHAnsi" w:hAnsiTheme="majorHAnsi" w:cstheme="majorHAnsi"/>
          <w:bCs/>
          <w:color w:val="000000"/>
          <w:u w:val="single"/>
        </w:rPr>
        <w:t xml:space="preserve">Odůvodnění </w:t>
      </w:r>
    </w:p>
    <w:p w14:paraId="5ACA84B3" w14:textId="77777777" w:rsidR="00D55BD6" w:rsidRPr="00D55BD6" w:rsidRDefault="00D55BD6" w:rsidP="00D55BD6">
      <w:pPr>
        <w:pStyle w:val="Default"/>
        <w:spacing w:after="240"/>
        <w:jc w:val="both"/>
        <w:rPr>
          <w:rFonts w:asciiTheme="majorHAnsi" w:eastAsia="Calibri" w:hAnsiTheme="majorHAnsi" w:cstheme="majorHAnsi"/>
          <w:sz w:val="22"/>
          <w:szCs w:val="22"/>
        </w:rPr>
      </w:pPr>
      <w:r w:rsidRPr="00D55BD6">
        <w:rPr>
          <w:rFonts w:asciiTheme="majorHAnsi" w:hAnsiTheme="majorHAnsi" w:cstheme="majorHAnsi"/>
          <w:sz w:val="22"/>
          <w:szCs w:val="22"/>
        </w:rPr>
        <w:t xml:space="preserve">Dne 1. 4. 2015 nabyl účinnosti zákon č. 41/2015 Sb., kterým se mění zákon č. 334/1992 Sb., o OZPF, ve znění pozdějších předpisů. Pořizovatel územně plánovací dokumentace je </w:t>
      </w:r>
      <w:r w:rsidRPr="00D55BD6">
        <w:rPr>
          <w:rFonts w:asciiTheme="majorHAnsi" w:eastAsia="Calibri" w:hAnsiTheme="majorHAnsi" w:cstheme="majorHAnsi"/>
          <w:sz w:val="22"/>
          <w:szCs w:val="22"/>
        </w:rPr>
        <w:t>dle § 5 odst. 1 zákona povinen řídit se zásadami plošné ochrany zemědělského půdního fondu, které jsou uvedeny v § 4 zákona. Dle § 4 odst. 3 zákona lze (cit.): „</w:t>
      </w:r>
      <w:r w:rsidRPr="00D55BD6">
        <w:rPr>
          <w:rFonts w:asciiTheme="majorHAnsi" w:eastAsia="Calibri" w:hAnsiTheme="majorHAnsi" w:cstheme="majorHAnsi"/>
          <w:i/>
          <w:iCs/>
          <w:sz w:val="22"/>
          <w:szCs w:val="22"/>
        </w:rPr>
        <w:t>Zemědělskou půdu I. a II. třídy ochrany odejmout pouze v případech, kdy jiný veřejný zájem výrazně převažuje nad veřejným zájmem ochrany zemědělského půdního fondu</w:t>
      </w:r>
      <w:r w:rsidRPr="00D55BD6">
        <w:rPr>
          <w:rFonts w:asciiTheme="majorHAnsi" w:eastAsia="Calibri" w:hAnsiTheme="majorHAnsi" w:cstheme="majorHAnsi"/>
          <w:sz w:val="22"/>
          <w:szCs w:val="22"/>
        </w:rPr>
        <w:t xml:space="preserve">.“ V případě, že jsou některé takové plochy přejímány z platné územně plánovací dokumentace a zároveň je zachováno i jejich funkční využití, využívá orgán OZPF § 4 odst. 4 zákona. Dále byl ve Věstníku MŽP (32 ročník, září 2022, částka 6, č. j.: MZP/2022/050/467) zrušen metodický pokyn OOLP/1067/96, který byl zároveň nahrazen novým Společným metodickým výkladem (dále jen věstník). </w:t>
      </w:r>
    </w:p>
    <w:p w14:paraId="2651AECE" w14:textId="77777777" w:rsidR="00D55BD6" w:rsidRPr="00D55BD6" w:rsidRDefault="00D55BD6" w:rsidP="00D55BD6">
      <w:pPr>
        <w:autoSpaceDE w:val="0"/>
        <w:autoSpaceDN w:val="0"/>
        <w:adjustRightInd w:val="0"/>
        <w:spacing w:line="240" w:lineRule="auto"/>
        <w:rPr>
          <w:rFonts w:asciiTheme="majorHAnsi" w:hAnsiTheme="majorHAnsi" w:cstheme="majorHAnsi"/>
          <w:color w:val="000000"/>
        </w:rPr>
      </w:pPr>
      <w:r w:rsidRPr="00D55BD6">
        <w:rPr>
          <w:rFonts w:asciiTheme="majorHAnsi" w:hAnsiTheme="majorHAnsi" w:cstheme="majorHAnsi"/>
          <w:color w:val="000000"/>
        </w:rPr>
        <w:t xml:space="preserve">U lokality č. </w:t>
      </w:r>
      <w:r w:rsidRPr="00D55BD6">
        <w:rPr>
          <w:rFonts w:asciiTheme="majorHAnsi" w:hAnsiTheme="majorHAnsi" w:cstheme="majorHAnsi"/>
          <w:b/>
          <w:bCs/>
          <w:color w:val="000000"/>
        </w:rPr>
        <w:t xml:space="preserve">Z.12 </w:t>
      </w:r>
      <w:r w:rsidRPr="00D55BD6">
        <w:rPr>
          <w:rFonts w:asciiTheme="majorHAnsi" w:hAnsiTheme="majorHAnsi" w:cstheme="majorHAnsi"/>
          <w:color w:val="000000"/>
        </w:rPr>
        <w:t xml:space="preserve">(bydlení) nacházející se na půdách III. třídy ochrany nebyla dostatečným způsobem odůvodněna nezbytnost záboru. Jedná se o velkou plochu (1,3780 ha) rozšiřující již odsouhlasenou lokalitu. Schválená plocha, ale dosud není zkonzumována. V daném katastru je pro navrhované funkční využití schváleno dostatečné množství jiných dosud nevyužitých ploch (není proto splněna podmínka nezbytnosti, viz § 4 odst. 2 zákona). Plochy v platném ÚP jsou dle vyjádření samotného zpracovatele zkonzumovány z cca 50%. Navíc v červnu 2024 byla schválena změna č. 3, kde byly odsouhlaseny pro bydlení další téměř 2 ha. Záměr se také nachází na ucelených zemědělsky obhospodařovatelných plochách [rozpor s § 4 odst. 1 písm. d) zákona, tj. narušování organizace zemědělského půdního fondu]. Plocha je stále zemědělsky obhospodařovaná (dle Veřejného registru půdy LPIS se jedná o standardní ornou půdu) a dle § 4 odst. 1 zákona lze (cit): </w:t>
      </w:r>
      <w:r w:rsidRPr="00D55BD6">
        <w:rPr>
          <w:rFonts w:asciiTheme="majorHAnsi" w:hAnsiTheme="majorHAnsi" w:cstheme="majorHAnsi"/>
          <w:i/>
          <w:iCs/>
          <w:color w:val="000000"/>
        </w:rPr>
        <w:t xml:space="preserve">„Určit zemědělskou půdu k jinému než nezemědělskému účelu v územně plánovací dokumentaci nebo ji odejmout ze zemědělského půdního fondu je možné pouze v nezbytném odůvodněném případě,…“ </w:t>
      </w:r>
      <w:r w:rsidRPr="00D55BD6">
        <w:rPr>
          <w:rFonts w:asciiTheme="majorHAnsi" w:hAnsiTheme="majorHAnsi" w:cstheme="majorHAnsi"/>
          <w:color w:val="000000"/>
        </w:rPr>
        <w:t xml:space="preserve">Lokalita </w:t>
      </w:r>
      <w:r w:rsidRPr="00D55BD6">
        <w:rPr>
          <w:rFonts w:asciiTheme="majorHAnsi" w:hAnsiTheme="majorHAnsi" w:cstheme="majorHAnsi"/>
          <w:b/>
          <w:bCs/>
          <w:color w:val="000000"/>
        </w:rPr>
        <w:t xml:space="preserve">Z.12 </w:t>
      </w:r>
      <w:r w:rsidRPr="00D55BD6">
        <w:rPr>
          <w:rFonts w:asciiTheme="majorHAnsi" w:hAnsiTheme="majorHAnsi" w:cstheme="majorHAnsi"/>
          <w:color w:val="000000"/>
        </w:rPr>
        <w:t xml:space="preserve">je rovněž v rozporu s § 4 odst. 1 písm. h) zákona, tj. co nejméně narušovat mimoprodukční funkce půdy v území. Odsouhlasením plochy by vznikl těžko obhospodařovatelný pás sevřený mezi zástavbou, který by pravděpodobně vedl k dalším záborům zemědělské půdy. Zpracovatel územního plánu se odvolává na cíle územního plánování, kterým má být mimo jiné udržitelný rozvoj území. Orgán OZPF se domnívá, že při požadavku zpracovatele na každoroční zábor ZPF 1 ha pro rozvoj bydlení, je tento rozvoj naopak neudržitelný. Ve zprávě o uplatňování ÚP Proseč za období 2015 – 2022 je vysloveně napsáno, že (cit): </w:t>
      </w:r>
      <w:r w:rsidRPr="00D55BD6">
        <w:rPr>
          <w:rFonts w:asciiTheme="majorHAnsi" w:hAnsiTheme="majorHAnsi" w:cstheme="majorHAnsi"/>
          <w:i/>
          <w:iCs/>
          <w:color w:val="000000"/>
        </w:rPr>
        <w:t>Podmínky pro zvyšování celkového záboru ZPF nebyly prokázány</w:t>
      </w:r>
      <w:r w:rsidRPr="00D55BD6">
        <w:rPr>
          <w:rFonts w:asciiTheme="majorHAnsi" w:hAnsiTheme="majorHAnsi" w:cstheme="majorHAnsi"/>
          <w:color w:val="000000"/>
        </w:rPr>
        <w:t xml:space="preserve">. </w:t>
      </w:r>
    </w:p>
    <w:p w14:paraId="26ABDE44" w14:textId="77777777" w:rsidR="00D55BD6" w:rsidRPr="00D55BD6" w:rsidRDefault="00D55BD6" w:rsidP="00D55BD6">
      <w:pPr>
        <w:autoSpaceDE w:val="0"/>
        <w:autoSpaceDN w:val="0"/>
        <w:adjustRightInd w:val="0"/>
        <w:spacing w:after="0" w:line="240" w:lineRule="auto"/>
        <w:rPr>
          <w:rFonts w:asciiTheme="majorHAnsi" w:hAnsiTheme="majorHAnsi" w:cstheme="majorHAnsi"/>
          <w:color w:val="000000"/>
        </w:rPr>
      </w:pPr>
      <w:r w:rsidRPr="00D55BD6">
        <w:rPr>
          <w:rFonts w:asciiTheme="majorHAnsi" w:hAnsiTheme="majorHAnsi" w:cstheme="majorHAnsi"/>
          <w:color w:val="000000"/>
        </w:rPr>
        <w:t xml:space="preserve">Na základě posouzení předložených podkladů došel orgán OZPF k závěru, že zařazením výše odsouhlasených navrhovaných lokalit do územního plánu obce nedochází ke střetům se zájmy OZPF stanovenými zákonem. </w:t>
      </w:r>
    </w:p>
    <w:p w14:paraId="2A7AB0D8" w14:textId="77777777" w:rsidR="00D55BD6" w:rsidRPr="00D55BD6" w:rsidRDefault="00D55BD6" w:rsidP="00D55BD6">
      <w:pPr>
        <w:autoSpaceDE w:val="0"/>
        <w:autoSpaceDN w:val="0"/>
        <w:adjustRightInd w:val="0"/>
        <w:spacing w:after="0" w:line="240" w:lineRule="auto"/>
        <w:rPr>
          <w:rFonts w:asciiTheme="majorHAnsi" w:hAnsiTheme="majorHAnsi" w:cstheme="majorHAnsi"/>
          <w:color w:val="000000"/>
        </w:rPr>
      </w:pPr>
      <w:r w:rsidRPr="00D55BD6">
        <w:rPr>
          <w:rFonts w:asciiTheme="majorHAnsi" w:hAnsiTheme="majorHAnsi" w:cstheme="majorHAnsi"/>
          <w:color w:val="000000"/>
        </w:rPr>
        <w:t xml:space="preserve">Na souhlas udělovaný podle ustanovení § 5 odst. 2 zákona se nevztahují ustanovení zákona č. 500/2004 Sb., správní řád, v platném znění, a neřeší se jím žádné majetkoprávní ani uživatelské vztahy k pozemkům. </w:t>
      </w:r>
    </w:p>
    <w:p w14:paraId="7E2881A3" w14:textId="77777777" w:rsidR="00D55BD6" w:rsidRPr="00D55BD6" w:rsidRDefault="00D55BD6" w:rsidP="00D55BD6">
      <w:pPr>
        <w:autoSpaceDE w:val="0"/>
        <w:autoSpaceDN w:val="0"/>
        <w:adjustRightInd w:val="0"/>
        <w:spacing w:after="0" w:line="240" w:lineRule="auto"/>
        <w:rPr>
          <w:rFonts w:asciiTheme="majorHAnsi" w:hAnsiTheme="majorHAnsi" w:cstheme="majorHAnsi"/>
          <w:color w:val="000000"/>
          <w:u w:val="single"/>
        </w:rPr>
      </w:pPr>
    </w:p>
    <w:p w14:paraId="11184B56" w14:textId="77777777" w:rsidR="00A827E7" w:rsidRPr="00A827E7" w:rsidRDefault="00A827E7" w:rsidP="00A827E7">
      <w:pPr>
        <w:autoSpaceDE w:val="0"/>
        <w:autoSpaceDN w:val="0"/>
        <w:adjustRightInd w:val="0"/>
        <w:spacing w:after="0" w:line="240" w:lineRule="auto"/>
        <w:rPr>
          <w:rFonts w:asciiTheme="majorHAnsi" w:hAnsiTheme="majorHAnsi" w:cstheme="majorHAnsi"/>
          <w:color w:val="000000"/>
        </w:rPr>
      </w:pPr>
      <w:r w:rsidRPr="00A827E7">
        <w:rPr>
          <w:rFonts w:asciiTheme="majorHAnsi" w:hAnsiTheme="majorHAnsi" w:cstheme="majorHAnsi"/>
          <w:b/>
          <w:bCs/>
          <w:color w:val="000000"/>
        </w:rPr>
        <w:t xml:space="preserve">Orgán státní správy lesů </w:t>
      </w:r>
      <w:r w:rsidRPr="00A827E7">
        <w:rPr>
          <w:rFonts w:asciiTheme="majorHAnsi" w:hAnsiTheme="majorHAnsi" w:cstheme="majorHAnsi"/>
          <w:color w:val="000000"/>
        </w:rPr>
        <w:t xml:space="preserve">(zpracovatelka vyjádření Ing. Jana Sýkorová) </w:t>
      </w:r>
    </w:p>
    <w:p w14:paraId="6C0ED81D" w14:textId="77777777" w:rsidR="00A827E7" w:rsidRPr="00A827E7" w:rsidRDefault="00A827E7" w:rsidP="00A827E7">
      <w:pPr>
        <w:autoSpaceDE w:val="0"/>
        <w:autoSpaceDN w:val="0"/>
        <w:adjustRightInd w:val="0"/>
        <w:spacing w:after="0" w:line="240" w:lineRule="auto"/>
        <w:rPr>
          <w:rFonts w:asciiTheme="majorHAnsi" w:hAnsiTheme="majorHAnsi" w:cstheme="majorHAnsi"/>
          <w:color w:val="000000"/>
        </w:rPr>
      </w:pPr>
      <w:r w:rsidRPr="00A827E7">
        <w:rPr>
          <w:rFonts w:asciiTheme="majorHAnsi" w:hAnsiTheme="majorHAnsi" w:cstheme="majorHAnsi"/>
          <w:color w:val="000000"/>
        </w:rPr>
        <w:t xml:space="preserve">Podle ustanovení § 48a odst. 2 písm. a) zákona č. 289/1995 Sb., o lesích a o změně a doplnění některých zákonů, ve znění pozdějších předpisů, nemáme jako orgán státní správy lesů Krajského úřadu Pardubického kraje k veřejnému projednání návrhu změny č. 4 územního plánu Proseč pořizované zkráceným postupem námitek. </w:t>
      </w:r>
    </w:p>
    <w:p w14:paraId="1085C161" w14:textId="7698C478" w:rsidR="00A827E7" w:rsidRDefault="00A827E7" w:rsidP="00A827E7">
      <w:pPr>
        <w:widowControl w:val="0"/>
        <w:autoSpaceDE w:val="0"/>
        <w:autoSpaceDN w:val="0"/>
        <w:adjustRightInd w:val="0"/>
        <w:spacing w:after="0" w:line="20" w:lineRule="atLeast"/>
        <w:rPr>
          <w:rFonts w:asciiTheme="majorHAnsi" w:hAnsiTheme="majorHAnsi" w:cstheme="majorHAnsi"/>
          <w:color w:val="000000"/>
        </w:rPr>
      </w:pPr>
      <w:r w:rsidRPr="00A827E7">
        <w:rPr>
          <w:rFonts w:asciiTheme="majorHAnsi" w:hAnsiTheme="majorHAnsi" w:cstheme="majorHAnsi"/>
          <w:color w:val="000000"/>
        </w:rPr>
        <w:t>Dle textové části odůvodnění změny č. 4 územního plánu kap. „e.g) Vyhodnocení předpokládaných důsledků změny územního plánu na pozemky určené k plnění funkce lesa“ žádné nové zábory lesních pozemků nejsou ve změně ÚP navrhovány. Ochranné pásmo lesa 30 m od okraje lesa není lokalitou Z.12 ani Z.54 dotčeno.</w:t>
      </w:r>
    </w:p>
    <w:p w14:paraId="5DB61FAF" w14:textId="77777777" w:rsidR="00A827E7" w:rsidRPr="00A827E7" w:rsidRDefault="00A827E7" w:rsidP="00A827E7">
      <w:pPr>
        <w:widowControl w:val="0"/>
        <w:autoSpaceDE w:val="0"/>
        <w:autoSpaceDN w:val="0"/>
        <w:adjustRightInd w:val="0"/>
        <w:spacing w:after="0" w:line="20" w:lineRule="atLeast"/>
        <w:rPr>
          <w:rFonts w:asciiTheme="majorHAnsi" w:hAnsiTheme="majorHAnsi" w:cstheme="majorHAnsi"/>
          <w:color w:val="000000"/>
        </w:rPr>
      </w:pPr>
    </w:p>
    <w:p w14:paraId="796EF744" w14:textId="77777777" w:rsidR="00A827E7" w:rsidRPr="00A827E7" w:rsidRDefault="00A827E7" w:rsidP="00A827E7">
      <w:pPr>
        <w:spacing w:after="0" w:line="240" w:lineRule="atLeast"/>
        <w:rPr>
          <w:rFonts w:asciiTheme="majorHAnsi" w:hAnsiTheme="majorHAnsi" w:cstheme="majorHAnsi"/>
          <w:u w:val="single"/>
        </w:rPr>
      </w:pPr>
      <w:r w:rsidRPr="00A827E7">
        <w:rPr>
          <w:rFonts w:asciiTheme="majorHAnsi" w:hAnsiTheme="majorHAnsi" w:cstheme="majorHAnsi"/>
          <w:u w:val="single"/>
        </w:rPr>
        <w:t xml:space="preserve">Vyhodnocení: </w:t>
      </w:r>
    </w:p>
    <w:p w14:paraId="3110D80D" w14:textId="147BDADA" w:rsidR="00A827E7" w:rsidRDefault="00A827E7" w:rsidP="00A827E7">
      <w:pPr>
        <w:widowControl w:val="0"/>
        <w:autoSpaceDE w:val="0"/>
        <w:autoSpaceDN w:val="0"/>
        <w:adjustRightInd w:val="0"/>
        <w:spacing w:after="0" w:line="20" w:lineRule="atLeast"/>
        <w:rPr>
          <w:rFonts w:asciiTheme="majorHAnsi" w:eastAsia="Times New Roman" w:hAnsiTheme="majorHAnsi" w:cstheme="majorHAnsi"/>
          <w:lang w:eastAsia="cs-CZ"/>
        </w:rPr>
      </w:pPr>
      <w:r w:rsidRPr="00A827E7">
        <w:rPr>
          <w:rFonts w:asciiTheme="majorHAnsi" w:eastAsia="Times New Roman" w:hAnsiTheme="majorHAnsi" w:cstheme="majorHAnsi"/>
          <w:lang w:eastAsia="cs-CZ"/>
        </w:rPr>
        <w:t>Nesouhlasné stanovisko. Dle výsledků jednání bude požádáno o vydání nového stanoviska po upravení dokumentace dle požadavků DO.</w:t>
      </w:r>
    </w:p>
    <w:p w14:paraId="6E879F34" w14:textId="0C83FE0C" w:rsidR="00A827E7" w:rsidRDefault="00A827E7" w:rsidP="00A827E7">
      <w:pPr>
        <w:widowControl w:val="0"/>
        <w:autoSpaceDE w:val="0"/>
        <w:autoSpaceDN w:val="0"/>
        <w:adjustRightInd w:val="0"/>
        <w:spacing w:after="0" w:line="20" w:lineRule="atLeast"/>
        <w:rPr>
          <w:rFonts w:asciiTheme="majorHAnsi" w:eastAsia="Times New Roman" w:hAnsiTheme="majorHAnsi" w:cstheme="majorHAnsi"/>
          <w:lang w:eastAsia="cs-CZ"/>
        </w:rPr>
      </w:pPr>
    </w:p>
    <w:p w14:paraId="324FFC47" w14:textId="66C17AA1" w:rsidR="00A827E7" w:rsidRDefault="00A827E7" w:rsidP="00A43E43">
      <w:pPr>
        <w:pStyle w:val="Odstavecseseznamem"/>
        <w:widowControl w:val="0"/>
        <w:numPr>
          <w:ilvl w:val="0"/>
          <w:numId w:val="16"/>
        </w:numPr>
        <w:autoSpaceDE w:val="0"/>
        <w:autoSpaceDN w:val="0"/>
        <w:adjustRightInd w:val="0"/>
        <w:spacing w:after="0" w:line="20" w:lineRule="atLeast"/>
        <w:rPr>
          <w:rFonts w:asciiTheme="majorHAnsi" w:eastAsia="Times New Roman" w:hAnsiTheme="majorHAnsi" w:cstheme="majorHAnsi"/>
          <w:b/>
          <w:lang w:eastAsia="cs-CZ"/>
        </w:rPr>
      </w:pPr>
      <w:r w:rsidRPr="00A827E7">
        <w:rPr>
          <w:rFonts w:asciiTheme="majorHAnsi" w:eastAsia="Times New Roman" w:hAnsiTheme="majorHAnsi" w:cstheme="majorHAnsi"/>
          <w:b/>
          <w:lang w:eastAsia="cs-CZ"/>
        </w:rPr>
        <w:t>Krajský úřad Pk - Odbor živ. prostředí a zemědělství, Komenského nám. 125, 530 02 Pardubice, ze dne 06.01.2025 pod čj. KUPA-24482/2024 OŽPZ OIP</w:t>
      </w:r>
    </w:p>
    <w:p w14:paraId="278A626F" w14:textId="77777777" w:rsidR="00A827E7" w:rsidRPr="00A827E7" w:rsidRDefault="00A827E7" w:rsidP="00A827E7">
      <w:pPr>
        <w:widowControl w:val="0"/>
        <w:autoSpaceDE w:val="0"/>
        <w:autoSpaceDN w:val="0"/>
        <w:adjustRightInd w:val="0"/>
        <w:spacing w:after="0" w:line="20" w:lineRule="atLeast"/>
        <w:rPr>
          <w:rFonts w:asciiTheme="majorHAnsi" w:eastAsia="Times New Roman" w:hAnsiTheme="majorHAnsi" w:cstheme="majorHAnsi"/>
          <w:b/>
          <w:lang w:eastAsia="cs-CZ"/>
        </w:rPr>
      </w:pPr>
    </w:p>
    <w:p w14:paraId="3EB5C3D0" w14:textId="32A618D0" w:rsidR="00A827E7" w:rsidRPr="00A827E7" w:rsidRDefault="00500641" w:rsidP="00A827E7">
      <w:pPr>
        <w:widowControl w:val="0"/>
        <w:autoSpaceDE w:val="0"/>
        <w:autoSpaceDN w:val="0"/>
        <w:adjustRightInd w:val="0"/>
        <w:spacing w:after="0" w:line="20" w:lineRule="atLeast"/>
        <w:rPr>
          <w:rFonts w:asciiTheme="majorHAnsi" w:eastAsia="Times New Roman" w:hAnsiTheme="majorHAnsi" w:cstheme="majorHAnsi"/>
          <w:lang w:eastAsia="cs-CZ"/>
        </w:rPr>
      </w:pPr>
      <w:r w:rsidRPr="00500641">
        <w:rPr>
          <w:rFonts w:asciiTheme="majorHAnsi" w:eastAsia="Times New Roman" w:hAnsiTheme="majorHAnsi" w:cstheme="majorHAnsi"/>
          <w:lang w:eastAsia="cs-CZ"/>
        </w:rPr>
        <w:t>Na základě předchozího jednání a úpravy dokumentace dle požadavků DO, bylo dne 04.12.2024 pod čj. CR 097369/2024 ÚPR/DOS požádáno o vydání souhlasu dle ustanovení § 5 odst. 2 zákona č. 334/1992 Sb. o ochraně zemědělského půdního fondu.</w:t>
      </w:r>
    </w:p>
    <w:p w14:paraId="3845DD4F" w14:textId="24B61019" w:rsidR="00500641" w:rsidRPr="00500641" w:rsidRDefault="00500641" w:rsidP="00500641">
      <w:pPr>
        <w:pStyle w:val="Default"/>
        <w:spacing w:before="240" w:after="240"/>
        <w:jc w:val="both"/>
        <w:rPr>
          <w:rFonts w:asciiTheme="majorHAnsi" w:hAnsiTheme="majorHAnsi" w:cstheme="majorHAnsi"/>
          <w:bCs/>
          <w:sz w:val="22"/>
          <w:szCs w:val="22"/>
        </w:rPr>
      </w:pPr>
      <w:r w:rsidRPr="00500641">
        <w:rPr>
          <w:rFonts w:asciiTheme="majorHAnsi" w:hAnsiTheme="majorHAnsi" w:cstheme="majorHAnsi"/>
          <w:bCs/>
          <w:sz w:val="22"/>
          <w:szCs w:val="22"/>
        </w:rPr>
        <w:t>Stanovisko dotčeného orgánů ve smyslu ust. § 52 a § 55b zákona č. 183/2006 Sb., o územním plánování a stavebním řádu (stavební zákon), účinném do 31. 12. 2023, aplikovaného na základě ust. 323 odst. 9 zákona č. 283/2021 Sb., stavební zákon, ve znění pozdějších předpis</w:t>
      </w:r>
      <w:r>
        <w:rPr>
          <w:rFonts w:asciiTheme="majorHAnsi" w:hAnsiTheme="majorHAnsi" w:cstheme="majorHAnsi"/>
          <w:bCs/>
          <w:sz w:val="22"/>
          <w:szCs w:val="22"/>
        </w:rPr>
        <w:t>ů, odboru životního prostředí a </w:t>
      </w:r>
      <w:r w:rsidRPr="00500641">
        <w:rPr>
          <w:rFonts w:asciiTheme="majorHAnsi" w:hAnsiTheme="majorHAnsi" w:cstheme="majorHAnsi"/>
          <w:bCs/>
          <w:sz w:val="22"/>
          <w:szCs w:val="22"/>
        </w:rPr>
        <w:t xml:space="preserve">zemědělství Krajského úřadu Pardubického kraje k žádosti o odsouhlasení dopracované Změny č. 4 ÚP Proseč a vydání souhlasu podle ust. § 5 odst. 2 zákona č. 334/1992 Sb. o ochraně zemědělského půdního fondu, ve znění pozdějších změn, k Návrhu změny č. 4 ÚP Proseč. </w:t>
      </w:r>
    </w:p>
    <w:p w14:paraId="1B443540" w14:textId="77777777" w:rsidR="00500641" w:rsidRPr="00500641" w:rsidRDefault="00500641" w:rsidP="00500641">
      <w:pPr>
        <w:pStyle w:val="Default"/>
        <w:jc w:val="both"/>
        <w:rPr>
          <w:rFonts w:asciiTheme="majorHAnsi" w:hAnsiTheme="majorHAnsi" w:cstheme="majorHAnsi"/>
          <w:sz w:val="22"/>
          <w:szCs w:val="22"/>
        </w:rPr>
      </w:pPr>
      <w:r w:rsidRPr="00500641">
        <w:rPr>
          <w:rFonts w:asciiTheme="majorHAnsi" w:hAnsiTheme="majorHAnsi" w:cstheme="majorHAnsi"/>
          <w:b/>
          <w:bCs/>
          <w:sz w:val="22"/>
          <w:szCs w:val="22"/>
        </w:rPr>
        <w:t xml:space="preserve">Orgán ochrany zemědělského půdního fondu </w:t>
      </w:r>
      <w:r w:rsidRPr="00500641">
        <w:rPr>
          <w:rFonts w:asciiTheme="majorHAnsi" w:hAnsiTheme="majorHAnsi" w:cstheme="majorHAnsi"/>
          <w:sz w:val="22"/>
          <w:szCs w:val="22"/>
        </w:rPr>
        <w:t xml:space="preserve">(zpracovatelka vyjádření Ing. Terezie Tippnerová) </w:t>
      </w:r>
    </w:p>
    <w:p w14:paraId="22BB9877" w14:textId="454E6505" w:rsidR="00500641" w:rsidRDefault="00500641" w:rsidP="00500641">
      <w:pPr>
        <w:pStyle w:val="Default"/>
        <w:jc w:val="both"/>
        <w:rPr>
          <w:rFonts w:asciiTheme="majorHAnsi" w:hAnsiTheme="majorHAnsi" w:cstheme="majorHAnsi"/>
          <w:sz w:val="22"/>
          <w:szCs w:val="22"/>
        </w:rPr>
      </w:pPr>
      <w:r w:rsidRPr="00500641">
        <w:rPr>
          <w:rFonts w:asciiTheme="majorHAnsi" w:hAnsiTheme="majorHAnsi" w:cstheme="majorHAnsi"/>
          <w:sz w:val="22"/>
          <w:szCs w:val="22"/>
        </w:rPr>
        <w:t>Krajský úřad Pardubického kraje, jako věcně a místně příslušný orgán státní správy ochrany zemědělského půdního fondu (dále jen OZPF) dle § 17a písm. a) zák</w:t>
      </w:r>
      <w:r w:rsidR="0024195F">
        <w:rPr>
          <w:rFonts w:asciiTheme="majorHAnsi" w:hAnsiTheme="majorHAnsi" w:cstheme="majorHAnsi"/>
          <w:sz w:val="22"/>
          <w:szCs w:val="22"/>
        </w:rPr>
        <w:t>ona č. 334/1992 Sb., o OZPF, ve </w:t>
      </w:r>
      <w:r w:rsidRPr="00500641">
        <w:rPr>
          <w:rFonts w:asciiTheme="majorHAnsi" w:hAnsiTheme="majorHAnsi" w:cstheme="majorHAnsi"/>
          <w:sz w:val="22"/>
          <w:szCs w:val="22"/>
        </w:rPr>
        <w:t xml:space="preserve">znění pozdějších změn (dále jen „zákon“), posoudil předloženou žádost a dle ustanovení § 5 odst. 2 zákona vydává </w:t>
      </w:r>
    </w:p>
    <w:p w14:paraId="0C8A92AE" w14:textId="64CD8C55" w:rsidR="0024195F" w:rsidRPr="0024195F" w:rsidRDefault="0024195F" w:rsidP="009547C9">
      <w:pPr>
        <w:pStyle w:val="Default"/>
        <w:spacing w:before="240" w:after="240"/>
        <w:jc w:val="both"/>
        <w:rPr>
          <w:rFonts w:asciiTheme="majorHAnsi" w:hAnsiTheme="majorHAnsi" w:cstheme="majorHAnsi"/>
          <w:bCs/>
          <w:sz w:val="22"/>
          <w:szCs w:val="22"/>
        </w:rPr>
      </w:pPr>
      <w:r w:rsidRPr="0024195F">
        <w:rPr>
          <w:rFonts w:asciiTheme="majorHAnsi" w:hAnsiTheme="majorHAnsi" w:cstheme="majorHAnsi"/>
          <w:bCs/>
          <w:sz w:val="22"/>
          <w:szCs w:val="22"/>
        </w:rPr>
        <w:t xml:space="preserve">SOUHLAS </w:t>
      </w:r>
    </w:p>
    <w:p w14:paraId="6DC10900" w14:textId="77777777" w:rsidR="0024195F" w:rsidRPr="0024195F" w:rsidRDefault="0024195F" w:rsidP="0024195F">
      <w:pPr>
        <w:pStyle w:val="Default"/>
        <w:jc w:val="both"/>
        <w:rPr>
          <w:rFonts w:asciiTheme="majorHAnsi" w:hAnsiTheme="majorHAnsi" w:cstheme="majorHAnsi"/>
          <w:sz w:val="22"/>
          <w:szCs w:val="22"/>
        </w:rPr>
      </w:pPr>
      <w:r w:rsidRPr="0024195F">
        <w:rPr>
          <w:rFonts w:asciiTheme="majorHAnsi" w:hAnsiTheme="majorHAnsi" w:cstheme="majorHAnsi"/>
          <w:sz w:val="22"/>
          <w:szCs w:val="22"/>
        </w:rPr>
        <w:t>k uvedené věci ”</w:t>
      </w:r>
      <w:r w:rsidRPr="0024195F">
        <w:rPr>
          <w:rFonts w:asciiTheme="majorHAnsi" w:hAnsiTheme="majorHAnsi" w:cstheme="majorHAnsi"/>
          <w:bCs/>
          <w:sz w:val="22"/>
          <w:szCs w:val="22"/>
        </w:rPr>
        <w:t>Veřejné projednání návrhu změny č. 4 ÚP Proseč</w:t>
      </w:r>
      <w:r w:rsidRPr="0024195F">
        <w:rPr>
          <w:rFonts w:asciiTheme="majorHAnsi" w:hAnsiTheme="majorHAnsi" w:cstheme="majorHAnsi"/>
          <w:sz w:val="22"/>
          <w:szCs w:val="22"/>
        </w:rPr>
        <w:t xml:space="preserve">“, s vyhodnocením důsledků navrhovaného řešení na OZPF ve smyslu vyhlášky č. 271/2019 Sb., o stanovení postupů k zajištění OZPF, v platném znění. </w:t>
      </w:r>
    </w:p>
    <w:p w14:paraId="218337A4" w14:textId="77777777" w:rsidR="0024195F" w:rsidRPr="0024195F" w:rsidRDefault="0024195F" w:rsidP="0024195F">
      <w:pPr>
        <w:pStyle w:val="Default"/>
        <w:jc w:val="both"/>
        <w:rPr>
          <w:rFonts w:asciiTheme="majorHAnsi" w:hAnsiTheme="majorHAnsi" w:cstheme="majorHAnsi"/>
          <w:sz w:val="22"/>
          <w:szCs w:val="22"/>
        </w:rPr>
      </w:pPr>
    </w:p>
    <w:p w14:paraId="41FA651F" w14:textId="77777777" w:rsidR="0024195F" w:rsidRPr="0024195F" w:rsidRDefault="0024195F" w:rsidP="0024195F">
      <w:pPr>
        <w:pStyle w:val="Default"/>
        <w:jc w:val="both"/>
        <w:rPr>
          <w:rFonts w:asciiTheme="majorHAnsi" w:hAnsiTheme="majorHAnsi" w:cstheme="majorHAnsi"/>
          <w:sz w:val="22"/>
          <w:szCs w:val="22"/>
        </w:rPr>
      </w:pPr>
      <w:r w:rsidRPr="0024195F">
        <w:rPr>
          <w:rFonts w:asciiTheme="majorHAnsi" w:hAnsiTheme="majorHAnsi" w:cstheme="majorHAnsi"/>
          <w:bCs/>
          <w:sz w:val="22"/>
          <w:szCs w:val="22"/>
        </w:rPr>
        <w:t xml:space="preserve">Předložené vyhodnocení důsledků na OZPF vyžaduje 1,6220 ha: </w:t>
      </w:r>
    </w:p>
    <w:p w14:paraId="3E06283C" w14:textId="416D561F" w:rsidR="0024195F" w:rsidRDefault="0024195F" w:rsidP="00A43E43">
      <w:pPr>
        <w:pStyle w:val="Default"/>
        <w:numPr>
          <w:ilvl w:val="0"/>
          <w:numId w:val="27"/>
        </w:numPr>
        <w:jc w:val="both"/>
        <w:rPr>
          <w:rFonts w:asciiTheme="majorHAnsi" w:hAnsiTheme="majorHAnsi" w:cstheme="majorHAnsi"/>
          <w:sz w:val="22"/>
          <w:szCs w:val="22"/>
        </w:rPr>
      </w:pPr>
      <w:r w:rsidRPr="0024195F">
        <w:rPr>
          <w:rFonts w:asciiTheme="majorHAnsi" w:hAnsiTheme="majorHAnsi" w:cstheme="majorHAnsi"/>
          <w:sz w:val="22"/>
          <w:szCs w:val="22"/>
        </w:rPr>
        <w:t xml:space="preserve">Lokality Z.12, Z.54 – rozloha 1,6220 ha. Bydlení. </w:t>
      </w:r>
    </w:p>
    <w:p w14:paraId="1A8DAD98" w14:textId="691156B5" w:rsidR="009547C9" w:rsidRDefault="009547C9" w:rsidP="009547C9">
      <w:pPr>
        <w:pStyle w:val="Default"/>
        <w:jc w:val="both"/>
        <w:rPr>
          <w:rFonts w:asciiTheme="majorHAnsi" w:hAnsiTheme="majorHAnsi" w:cstheme="majorHAnsi"/>
          <w:sz w:val="22"/>
          <w:szCs w:val="22"/>
        </w:rPr>
      </w:pPr>
    </w:p>
    <w:p w14:paraId="0647DFDA" w14:textId="0C3DCDF6" w:rsidR="009547C9" w:rsidRDefault="009547C9" w:rsidP="009547C9">
      <w:pPr>
        <w:pStyle w:val="Default"/>
        <w:jc w:val="both"/>
        <w:rPr>
          <w:rFonts w:asciiTheme="majorHAnsi" w:hAnsiTheme="majorHAnsi" w:cstheme="majorHAnsi"/>
          <w:bCs/>
          <w:sz w:val="22"/>
          <w:szCs w:val="22"/>
          <w:u w:val="single"/>
        </w:rPr>
      </w:pPr>
      <w:r w:rsidRPr="009547C9">
        <w:rPr>
          <w:rFonts w:asciiTheme="majorHAnsi" w:hAnsiTheme="majorHAnsi" w:cstheme="majorHAnsi"/>
          <w:bCs/>
          <w:sz w:val="22"/>
          <w:szCs w:val="22"/>
          <w:u w:val="single"/>
        </w:rPr>
        <w:t xml:space="preserve">Odůvodnění </w:t>
      </w:r>
    </w:p>
    <w:p w14:paraId="21DB9316" w14:textId="77777777" w:rsidR="009547C9" w:rsidRPr="009547C9" w:rsidRDefault="009547C9" w:rsidP="009547C9">
      <w:pPr>
        <w:pStyle w:val="Default"/>
        <w:jc w:val="both"/>
        <w:rPr>
          <w:rFonts w:asciiTheme="majorHAnsi" w:hAnsiTheme="majorHAnsi" w:cstheme="majorHAnsi"/>
          <w:sz w:val="22"/>
          <w:szCs w:val="22"/>
        </w:rPr>
      </w:pPr>
      <w:r w:rsidRPr="009547C9">
        <w:rPr>
          <w:rFonts w:asciiTheme="majorHAnsi" w:hAnsiTheme="majorHAnsi" w:cstheme="majorHAnsi"/>
          <w:sz w:val="22"/>
          <w:szCs w:val="22"/>
        </w:rPr>
        <w:t>Dne 1. 4. 2015 nabyl účinnosti zákon č. 41/2015 Sb., kterým se mění zákon č. 334/1992 Sb., o OZPF, ve znění pozdějších předpisů. Pořizovatel územně plánovací dokumentace je dle § 5 odst. 1 zákona povinen řídit se zásadami plošné ochrany zemědělského půdního fondu, které jsou uvedeny v § 4 zákona. Dle § 4 odst. 3 zákona lze (cit.): „</w:t>
      </w:r>
      <w:r w:rsidRPr="009547C9">
        <w:rPr>
          <w:rFonts w:asciiTheme="majorHAnsi" w:hAnsiTheme="majorHAnsi" w:cstheme="majorHAnsi"/>
          <w:i/>
          <w:iCs/>
          <w:sz w:val="22"/>
          <w:szCs w:val="22"/>
        </w:rPr>
        <w:t>Zemědělskou půdu I. a II. třídy ochrany odejmout pouze v případech, kdy jiný veřejný zájem výrazně převažuje nad veřejným zájmem ochrany zemědělského půdního fondu</w:t>
      </w:r>
      <w:r w:rsidRPr="009547C9">
        <w:rPr>
          <w:rFonts w:asciiTheme="majorHAnsi" w:hAnsiTheme="majorHAnsi" w:cstheme="majorHAnsi"/>
          <w:sz w:val="22"/>
          <w:szCs w:val="22"/>
        </w:rPr>
        <w:t xml:space="preserve">.“ </w:t>
      </w:r>
    </w:p>
    <w:p w14:paraId="7FA67F1E" w14:textId="77777777" w:rsidR="009547C9" w:rsidRPr="009547C9" w:rsidRDefault="009547C9" w:rsidP="009547C9">
      <w:pPr>
        <w:pStyle w:val="Default"/>
        <w:jc w:val="both"/>
        <w:rPr>
          <w:rFonts w:asciiTheme="majorHAnsi" w:hAnsiTheme="majorHAnsi" w:cstheme="majorHAnsi"/>
          <w:sz w:val="22"/>
          <w:szCs w:val="22"/>
        </w:rPr>
      </w:pPr>
    </w:p>
    <w:p w14:paraId="316790B8" w14:textId="77777777" w:rsidR="009547C9" w:rsidRPr="009547C9" w:rsidRDefault="009547C9" w:rsidP="009547C9">
      <w:pPr>
        <w:pStyle w:val="Default"/>
        <w:jc w:val="both"/>
        <w:rPr>
          <w:rFonts w:asciiTheme="majorHAnsi" w:hAnsiTheme="majorHAnsi" w:cstheme="majorHAnsi"/>
          <w:sz w:val="22"/>
          <w:szCs w:val="22"/>
        </w:rPr>
      </w:pPr>
      <w:r w:rsidRPr="009547C9">
        <w:rPr>
          <w:rFonts w:asciiTheme="majorHAnsi" w:hAnsiTheme="majorHAnsi" w:cstheme="majorHAnsi"/>
          <w:sz w:val="22"/>
          <w:szCs w:val="22"/>
        </w:rPr>
        <w:t xml:space="preserve">Dále byl ve Věstníku MŽP (32 ročník, září 2022, částka 6, č. j.: MZP/2022/050/467) zrušen metodický pokyn OOLP/1067/96, který byl zároveň nahrazen novým Společným metodickým výkladem. </w:t>
      </w:r>
    </w:p>
    <w:p w14:paraId="6D27AF31" w14:textId="77777777" w:rsidR="009547C9" w:rsidRPr="009547C9" w:rsidRDefault="009547C9" w:rsidP="009547C9">
      <w:pPr>
        <w:pStyle w:val="Default"/>
        <w:jc w:val="both"/>
        <w:rPr>
          <w:rFonts w:asciiTheme="majorHAnsi" w:hAnsiTheme="majorHAnsi" w:cstheme="majorHAnsi"/>
          <w:sz w:val="22"/>
          <w:szCs w:val="22"/>
        </w:rPr>
      </w:pPr>
    </w:p>
    <w:p w14:paraId="2678EE87" w14:textId="77777777" w:rsidR="009547C9" w:rsidRPr="009547C9" w:rsidRDefault="009547C9" w:rsidP="009547C9">
      <w:pPr>
        <w:pStyle w:val="Default"/>
        <w:jc w:val="both"/>
        <w:rPr>
          <w:rFonts w:asciiTheme="majorHAnsi" w:hAnsiTheme="majorHAnsi" w:cstheme="majorHAnsi"/>
          <w:sz w:val="22"/>
          <w:szCs w:val="22"/>
        </w:rPr>
      </w:pPr>
      <w:r w:rsidRPr="009547C9">
        <w:rPr>
          <w:rFonts w:asciiTheme="majorHAnsi" w:hAnsiTheme="majorHAnsi" w:cstheme="majorHAnsi"/>
          <w:sz w:val="22"/>
          <w:szCs w:val="22"/>
        </w:rPr>
        <w:t xml:space="preserve">Lokalita Z12, funkční využití bydlení (BV) nacházející se na půdách III. třídy ochrany byla významně zvětšena oproti původní ploše. Na základě jednání bylo přistoupeno na dohodu zavazující město Proseč k omezení požadavku záborů ZPF při dalších plánovaných změna ÚP obce. </w:t>
      </w:r>
    </w:p>
    <w:p w14:paraId="0863711C" w14:textId="77777777" w:rsidR="009547C9" w:rsidRPr="009547C9" w:rsidRDefault="009547C9" w:rsidP="009547C9">
      <w:pPr>
        <w:pStyle w:val="Default"/>
        <w:jc w:val="both"/>
        <w:rPr>
          <w:rFonts w:asciiTheme="majorHAnsi" w:hAnsiTheme="majorHAnsi" w:cstheme="majorHAnsi"/>
          <w:sz w:val="22"/>
          <w:szCs w:val="22"/>
        </w:rPr>
      </w:pPr>
    </w:p>
    <w:p w14:paraId="69F6FE42" w14:textId="77777777" w:rsidR="009547C9" w:rsidRPr="009547C9" w:rsidRDefault="009547C9" w:rsidP="009547C9">
      <w:pPr>
        <w:pStyle w:val="Default"/>
        <w:jc w:val="both"/>
        <w:rPr>
          <w:rFonts w:asciiTheme="majorHAnsi" w:hAnsiTheme="majorHAnsi" w:cstheme="majorHAnsi"/>
          <w:sz w:val="22"/>
          <w:szCs w:val="22"/>
        </w:rPr>
      </w:pPr>
      <w:r w:rsidRPr="009547C9">
        <w:rPr>
          <w:rFonts w:asciiTheme="majorHAnsi" w:hAnsiTheme="majorHAnsi" w:cstheme="majorHAnsi"/>
          <w:sz w:val="22"/>
          <w:szCs w:val="22"/>
        </w:rPr>
        <w:t xml:space="preserve">Závazek vyplývající z usnesení č. 7/4/ZM/2024: </w:t>
      </w:r>
    </w:p>
    <w:p w14:paraId="438527EE" w14:textId="3908EE4A" w:rsidR="009547C9" w:rsidRPr="009547C9" w:rsidRDefault="009547C9" w:rsidP="00A43E43">
      <w:pPr>
        <w:pStyle w:val="Default"/>
        <w:numPr>
          <w:ilvl w:val="0"/>
          <w:numId w:val="27"/>
        </w:numPr>
        <w:spacing w:after="102"/>
        <w:jc w:val="both"/>
        <w:rPr>
          <w:rFonts w:asciiTheme="majorHAnsi" w:hAnsiTheme="majorHAnsi" w:cstheme="majorHAnsi"/>
          <w:sz w:val="22"/>
          <w:szCs w:val="22"/>
        </w:rPr>
      </w:pPr>
      <w:r w:rsidRPr="009547C9">
        <w:rPr>
          <w:rFonts w:asciiTheme="majorHAnsi" w:hAnsiTheme="majorHAnsi" w:cstheme="majorHAnsi"/>
          <w:sz w:val="22"/>
          <w:szCs w:val="22"/>
        </w:rPr>
        <w:t xml:space="preserve">Město Proseč bude v rámci budoucích změn nebo pořizování nového územního plánu postupovat </w:t>
      </w:r>
      <w:r w:rsidRPr="009547C9">
        <w:rPr>
          <w:rFonts w:asciiTheme="majorHAnsi" w:hAnsiTheme="majorHAnsi" w:cstheme="majorHAnsi"/>
          <w:bCs/>
          <w:sz w:val="22"/>
          <w:szCs w:val="22"/>
        </w:rPr>
        <w:t>efektivněji a lépe vyhodnocovat nové návrhové plochy a požadavky na změny</w:t>
      </w:r>
      <w:r w:rsidRPr="009547C9">
        <w:rPr>
          <w:rFonts w:asciiTheme="majorHAnsi" w:hAnsiTheme="majorHAnsi" w:cstheme="majorHAnsi"/>
          <w:sz w:val="22"/>
          <w:szCs w:val="22"/>
        </w:rPr>
        <w:t xml:space="preserve">, které budou ku prospěchu rozvoje lokalit v návaznosti na dopravní infrastrukturu a existující inženýrské sítě. </w:t>
      </w:r>
    </w:p>
    <w:p w14:paraId="6659BC43" w14:textId="0B7810C6" w:rsidR="009547C9" w:rsidRPr="009547C9" w:rsidRDefault="009547C9" w:rsidP="00A43E43">
      <w:pPr>
        <w:pStyle w:val="Default"/>
        <w:numPr>
          <w:ilvl w:val="0"/>
          <w:numId w:val="27"/>
        </w:numPr>
        <w:spacing w:after="102"/>
        <w:jc w:val="both"/>
        <w:rPr>
          <w:rFonts w:asciiTheme="majorHAnsi" w:hAnsiTheme="majorHAnsi" w:cstheme="majorHAnsi"/>
          <w:sz w:val="22"/>
          <w:szCs w:val="22"/>
        </w:rPr>
      </w:pPr>
      <w:r w:rsidRPr="009547C9">
        <w:rPr>
          <w:rFonts w:asciiTheme="majorHAnsi" w:hAnsiTheme="majorHAnsi" w:cstheme="majorHAnsi"/>
          <w:sz w:val="22"/>
          <w:szCs w:val="22"/>
        </w:rPr>
        <w:t>Město Proseč v rámci změny č. 5 ÚP Proseč odebralo všechny rezervy definované v ÚP a nové rezervy v budoucích změnách již nebude navrhovat (netýká se</w:t>
      </w:r>
      <w:r>
        <w:rPr>
          <w:rFonts w:asciiTheme="majorHAnsi" w:hAnsiTheme="majorHAnsi" w:cstheme="majorHAnsi"/>
          <w:sz w:val="22"/>
          <w:szCs w:val="22"/>
        </w:rPr>
        <w:t xml:space="preserve"> záležitostí, které vyplývají z </w:t>
      </w:r>
      <w:r w:rsidRPr="009547C9">
        <w:rPr>
          <w:rFonts w:asciiTheme="majorHAnsi" w:hAnsiTheme="majorHAnsi" w:cstheme="majorHAnsi"/>
          <w:sz w:val="22"/>
          <w:szCs w:val="22"/>
        </w:rPr>
        <w:t xml:space="preserve">navazujících právních předpisů, či dokumentací). </w:t>
      </w:r>
    </w:p>
    <w:p w14:paraId="1B983846" w14:textId="3EB50DB5" w:rsidR="009547C9" w:rsidRPr="009547C9" w:rsidRDefault="009547C9" w:rsidP="00A43E43">
      <w:pPr>
        <w:pStyle w:val="Default"/>
        <w:numPr>
          <w:ilvl w:val="0"/>
          <w:numId w:val="28"/>
        </w:numPr>
        <w:spacing w:after="102"/>
        <w:jc w:val="both"/>
        <w:rPr>
          <w:rFonts w:asciiTheme="majorHAnsi" w:hAnsiTheme="majorHAnsi" w:cstheme="majorHAnsi"/>
          <w:sz w:val="22"/>
          <w:szCs w:val="22"/>
        </w:rPr>
      </w:pPr>
      <w:r w:rsidRPr="009547C9">
        <w:rPr>
          <w:rFonts w:asciiTheme="majorHAnsi" w:hAnsiTheme="majorHAnsi" w:cstheme="majorHAnsi"/>
          <w:sz w:val="22"/>
          <w:szCs w:val="22"/>
        </w:rPr>
        <w:t xml:space="preserve">Město Proseč v případě požadavku na změnu ÚP v následujících 5 letech (počínaje rokem 2025) </w:t>
      </w:r>
      <w:r w:rsidRPr="009547C9">
        <w:rPr>
          <w:rFonts w:asciiTheme="majorHAnsi" w:hAnsiTheme="majorHAnsi" w:cstheme="majorHAnsi"/>
          <w:bCs/>
          <w:sz w:val="22"/>
          <w:szCs w:val="22"/>
        </w:rPr>
        <w:t xml:space="preserve">nebude navrhovat nové plochy </w:t>
      </w:r>
      <w:r w:rsidRPr="009547C9">
        <w:rPr>
          <w:rFonts w:asciiTheme="majorHAnsi" w:hAnsiTheme="majorHAnsi" w:cstheme="majorHAnsi"/>
          <w:sz w:val="22"/>
          <w:szCs w:val="22"/>
        </w:rPr>
        <w:t>nebo v případě potřeby změny funkčního využití k realizaci investičního záměru musí navrhnout kompenzaci výměnou za již schválen</w:t>
      </w:r>
      <w:r>
        <w:rPr>
          <w:rFonts w:asciiTheme="majorHAnsi" w:hAnsiTheme="majorHAnsi" w:cstheme="majorHAnsi"/>
          <w:sz w:val="22"/>
          <w:szCs w:val="22"/>
        </w:rPr>
        <w:t>é plochy min. ve </w:t>
      </w:r>
      <w:r w:rsidRPr="009547C9">
        <w:rPr>
          <w:rFonts w:asciiTheme="majorHAnsi" w:hAnsiTheme="majorHAnsi" w:cstheme="majorHAnsi"/>
          <w:sz w:val="22"/>
          <w:szCs w:val="22"/>
        </w:rPr>
        <w:t>stejné výměře (netýká se záležitostí, které vyplývají z nav</w:t>
      </w:r>
      <w:r>
        <w:rPr>
          <w:rFonts w:asciiTheme="majorHAnsi" w:hAnsiTheme="majorHAnsi" w:cstheme="majorHAnsi"/>
          <w:sz w:val="22"/>
          <w:szCs w:val="22"/>
        </w:rPr>
        <w:t>azujících právních předpisů, či </w:t>
      </w:r>
      <w:r w:rsidRPr="009547C9">
        <w:rPr>
          <w:rFonts w:asciiTheme="majorHAnsi" w:hAnsiTheme="majorHAnsi" w:cstheme="majorHAnsi"/>
          <w:sz w:val="22"/>
          <w:szCs w:val="22"/>
        </w:rPr>
        <w:t xml:space="preserve">dokumentací). </w:t>
      </w:r>
    </w:p>
    <w:p w14:paraId="39B3986B" w14:textId="15CBC2BE" w:rsidR="009547C9" w:rsidRPr="009547C9" w:rsidRDefault="009547C9" w:rsidP="00A43E43">
      <w:pPr>
        <w:pStyle w:val="Default"/>
        <w:numPr>
          <w:ilvl w:val="0"/>
          <w:numId w:val="29"/>
        </w:numPr>
        <w:spacing w:after="102"/>
        <w:jc w:val="both"/>
        <w:rPr>
          <w:rFonts w:asciiTheme="majorHAnsi" w:hAnsiTheme="majorHAnsi" w:cstheme="majorHAnsi"/>
          <w:sz w:val="22"/>
          <w:szCs w:val="22"/>
        </w:rPr>
      </w:pPr>
      <w:r w:rsidRPr="009547C9">
        <w:rPr>
          <w:rFonts w:asciiTheme="majorHAnsi" w:hAnsiTheme="majorHAnsi" w:cstheme="majorHAnsi"/>
          <w:sz w:val="22"/>
          <w:szCs w:val="22"/>
        </w:rPr>
        <w:t xml:space="preserve">Město Proseč </w:t>
      </w:r>
      <w:r w:rsidRPr="009547C9">
        <w:rPr>
          <w:rFonts w:asciiTheme="majorHAnsi" w:hAnsiTheme="majorHAnsi" w:cstheme="majorHAnsi"/>
          <w:bCs/>
          <w:sz w:val="22"/>
          <w:szCs w:val="22"/>
        </w:rPr>
        <w:t xml:space="preserve">osloví </w:t>
      </w:r>
      <w:r w:rsidRPr="009547C9">
        <w:rPr>
          <w:rFonts w:asciiTheme="majorHAnsi" w:hAnsiTheme="majorHAnsi" w:cstheme="majorHAnsi"/>
          <w:sz w:val="22"/>
          <w:szCs w:val="22"/>
        </w:rPr>
        <w:t xml:space="preserve">do 31. 12. 2025 </w:t>
      </w:r>
      <w:r w:rsidRPr="009547C9">
        <w:rPr>
          <w:rFonts w:asciiTheme="majorHAnsi" w:hAnsiTheme="majorHAnsi" w:cstheme="majorHAnsi"/>
          <w:bCs/>
          <w:sz w:val="22"/>
          <w:szCs w:val="22"/>
        </w:rPr>
        <w:t xml:space="preserve">všechny majitele pozemků, kteří mají schválené plochy pro výstavbu v platném územním plánu, které nebyly dosud využity pro realizaci záměrů </w:t>
      </w:r>
      <w:r>
        <w:rPr>
          <w:rFonts w:asciiTheme="majorHAnsi" w:hAnsiTheme="majorHAnsi" w:cstheme="majorHAnsi"/>
          <w:sz w:val="22"/>
          <w:szCs w:val="22"/>
        </w:rPr>
        <w:t>a výstup z </w:t>
      </w:r>
      <w:r w:rsidRPr="009547C9">
        <w:rPr>
          <w:rFonts w:asciiTheme="majorHAnsi" w:hAnsiTheme="majorHAnsi" w:cstheme="majorHAnsi"/>
          <w:sz w:val="22"/>
          <w:szCs w:val="22"/>
        </w:rPr>
        <w:t xml:space="preserve">tohoto šetření bude využít pro redukci návrhových ploch ve změně č. 5 nebo při pořizování nového územního plánu. </w:t>
      </w:r>
    </w:p>
    <w:p w14:paraId="39EB032F" w14:textId="676068A8" w:rsidR="009547C9" w:rsidRPr="009547C9" w:rsidRDefault="009547C9" w:rsidP="00A43E43">
      <w:pPr>
        <w:pStyle w:val="Default"/>
        <w:numPr>
          <w:ilvl w:val="0"/>
          <w:numId w:val="30"/>
        </w:numPr>
        <w:jc w:val="both"/>
        <w:rPr>
          <w:rFonts w:asciiTheme="majorHAnsi" w:hAnsiTheme="majorHAnsi" w:cstheme="majorHAnsi"/>
          <w:sz w:val="22"/>
          <w:szCs w:val="22"/>
        </w:rPr>
      </w:pPr>
      <w:r w:rsidRPr="009547C9">
        <w:rPr>
          <w:rFonts w:asciiTheme="majorHAnsi" w:hAnsiTheme="majorHAnsi" w:cstheme="majorHAnsi"/>
          <w:sz w:val="22"/>
          <w:szCs w:val="22"/>
        </w:rPr>
        <w:t xml:space="preserve">Město Proseč bude </w:t>
      </w:r>
      <w:r w:rsidRPr="009547C9">
        <w:rPr>
          <w:rFonts w:asciiTheme="majorHAnsi" w:hAnsiTheme="majorHAnsi" w:cstheme="majorHAnsi"/>
          <w:bCs/>
          <w:sz w:val="22"/>
          <w:szCs w:val="22"/>
        </w:rPr>
        <w:t>proaktivně působit na efektivní využívání neobydlených staveb v intravilánu města</w:t>
      </w:r>
      <w:r w:rsidRPr="009547C9">
        <w:rPr>
          <w:rFonts w:asciiTheme="majorHAnsi" w:hAnsiTheme="majorHAnsi" w:cstheme="majorHAnsi"/>
          <w:sz w:val="22"/>
          <w:szCs w:val="22"/>
        </w:rPr>
        <w:t xml:space="preserve">, aby se přednostně využily k bydlení právě tyto stávající stavby a předešlo se tak požadavkům na vytváření nových ploch k bydlení. </w:t>
      </w:r>
    </w:p>
    <w:p w14:paraId="07E5F267" w14:textId="77777777" w:rsidR="009547C9" w:rsidRPr="009547C9" w:rsidRDefault="009547C9" w:rsidP="009547C9">
      <w:pPr>
        <w:pStyle w:val="Default"/>
        <w:jc w:val="both"/>
        <w:rPr>
          <w:rFonts w:asciiTheme="majorHAnsi" w:hAnsiTheme="majorHAnsi" w:cstheme="majorHAnsi"/>
          <w:sz w:val="22"/>
          <w:szCs w:val="22"/>
        </w:rPr>
      </w:pPr>
    </w:p>
    <w:p w14:paraId="1B91021B" w14:textId="77777777" w:rsidR="009547C9" w:rsidRPr="009547C9" w:rsidRDefault="009547C9" w:rsidP="009547C9">
      <w:pPr>
        <w:pStyle w:val="Default"/>
        <w:jc w:val="both"/>
        <w:rPr>
          <w:rFonts w:asciiTheme="majorHAnsi" w:hAnsiTheme="majorHAnsi" w:cstheme="majorHAnsi"/>
          <w:sz w:val="22"/>
          <w:szCs w:val="22"/>
        </w:rPr>
      </w:pPr>
      <w:r w:rsidRPr="009547C9">
        <w:rPr>
          <w:rFonts w:asciiTheme="majorHAnsi" w:hAnsiTheme="majorHAnsi" w:cstheme="majorHAnsi"/>
          <w:sz w:val="22"/>
          <w:szCs w:val="22"/>
        </w:rPr>
        <w:t xml:space="preserve">Na základě posouzení předložených podkladů došel OZPF k závěru, že zařazením výše odsouhlasených navrhovaných lokalit do územního plánu obce nedochází ke střetům se zájmy OZPF stanovenými zákonem. </w:t>
      </w:r>
    </w:p>
    <w:p w14:paraId="250A917D" w14:textId="6CA16D34" w:rsidR="009547C9" w:rsidRPr="009547C9" w:rsidRDefault="009547C9" w:rsidP="009547C9">
      <w:pPr>
        <w:pStyle w:val="Default"/>
        <w:jc w:val="both"/>
        <w:rPr>
          <w:rFonts w:asciiTheme="majorHAnsi" w:hAnsiTheme="majorHAnsi" w:cstheme="majorHAnsi"/>
          <w:sz w:val="22"/>
          <w:szCs w:val="22"/>
        </w:rPr>
      </w:pPr>
      <w:r w:rsidRPr="009547C9">
        <w:rPr>
          <w:rFonts w:asciiTheme="majorHAnsi" w:hAnsiTheme="majorHAnsi" w:cstheme="majorHAnsi"/>
          <w:sz w:val="22"/>
          <w:szCs w:val="22"/>
        </w:rPr>
        <w:t>Na souhlas udělovaný podle ustanovení § 5 odst. 2 zákona se nevztahují ustanovení zákona č. 500/2004 Sb., správní řád, v platném znění, a neřeší se jím žádné majetko</w:t>
      </w:r>
      <w:r>
        <w:rPr>
          <w:rFonts w:asciiTheme="majorHAnsi" w:hAnsiTheme="majorHAnsi" w:cstheme="majorHAnsi"/>
          <w:sz w:val="22"/>
          <w:szCs w:val="22"/>
        </w:rPr>
        <w:t>právní ani uživatelské vztahy k </w:t>
      </w:r>
      <w:r w:rsidRPr="009547C9">
        <w:rPr>
          <w:rFonts w:asciiTheme="majorHAnsi" w:hAnsiTheme="majorHAnsi" w:cstheme="majorHAnsi"/>
          <w:sz w:val="22"/>
          <w:szCs w:val="22"/>
        </w:rPr>
        <w:t xml:space="preserve">pozemkům. </w:t>
      </w:r>
    </w:p>
    <w:p w14:paraId="217C2D6C" w14:textId="77777777" w:rsidR="009547C9" w:rsidRPr="009547C9" w:rsidRDefault="009547C9" w:rsidP="009547C9">
      <w:pPr>
        <w:widowControl w:val="0"/>
        <w:autoSpaceDE w:val="0"/>
        <w:autoSpaceDN w:val="0"/>
        <w:adjustRightInd w:val="0"/>
        <w:spacing w:after="0" w:line="20" w:lineRule="atLeast"/>
        <w:rPr>
          <w:rFonts w:asciiTheme="majorHAnsi" w:eastAsia="Times New Roman" w:hAnsiTheme="majorHAnsi" w:cstheme="majorHAnsi"/>
          <w:lang w:eastAsia="cs-CZ"/>
        </w:rPr>
      </w:pPr>
      <w:r w:rsidRPr="009547C9">
        <w:rPr>
          <w:rFonts w:asciiTheme="majorHAnsi" w:hAnsiTheme="majorHAnsi" w:cstheme="majorHAnsi"/>
        </w:rPr>
        <w:t>OZPF souhlasí s tím, jakým způsobem byly vyhodnoceny připomínky k veřejnému projednání návrhu změny č. 4 územního plánu Proseč, jím uplatněné v rámci stanoviska dotčených orgánů odboru životního prostředí a zemědělství Krajského úřadu Pardubického kraje čj. KUPA- 14125/2024-2 ze dne 24. 7. 2024.</w:t>
      </w:r>
    </w:p>
    <w:p w14:paraId="3A130486" w14:textId="77777777" w:rsidR="009547C9" w:rsidRPr="009547C9" w:rsidRDefault="009547C9" w:rsidP="009547C9">
      <w:pPr>
        <w:pStyle w:val="Default"/>
        <w:jc w:val="both"/>
        <w:rPr>
          <w:rFonts w:asciiTheme="majorHAnsi" w:hAnsiTheme="majorHAnsi" w:cstheme="majorHAnsi"/>
          <w:sz w:val="22"/>
          <w:szCs w:val="22"/>
          <w:u w:val="single"/>
        </w:rPr>
      </w:pPr>
    </w:p>
    <w:p w14:paraId="25494CD8" w14:textId="77777777" w:rsidR="009547C9" w:rsidRPr="009547C9" w:rsidRDefault="009547C9" w:rsidP="009547C9">
      <w:pPr>
        <w:spacing w:after="0" w:line="240" w:lineRule="atLeast"/>
        <w:rPr>
          <w:rFonts w:asciiTheme="majorHAnsi" w:hAnsiTheme="majorHAnsi" w:cstheme="majorHAnsi"/>
          <w:u w:val="single"/>
        </w:rPr>
      </w:pPr>
      <w:r w:rsidRPr="009547C9">
        <w:rPr>
          <w:rFonts w:asciiTheme="majorHAnsi" w:hAnsiTheme="majorHAnsi" w:cstheme="majorHAnsi"/>
          <w:u w:val="single"/>
        </w:rPr>
        <w:t xml:space="preserve">Vyhodnocení: </w:t>
      </w:r>
    </w:p>
    <w:p w14:paraId="5938594F" w14:textId="77777777" w:rsidR="009547C9" w:rsidRPr="0024195F" w:rsidRDefault="009547C9" w:rsidP="009547C9">
      <w:pPr>
        <w:pStyle w:val="Default"/>
        <w:jc w:val="both"/>
        <w:rPr>
          <w:rFonts w:asciiTheme="majorHAnsi" w:hAnsiTheme="majorHAnsi" w:cstheme="majorHAnsi"/>
          <w:sz w:val="22"/>
          <w:szCs w:val="22"/>
        </w:rPr>
      </w:pPr>
    </w:p>
    <w:p w14:paraId="63017A1D" w14:textId="77777777" w:rsidR="009547C9" w:rsidRPr="009547C9" w:rsidRDefault="009547C9" w:rsidP="009547C9">
      <w:pPr>
        <w:widowControl w:val="0"/>
        <w:autoSpaceDE w:val="0"/>
        <w:autoSpaceDN w:val="0"/>
        <w:adjustRightInd w:val="0"/>
        <w:spacing w:after="0" w:line="20" w:lineRule="atLeast"/>
        <w:rPr>
          <w:rFonts w:asciiTheme="majorHAnsi" w:eastAsia="Times New Roman" w:hAnsiTheme="majorHAnsi" w:cstheme="majorHAnsi"/>
          <w:lang w:eastAsia="cs-CZ"/>
        </w:rPr>
      </w:pPr>
      <w:r w:rsidRPr="009547C9">
        <w:rPr>
          <w:rFonts w:asciiTheme="majorHAnsi" w:eastAsia="Times New Roman" w:hAnsiTheme="majorHAnsi" w:cstheme="majorHAnsi"/>
          <w:lang w:eastAsia="cs-CZ"/>
        </w:rPr>
        <w:t>Souhlasné stanovisko bez dalších požadavků na úpravy dokumentace. Úprava nemá vliv na výrokovou část, jedná se o doplnění odůvodnění o usnesení zastupitelstva:</w:t>
      </w:r>
    </w:p>
    <w:p w14:paraId="5B59967F" w14:textId="299366A0" w:rsidR="009547C9" w:rsidRPr="009547C9" w:rsidRDefault="009547C9" w:rsidP="009547C9">
      <w:pPr>
        <w:widowControl w:val="0"/>
        <w:autoSpaceDE w:val="0"/>
        <w:autoSpaceDN w:val="0"/>
        <w:adjustRightInd w:val="0"/>
        <w:spacing w:after="0" w:line="20" w:lineRule="atLeast"/>
        <w:rPr>
          <w:rFonts w:asciiTheme="majorHAnsi" w:eastAsia="Times New Roman" w:hAnsiTheme="majorHAnsi" w:cstheme="majorHAnsi"/>
          <w:lang w:eastAsia="cs-CZ"/>
        </w:rPr>
      </w:pPr>
      <w:r w:rsidRPr="009547C9">
        <w:rPr>
          <w:rFonts w:asciiTheme="majorHAnsi" w:eastAsia="Times New Roman" w:hAnsiTheme="majorHAnsi" w:cstheme="majorHAnsi"/>
          <w:lang w:eastAsia="cs-CZ"/>
        </w:rPr>
        <w:t xml:space="preserve">Na základě doručeného stanoviska KÚ Pk č.j. KUPA-14125/2024-2 v části k lokalitě č. Z.12 sdělujeme následující: </w:t>
      </w:r>
    </w:p>
    <w:p w14:paraId="16EF6FF0" w14:textId="77777777" w:rsidR="009547C9" w:rsidRPr="009547C9" w:rsidRDefault="009547C9" w:rsidP="009547C9">
      <w:pPr>
        <w:widowControl w:val="0"/>
        <w:autoSpaceDE w:val="0"/>
        <w:autoSpaceDN w:val="0"/>
        <w:adjustRightInd w:val="0"/>
        <w:spacing w:after="0" w:line="20" w:lineRule="atLeast"/>
        <w:rPr>
          <w:rFonts w:asciiTheme="majorHAnsi" w:eastAsia="Times New Roman" w:hAnsiTheme="majorHAnsi" w:cstheme="majorHAnsi"/>
          <w:lang w:eastAsia="cs-CZ"/>
        </w:rPr>
      </w:pPr>
    </w:p>
    <w:p w14:paraId="7AA60FF1" w14:textId="55990F13" w:rsidR="009547C9" w:rsidRPr="009547C9" w:rsidRDefault="009547C9" w:rsidP="00A43E43">
      <w:pPr>
        <w:pStyle w:val="Odstavecseseznamem"/>
        <w:widowControl w:val="0"/>
        <w:numPr>
          <w:ilvl w:val="0"/>
          <w:numId w:val="31"/>
        </w:numPr>
        <w:autoSpaceDE w:val="0"/>
        <w:autoSpaceDN w:val="0"/>
        <w:adjustRightInd w:val="0"/>
        <w:spacing w:after="0" w:line="20" w:lineRule="atLeast"/>
        <w:rPr>
          <w:rFonts w:asciiTheme="majorHAnsi" w:eastAsia="Times New Roman" w:hAnsiTheme="majorHAnsi" w:cstheme="majorHAnsi"/>
          <w:lang w:eastAsia="cs-CZ"/>
        </w:rPr>
      </w:pPr>
      <w:r w:rsidRPr="009547C9">
        <w:rPr>
          <w:rFonts w:asciiTheme="majorHAnsi" w:eastAsia="Times New Roman" w:hAnsiTheme="majorHAnsi" w:cstheme="majorHAnsi"/>
          <w:lang w:eastAsia="cs-CZ"/>
        </w:rPr>
        <w:t xml:space="preserve">Město Proseč bude v rámci budoucích změn nebo pořizování nového územního plánu postupovat efektivněji a lépe vyhodnocovat nové návrhové plochy a požadavky na změny, které budou ku prospěchu rozvoje lokalit v návaznosti na dopravní infrastrukturu a existující inženýrské sítě. </w:t>
      </w:r>
    </w:p>
    <w:p w14:paraId="4FBE94E0" w14:textId="77777777" w:rsidR="009547C9" w:rsidRPr="009547C9" w:rsidRDefault="009547C9" w:rsidP="009547C9">
      <w:pPr>
        <w:widowControl w:val="0"/>
        <w:autoSpaceDE w:val="0"/>
        <w:autoSpaceDN w:val="0"/>
        <w:adjustRightInd w:val="0"/>
        <w:spacing w:after="0" w:line="20" w:lineRule="atLeast"/>
        <w:rPr>
          <w:rFonts w:asciiTheme="majorHAnsi" w:eastAsia="Times New Roman" w:hAnsiTheme="majorHAnsi" w:cstheme="majorHAnsi"/>
          <w:lang w:eastAsia="cs-CZ"/>
        </w:rPr>
      </w:pPr>
    </w:p>
    <w:p w14:paraId="5D6226D2" w14:textId="6513FCC6" w:rsidR="009547C9" w:rsidRPr="009547C9" w:rsidRDefault="009547C9" w:rsidP="00A43E43">
      <w:pPr>
        <w:pStyle w:val="Odstavecseseznamem"/>
        <w:widowControl w:val="0"/>
        <w:numPr>
          <w:ilvl w:val="0"/>
          <w:numId w:val="32"/>
        </w:numPr>
        <w:autoSpaceDE w:val="0"/>
        <w:autoSpaceDN w:val="0"/>
        <w:adjustRightInd w:val="0"/>
        <w:spacing w:after="0" w:line="20" w:lineRule="atLeast"/>
        <w:rPr>
          <w:rFonts w:asciiTheme="majorHAnsi" w:eastAsia="Times New Roman" w:hAnsiTheme="majorHAnsi" w:cstheme="majorHAnsi"/>
          <w:lang w:eastAsia="cs-CZ"/>
        </w:rPr>
      </w:pPr>
      <w:r w:rsidRPr="009547C9">
        <w:rPr>
          <w:rFonts w:asciiTheme="majorHAnsi" w:eastAsia="Times New Roman" w:hAnsiTheme="majorHAnsi" w:cstheme="majorHAnsi"/>
          <w:lang w:eastAsia="cs-CZ"/>
        </w:rPr>
        <w:t>Město Proseč v rámci změny č. 5 ÚP Proseč odebralo všechny rezervy definované v ÚP a nové rezervy v budoucích změnách již nebude navrhovat (netýká se</w:t>
      </w:r>
      <w:r>
        <w:rPr>
          <w:rFonts w:asciiTheme="majorHAnsi" w:eastAsia="Times New Roman" w:hAnsiTheme="majorHAnsi" w:cstheme="majorHAnsi"/>
          <w:lang w:eastAsia="cs-CZ"/>
        </w:rPr>
        <w:t xml:space="preserve"> záležitostí, které vyplývají z </w:t>
      </w:r>
      <w:r w:rsidRPr="009547C9">
        <w:rPr>
          <w:rFonts w:asciiTheme="majorHAnsi" w:eastAsia="Times New Roman" w:hAnsiTheme="majorHAnsi" w:cstheme="majorHAnsi"/>
          <w:lang w:eastAsia="cs-CZ"/>
        </w:rPr>
        <w:t xml:space="preserve">navazujících právních předpisů, či dokumentací). </w:t>
      </w:r>
    </w:p>
    <w:p w14:paraId="19783124" w14:textId="77777777" w:rsidR="009547C9" w:rsidRPr="009547C9" w:rsidRDefault="009547C9" w:rsidP="009547C9">
      <w:pPr>
        <w:widowControl w:val="0"/>
        <w:autoSpaceDE w:val="0"/>
        <w:autoSpaceDN w:val="0"/>
        <w:adjustRightInd w:val="0"/>
        <w:spacing w:after="0" w:line="20" w:lineRule="atLeast"/>
        <w:rPr>
          <w:rFonts w:asciiTheme="majorHAnsi" w:eastAsia="Times New Roman" w:hAnsiTheme="majorHAnsi" w:cstheme="majorHAnsi"/>
          <w:lang w:eastAsia="cs-CZ"/>
        </w:rPr>
      </w:pPr>
    </w:p>
    <w:p w14:paraId="3301E64E" w14:textId="3057F412" w:rsidR="009547C9" w:rsidRPr="009547C9" w:rsidRDefault="009547C9" w:rsidP="00A43E43">
      <w:pPr>
        <w:pStyle w:val="Odstavecseseznamem"/>
        <w:widowControl w:val="0"/>
        <w:numPr>
          <w:ilvl w:val="0"/>
          <w:numId w:val="33"/>
        </w:numPr>
        <w:autoSpaceDE w:val="0"/>
        <w:autoSpaceDN w:val="0"/>
        <w:adjustRightInd w:val="0"/>
        <w:spacing w:after="0" w:line="20" w:lineRule="atLeast"/>
        <w:rPr>
          <w:rFonts w:asciiTheme="majorHAnsi" w:eastAsia="Times New Roman" w:hAnsiTheme="majorHAnsi" w:cstheme="majorHAnsi"/>
          <w:lang w:eastAsia="cs-CZ"/>
        </w:rPr>
      </w:pPr>
      <w:r w:rsidRPr="009547C9">
        <w:rPr>
          <w:rFonts w:asciiTheme="majorHAnsi" w:eastAsia="Times New Roman" w:hAnsiTheme="majorHAnsi" w:cstheme="majorHAnsi"/>
          <w:lang w:eastAsia="cs-CZ"/>
        </w:rPr>
        <w:t xml:space="preserve">Město Proseč v případě požadavku na změnu ÚP v následujících 5 letech (počínaje rokem 2025) nebude navrhovat nové plochy nebo v případě potřeby změny funkčního využití k realizaci investičního záměru musí navrhnout kompenzaci výměnou </w:t>
      </w:r>
      <w:r>
        <w:rPr>
          <w:rFonts w:asciiTheme="majorHAnsi" w:eastAsia="Times New Roman" w:hAnsiTheme="majorHAnsi" w:cstheme="majorHAnsi"/>
          <w:lang w:eastAsia="cs-CZ"/>
        </w:rPr>
        <w:t>za již schválené plochy min. ve </w:t>
      </w:r>
      <w:r w:rsidRPr="009547C9">
        <w:rPr>
          <w:rFonts w:asciiTheme="majorHAnsi" w:eastAsia="Times New Roman" w:hAnsiTheme="majorHAnsi" w:cstheme="majorHAnsi"/>
          <w:lang w:eastAsia="cs-CZ"/>
        </w:rPr>
        <w:t>stejné výměře (netýká se záležitostí, které vyplývají z nav</w:t>
      </w:r>
      <w:r>
        <w:rPr>
          <w:rFonts w:asciiTheme="majorHAnsi" w:eastAsia="Times New Roman" w:hAnsiTheme="majorHAnsi" w:cstheme="majorHAnsi"/>
          <w:lang w:eastAsia="cs-CZ"/>
        </w:rPr>
        <w:t>azujících právních předpisů, či </w:t>
      </w:r>
      <w:r w:rsidRPr="009547C9">
        <w:rPr>
          <w:rFonts w:asciiTheme="majorHAnsi" w:eastAsia="Times New Roman" w:hAnsiTheme="majorHAnsi" w:cstheme="majorHAnsi"/>
          <w:lang w:eastAsia="cs-CZ"/>
        </w:rPr>
        <w:t xml:space="preserve">dokumentací). </w:t>
      </w:r>
    </w:p>
    <w:p w14:paraId="6AED08F6" w14:textId="77777777" w:rsidR="009547C9" w:rsidRPr="009547C9" w:rsidRDefault="009547C9" w:rsidP="009547C9">
      <w:pPr>
        <w:widowControl w:val="0"/>
        <w:autoSpaceDE w:val="0"/>
        <w:autoSpaceDN w:val="0"/>
        <w:adjustRightInd w:val="0"/>
        <w:spacing w:after="0" w:line="20" w:lineRule="atLeast"/>
        <w:rPr>
          <w:rFonts w:asciiTheme="majorHAnsi" w:eastAsia="Times New Roman" w:hAnsiTheme="majorHAnsi" w:cstheme="majorHAnsi"/>
          <w:lang w:eastAsia="cs-CZ"/>
        </w:rPr>
      </w:pPr>
    </w:p>
    <w:p w14:paraId="227DC246" w14:textId="0AA365E6" w:rsidR="009547C9" w:rsidRPr="009547C9" w:rsidRDefault="009547C9" w:rsidP="00A43E43">
      <w:pPr>
        <w:pStyle w:val="Odstavecseseznamem"/>
        <w:widowControl w:val="0"/>
        <w:numPr>
          <w:ilvl w:val="0"/>
          <w:numId w:val="34"/>
        </w:numPr>
        <w:autoSpaceDE w:val="0"/>
        <w:autoSpaceDN w:val="0"/>
        <w:adjustRightInd w:val="0"/>
        <w:spacing w:after="0" w:line="20" w:lineRule="atLeast"/>
        <w:rPr>
          <w:rFonts w:asciiTheme="majorHAnsi" w:eastAsia="Times New Roman" w:hAnsiTheme="majorHAnsi" w:cstheme="majorHAnsi"/>
          <w:lang w:eastAsia="cs-CZ"/>
        </w:rPr>
      </w:pPr>
      <w:r w:rsidRPr="009547C9">
        <w:rPr>
          <w:rFonts w:asciiTheme="majorHAnsi" w:eastAsia="Times New Roman" w:hAnsiTheme="majorHAnsi" w:cstheme="majorHAnsi"/>
          <w:lang w:eastAsia="cs-CZ"/>
        </w:rPr>
        <w:t xml:space="preserve">Město Proseč osloví do 31. 12. 2025 všechny majitele pozemků, kteří mají schválené plochy pro výstavbu v platném územním plánu, které nebyly dosud využity </w:t>
      </w:r>
      <w:r>
        <w:rPr>
          <w:rFonts w:asciiTheme="majorHAnsi" w:eastAsia="Times New Roman" w:hAnsiTheme="majorHAnsi" w:cstheme="majorHAnsi"/>
          <w:lang w:eastAsia="cs-CZ"/>
        </w:rPr>
        <w:t>pro realizaci záměrů a výstup z </w:t>
      </w:r>
      <w:r w:rsidRPr="009547C9">
        <w:rPr>
          <w:rFonts w:asciiTheme="majorHAnsi" w:eastAsia="Times New Roman" w:hAnsiTheme="majorHAnsi" w:cstheme="majorHAnsi"/>
          <w:lang w:eastAsia="cs-CZ"/>
        </w:rPr>
        <w:t xml:space="preserve">tohoto šetření bude využít pro redukci návrhových ploch ve změně č. 5 nebo při pořizování nového územního plánu. </w:t>
      </w:r>
    </w:p>
    <w:p w14:paraId="4D92C97A" w14:textId="77777777" w:rsidR="009547C9" w:rsidRPr="009547C9" w:rsidRDefault="009547C9" w:rsidP="009547C9">
      <w:pPr>
        <w:widowControl w:val="0"/>
        <w:autoSpaceDE w:val="0"/>
        <w:autoSpaceDN w:val="0"/>
        <w:adjustRightInd w:val="0"/>
        <w:spacing w:after="0" w:line="20" w:lineRule="atLeast"/>
        <w:rPr>
          <w:rFonts w:asciiTheme="majorHAnsi" w:eastAsia="Times New Roman" w:hAnsiTheme="majorHAnsi" w:cstheme="majorHAnsi"/>
          <w:lang w:eastAsia="cs-CZ"/>
        </w:rPr>
      </w:pPr>
    </w:p>
    <w:p w14:paraId="13482331" w14:textId="48291CEE" w:rsidR="009547C9" w:rsidRDefault="009547C9" w:rsidP="00A43E43">
      <w:pPr>
        <w:pStyle w:val="Odstavecseseznamem"/>
        <w:widowControl w:val="0"/>
        <w:numPr>
          <w:ilvl w:val="0"/>
          <w:numId w:val="35"/>
        </w:numPr>
        <w:autoSpaceDE w:val="0"/>
        <w:autoSpaceDN w:val="0"/>
        <w:adjustRightInd w:val="0"/>
        <w:spacing w:after="0" w:line="20" w:lineRule="atLeast"/>
        <w:rPr>
          <w:rFonts w:asciiTheme="majorHAnsi" w:eastAsia="Times New Roman" w:hAnsiTheme="majorHAnsi" w:cstheme="majorHAnsi"/>
          <w:lang w:eastAsia="cs-CZ"/>
        </w:rPr>
      </w:pPr>
      <w:r w:rsidRPr="009547C9">
        <w:rPr>
          <w:rFonts w:asciiTheme="majorHAnsi" w:eastAsia="Times New Roman" w:hAnsiTheme="majorHAnsi" w:cstheme="majorHAnsi"/>
          <w:lang w:eastAsia="cs-CZ"/>
        </w:rPr>
        <w:t xml:space="preserve">Město Proseč bude proaktivně působit na efektivní využívání neobydlených staveb v intravilánu města, aby se přednostně využily k bydlení právě tyto stavby </w:t>
      </w:r>
      <w:r>
        <w:rPr>
          <w:rFonts w:asciiTheme="majorHAnsi" w:eastAsia="Times New Roman" w:hAnsiTheme="majorHAnsi" w:cstheme="majorHAnsi"/>
          <w:lang w:eastAsia="cs-CZ"/>
        </w:rPr>
        <w:t>a předešlo se tak požadavkům na </w:t>
      </w:r>
      <w:r w:rsidRPr="009547C9">
        <w:rPr>
          <w:rFonts w:asciiTheme="majorHAnsi" w:eastAsia="Times New Roman" w:hAnsiTheme="majorHAnsi" w:cstheme="majorHAnsi"/>
          <w:lang w:eastAsia="cs-CZ"/>
        </w:rPr>
        <w:t>vytváření nových ploch k bydlení.</w:t>
      </w:r>
    </w:p>
    <w:p w14:paraId="6C47AA9A" w14:textId="1D31AC45" w:rsidR="009547C9" w:rsidRDefault="009547C9" w:rsidP="009547C9">
      <w:pPr>
        <w:widowControl w:val="0"/>
        <w:autoSpaceDE w:val="0"/>
        <w:autoSpaceDN w:val="0"/>
        <w:adjustRightInd w:val="0"/>
        <w:spacing w:after="0" w:line="20" w:lineRule="atLeast"/>
        <w:rPr>
          <w:rFonts w:asciiTheme="majorHAnsi" w:eastAsia="Times New Roman" w:hAnsiTheme="majorHAnsi" w:cstheme="majorHAnsi"/>
          <w:lang w:eastAsia="cs-CZ"/>
        </w:rPr>
      </w:pPr>
    </w:p>
    <w:p w14:paraId="6641A3BD" w14:textId="77777777" w:rsidR="009547C9" w:rsidRPr="009547C9" w:rsidRDefault="009547C9" w:rsidP="00A43E43">
      <w:pPr>
        <w:pStyle w:val="Odstavecseseznamem"/>
        <w:widowControl w:val="0"/>
        <w:numPr>
          <w:ilvl w:val="0"/>
          <w:numId w:val="16"/>
        </w:numPr>
        <w:autoSpaceDE w:val="0"/>
        <w:autoSpaceDN w:val="0"/>
        <w:adjustRightInd w:val="0"/>
        <w:spacing w:after="0" w:line="20" w:lineRule="atLeast"/>
        <w:rPr>
          <w:rFonts w:asciiTheme="majorHAnsi" w:eastAsia="Times New Roman" w:hAnsiTheme="majorHAnsi" w:cstheme="majorHAnsi"/>
          <w:b/>
          <w:lang w:eastAsia="cs-CZ"/>
        </w:rPr>
      </w:pPr>
      <w:r w:rsidRPr="009547C9">
        <w:rPr>
          <w:rFonts w:asciiTheme="majorHAnsi" w:eastAsia="Times New Roman" w:hAnsiTheme="majorHAnsi" w:cstheme="majorHAnsi"/>
          <w:b/>
          <w:lang w:eastAsia="cs-CZ"/>
        </w:rPr>
        <w:t>Městský úřad Chrudim - Odbor životního prostředí</w:t>
      </w:r>
    </w:p>
    <w:p w14:paraId="7F33642C" w14:textId="77777777" w:rsidR="009547C9" w:rsidRPr="009547C9" w:rsidRDefault="009547C9" w:rsidP="009547C9">
      <w:pPr>
        <w:widowControl w:val="0"/>
        <w:autoSpaceDE w:val="0"/>
        <w:autoSpaceDN w:val="0"/>
        <w:adjustRightInd w:val="0"/>
        <w:spacing w:after="0" w:line="20" w:lineRule="atLeast"/>
        <w:rPr>
          <w:rFonts w:asciiTheme="majorHAnsi" w:eastAsia="Times New Roman" w:hAnsiTheme="majorHAnsi" w:cstheme="majorHAnsi"/>
          <w:color w:val="FF0000"/>
          <w:lang w:eastAsia="cs-CZ"/>
        </w:rPr>
      </w:pPr>
    </w:p>
    <w:p w14:paraId="7196D601" w14:textId="77777777" w:rsidR="009547C9" w:rsidRPr="009547C9" w:rsidRDefault="009547C9" w:rsidP="009547C9">
      <w:pPr>
        <w:widowControl w:val="0"/>
        <w:autoSpaceDE w:val="0"/>
        <w:autoSpaceDN w:val="0"/>
        <w:adjustRightInd w:val="0"/>
        <w:spacing w:after="0" w:line="240" w:lineRule="atLeast"/>
        <w:rPr>
          <w:rFonts w:asciiTheme="majorHAnsi" w:eastAsia="Times New Roman" w:hAnsiTheme="majorHAnsi" w:cstheme="majorHAnsi"/>
          <w:lang w:eastAsia="cs-CZ"/>
        </w:rPr>
      </w:pPr>
      <w:r w:rsidRPr="009547C9">
        <w:rPr>
          <w:rFonts w:asciiTheme="majorHAnsi" w:eastAsia="Times New Roman" w:hAnsiTheme="majorHAnsi" w:cstheme="majorHAnsi"/>
          <w:lang w:eastAsia="cs-CZ"/>
        </w:rPr>
        <w:t>Bez vyjádření. Není shledán rozpor se zájmy DO.</w:t>
      </w:r>
    </w:p>
    <w:p w14:paraId="429CE577" w14:textId="77777777" w:rsidR="009547C9" w:rsidRPr="009547C9" w:rsidRDefault="009547C9" w:rsidP="009547C9">
      <w:pPr>
        <w:widowControl w:val="0"/>
        <w:autoSpaceDE w:val="0"/>
        <w:autoSpaceDN w:val="0"/>
        <w:adjustRightInd w:val="0"/>
        <w:spacing w:after="0" w:line="20" w:lineRule="atLeast"/>
        <w:rPr>
          <w:rFonts w:asciiTheme="majorHAnsi" w:eastAsia="Times New Roman" w:hAnsiTheme="majorHAnsi" w:cstheme="majorHAnsi"/>
          <w:color w:val="FF0000"/>
          <w:lang w:eastAsia="cs-CZ"/>
        </w:rPr>
      </w:pPr>
    </w:p>
    <w:p w14:paraId="181BDEE0" w14:textId="77777777" w:rsidR="009547C9" w:rsidRPr="009547C9" w:rsidRDefault="009547C9" w:rsidP="00A43E43">
      <w:pPr>
        <w:pStyle w:val="Odstavecseseznamem"/>
        <w:widowControl w:val="0"/>
        <w:numPr>
          <w:ilvl w:val="0"/>
          <w:numId w:val="16"/>
        </w:numPr>
        <w:autoSpaceDE w:val="0"/>
        <w:autoSpaceDN w:val="0"/>
        <w:adjustRightInd w:val="0"/>
        <w:spacing w:after="0" w:line="20" w:lineRule="atLeast"/>
        <w:rPr>
          <w:rFonts w:asciiTheme="majorHAnsi" w:eastAsia="Times New Roman" w:hAnsiTheme="majorHAnsi" w:cstheme="majorHAnsi"/>
          <w:b/>
          <w:lang w:eastAsia="cs-CZ"/>
        </w:rPr>
      </w:pPr>
      <w:r w:rsidRPr="009547C9">
        <w:rPr>
          <w:rFonts w:asciiTheme="majorHAnsi" w:eastAsia="Times New Roman" w:hAnsiTheme="majorHAnsi" w:cstheme="majorHAnsi"/>
          <w:b/>
          <w:lang w:eastAsia="cs-CZ"/>
        </w:rPr>
        <w:t xml:space="preserve">Městský úřad Chrudim  - Odbor dopravy     </w:t>
      </w:r>
    </w:p>
    <w:p w14:paraId="0041E649" w14:textId="77777777" w:rsidR="009547C9" w:rsidRPr="009547C9" w:rsidRDefault="009547C9" w:rsidP="009547C9">
      <w:pPr>
        <w:widowControl w:val="0"/>
        <w:autoSpaceDE w:val="0"/>
        <w:autoSpaceDN w:val="0"/>
        <w:adjustRightInd w:val="0"/>
        <w:spacing w:after="0" w:line="20" w:lineRule="atLeast"/>
        <w:rPr>
          <w:rFonts w:asciiTheme="majorHAnsi" w:eastAsia="Times New Roman" w:hAnsiTheme="majorHAnsi" w:cstheme="majorHAnsi"/>
          <w:lang w:eastAsia="cs-CZ"/>
        </w:rPr>
      </w:pPr>
      <w:r w:rsidRPr="009547C9">
        <w:rPr>
          <w:rFonts w:asciiTheme="majorHAnsi" w:eastAsia="Times New Roman" w:hAnsiTheme="majorHAnsi" w:cstheme="majorHAnsi"/>
          <w:lang w:eastAsia="cs-CZ"/>
        </w:rPr>
        <w:t xml:space="preserve"> </w:t>
      </w:r>
    </w:p>
    <w:p w14:paraId="7B2C26C1" w14:textId="77777777" w:rsidR="009547C9" w:rsidRPr="009547C9" w:rsidRDefault="009547C9" w:rsidP="009547C9">
      <w:pPr>
        <w:widowControl w:val="0"/>
        <w:autoSpaceDE w:val="0"/>
        <w:autoSpaceDN w:val="0"/>
        <w:adjustRightInd w:val="0"/>
        <w:spacing w:after="0" w:line="240" w:lineRule="atLeast"/>
        <w:rPr>
          <w:rFonts w:asciiTheme="majorHAnsi" w:eastAsia="Times New Roman" w:hAnsiTheme="majorHAnsi" w:cstheme="majorHAnsi"/>
          <w:lang w:eastAsia="cs-CZ"/>
        </w:rPr>
      </w:pPr>
      <w:r w:rsidRPr="009547C9">
        <w:rPr>
          <w:rFonts w:asciiTheme="majorHAnsi" w:eastAsia="Times New Roman" w:hAnsiTheme="majorHAnsi" w:cstheme="majorHAnsi"/>
          <w:lang w:eastAsia="cs-CZ"/>
        </w:rPr>
        <w:t>Bez vyjádření. Není shledán rozpor se zájmy DO.</w:t>
      </w:r>
    </w:p>
    <w:p w14:paraId="67D7A8B5" w14:textId="77777777" w:rsidR="009547C9" w:rsidRPr="009547C9" w:rsidRDefault="009547C9" w:rsidP="009547C9">
      <w:pPr>
        <w:widowControl w:val="0"/>
        <w:autoSpaceDE w:val="0"/>
        <w:autoSpaceDN w:val="0"/>
        <w:adjustRightInd w:val="0"/>
        <w:spacing w:after="0" w:line="20" w:lineRule="atLeast"/>
        <w:rPr>
          <w:rFonts w:asciiTheme="majorHAnsi" w:eastAsia="Times New Roman" w:hAnsiTheme="majorHAnsi" w:cstheme="majorHAnsi"/>
          <w:color w:val="FF0000"/>
          <w:lang w:eastAsia="cs-CZ"/>
        </w:rPr>
      </w:pPr>
    </w:p>
    <w:p w14:paraId="577013E0" w14:textId="77777777" w:rsidR="009547C9" w:rsidRPr="009547C9" w:rsidRDefault="009547C9" w:rsidP="00A43E43">
      <w:pPr>
        <w:pStyle w:val="Odstavecseseznamem"/>
        <w:widowControl w:val="0"/>
        <w:numPr>
          <w:ilvl w:val="0"/>
          <w:numId w:val="16"/>
        </w:numPr>
        <w:autoSpaceDE w:val="0"/>
        <w:autoSpaceDN w:val="0"/>
        <w:adjustRightInd w:val="0"/>
        <w:spacing w:after="0" w:line="20" w:lineRule="atLeast"/>
        <w:rPr>
          <w:rFonts w:asciiTheme="majorHAnsi" w:eastAsia="Times New Roman" w:hAnsiTheme="majorHAnsi" w:cstheme="majorHAnsi"/>
          <w:b/>
          <w:lang w:eastAsia="cs-CZ"/>
        </w:rPr>
      </w:pPr>
      <w:r w:rsidRPr="009547C9">
        <w:rPr>
          <w:rFonts w:asciiTheme="majorHAnsi" w:eastAsia="Times New Roman" w:hAnsiTheme="majorHAnsi" w:cstheme="majorHAnsi"/>
          <w:b/>
          <w:lang w:eastAsia="cs-CZ"/>
        </w:rPr>
        <w:t>Státní pozemkový úřad Chrudim, Poděbradova 909, 537 01  Chrudim</w:t>
      </w:r>
    </w:p>
    <w:p w14:paraId="01B75657" w14:textId="77777777" w:rsidR="009547C9" w:rsidRPr="009547C9" w:rsidRDefault="009547C9" w:rsidP="009547C9">
      <w:pPr>
        <w:widowControl w:val="0"/>
        <w:autoSpaceDE w:val="0"/>
        <w:autoSpaceDN w:val="0"/>
        <w:adjustRightInd w:val="0"/>
        <w:spacing w:after="0" w:line="20" w:lineRule="atLeast"/>
        <w:rPr>
          <w:rFonts w:asciiTheme="majorHAnsi" w:eastAsia="Times New Roman" w:hAnsiTheme="majorHAnsi" w:cstheme="majorHAnsi"/>
          <w:color w:val="FF0000"/>
          <w:lang w:eastAsia="cs-CZ"/>
        </w:rPr>
      </w:pPr>
    </w:p>
    <w:p w14:paraId="7177F289" w14:textId="4DDB6583" w:rsidR="009547C9" w:rsidRDefault="009547C9" w:rsidP="009547C9">
      <w:pPr>
        <w:widowControl w:val="0"/>
        <w:autoSpaceDE w:val="0"/>
        <w:autoSpaceDN w:val="0"/>
        <w:adjustRightInd w:val="0"/>
        <w:spacing w:after="0" w:line="240" w:lineRule="atLeast"/>
        <w:rPr>
          <w:rFonts w:asciiTheme="majorHAnsi" w:eastAsia="Times New Roman" w:hAnsiTheme="majorHAnsi" w:cstheme="majorHAnsi"/>
          <w:lang w:eastAsia="cs-CZ"/>
        </w:rPr>
      </w:pPr>
      <w:r w:rsidRPr="009547C9">
        <w:rPr>
          <w:rFonts w:asciiTheme="majorHAnsi" w:eastAsia="Times New Roman" w:hAnsiTheme="majorHAnsi" w:cstheme="majorHAnsi"/>
          <w:lang w:eastAsia="cs-CZ"/>
        </w:rPr>
        <w:t>Bez vyjádření. Není shledán rozpor se zájmy DO.</w:t>
      </w:r>
    </w:p>
    <w:p w14:paraId="74D23C50" w14:textId="55761860" w:rsidR="009547C9" w:rsidRDefault="009547C9" w:rsidP="009547C9">
      <w:pPr>
        <w:widowControl w:val="0"/>
        <w:autoSpaceDE w:val="0"/>
        <w:autoSpaceDN w:val="0"/>
        <w:adjustRightInd w:val="0"/>
        <w:spacing w:after="0" w:line="240" w:lineRule="atLeast"/>
        <w:rPr>
          <w:rFonts w:asciiTheme="majorHAnsi" w:eastAsia="Times New Roman" w:hAnsiTheme="majorHAnsi" w:cstheme="majorHAnsi"/>
          <w:lang w:eastAsia="cs-CZ"/>
        </w:rPr>
      </w:pPr>
    </w:p>
    <w:p w14:paraId="103235BC" w14:textId="7581046B" w:rsidR="009547C9" w:rsidRDefault="009547C9" w:rsidP="00A43E43">
      <w:pPr>
        <w:pStyle w:val="Odstavecseseznamem"/>
        <w:widowControl w:val="0"/>
        <w:numPr>
          <w:ilvl w:val="0"/>
          <w:numId w:val="16"/>
        </w:numPr>
        <w:autoSpaceDE w:val="0"/>
        <w:autoSpaceDN w:val="0"/>
        <w:adjustRightInd w:val="0"/>
        <w:spacing w:after="0" w:line="20" w:lineRule="atLeast"/>
        <w:rPr>
          <w:rFonts w:asciiTheme="majorHAnsi" w:eastAsia="Times New Roman" w:hAnsiTheme="majorHAnsi" w:cstheme="majorHAnsi"/>
          <w:b/>
          <w:lang w:eastAsia="cs-CZ"/>
        </w:rPr>
      </w:pPr>
      <w:r w:rsidRPr="009547C9">
        <w:rPr>
          <w:rFonts w:asciiTheme="majorHAnsi" w:eastAsia="Times New Roman" w:hAnsiTheme="majorHAnsi" w:cstheme="majorHAnsi"/>
          <w:b/>
          <w:lang w:eastAsia="cs-CZ"/>
        </w:rPr>
        <w:t>Ministerstvo obrany ČR, sekce ekonomická a majetková,</w:t>
      </w:r>
      <w:r w:rsidR="004163D0">
        <w:rPr>
          <w:rFonts w:asciiTheme="majorHAnsi" w:eastAsia="Times New Roman" w:hAnsiTheme="majorHAnsi" w:cstheme="majorHAnsi"/>
          <w:b/>
          <w:lang w:eastAsia="cs-CZ"/>
        </w:rPr>
        <w:t xml:space="preserve"> Odbor ochrany územních zájmů a </w:t>
      </w:r>
      <w:r w:rsidRPr="009547C9">
        <w:rPr>
          <w:rFonts w:asciiTheme="majorHAnsi" w:eastAsia="Times New Roman" w:hAnsiTheme="majorHAnsi" w:cstheme="majorHAnsi"/>
          <w:b/>
          <w:lang w:eastAsia="cs-CZ"/>
        </w:rPr>
        <w:t xml:space="preserve">řízení programu nemovité infrastruktury, Teplého 1899/C, 530 59 Pardubice, s čj. MO 572061/2024-1322, ze dne </w:t>
      </w:r>
      <w:r w:rsidR="004163D0" w:rsidRPr="009547C9">
        <w:rPr>
          <w:rFonts w:asciiTheme="majorHAnsi" w:eastAsia="Times New Roman" w:hAnsiTheme="majorHAnsi" w:cstheme="majorHAnsi"/>
          <w:b/>
          <w:lang w:eastAsia="cs-CZ"/>
        </w:rPr>
        <w:t>16. 07. 2024</w:t>
      </w:r>
      <w:r w:rsidRPr="009547C9">
        <w:rPr>
          <w:rFonts w:asciiTheme="majorHAnsi" w:eastAsia="Times New Roman" w:hAnsiTheme="majorHAnsi" w:cstheme="majorHAnsi"/>
          <w:b/>
          <w:lang w:eastAsia="cs-CZ"/>
        </w:rPr>
        <w:t>.</w:t>
      </w:r>
    </w:p>
    <w:p w14:paraId="5D091E27" w14:textId="77777777" w:rsidR="009547C9" w:rsidRDefault="009547C9" w:rsidP="009547C9">
      <w:pPr>
        <w:autoSpaceDE w:val="0"/>
        <w:autoSpaceDN w:val="0"/>
        <w:adjustRightInd w:val="0"/>
        <w:spacing w:after="0" w:line="240" w:lineRule="auto"/>
        <w:rPr>
          <w:rFonts w:ascii="Times New Roman" w:hAnsi="Times New Roman" w:cs="Times New Roman"/>
          <w:color w:val="000000"/>
          <w:sz w:val="24"/>
          <w:szCs w:val="24"/>
        </w:rPr>
      </w:pPr>
    </w:p>
    <w:p w14:paraId="7DCA8661" w14:textId="363068BB" w:rsidR="009547C9" w:rsidRPr="009547C9" w:rsidRDefault="009547C9" w:rsidP="009547C9">
      <w:pPr>
        <w:autoSpaceDE w:val="0"/>
        <w:autoSpaceDN w:val="0"/>
        <w:adjustRightInd w:val="0"/>
        <w:spacing w:after="0" w:line="240" w:lineRule="auto"/>
        <w:rPr>
          <w:rFonts w:asciiTheme="majorHAnsi" w:hAnsiTheme="majorHAnsi" w:cstheme="majorHAnsi"/>
          <w:color w:val="000000"/>
        </w:rPr>
      </w:pPr>
      <w:r w:rsidRPr="009547C9">
        <w:rPr>
          <w:rFonts w:asciiTheme="majorHAnsi" w:hAnsiTheme="majorHAnsi" w:cstheme="majorHAnsi"/>
          <w:color w:val="000000"/>
        </w:rPr>
        <w:t xml:space="preserve">Odbor ochrany územních zájmů a státního odborného dozoru, Sekce majetková, </w:t>
      </w:r>
      <w:r w:rsidRPr="009547C9">
        <w:rPr>
          <w:rFonts w:asciiTheme="majorHAnsi" w:hAnsiTheme="majorHAnsi" w:cstheme="majorHAnsi"/>
          <w:bCs/>
          <w:color w:val="000000"/>
        </w:rPr>
        <w:t xml:space="preserve">Ministerstvo obrany </w:t>
      </w:r>
      <w:r w:rsidRPr="009547C9">
        <w:rPr>
          <w:rFonts w:asciiTheme="majorHAnsi" w:hAnsiTheme="majorHAnsi" w:cstheme="majorHAnsi"/>
          <w:color w:val="000000"/>
        </w:rPr>
        <w:t xml:space="preserve">na základě Vašeho oznámení k ÚPD u Ministerstva obrany evidovaného dne 25. 6. 2024 pod Sp.zn.: 180207/2024-1322/OÚZBR a v souladu se zmocněním v § 6 odst. 1 písmeno h) zákona č. 222/1999 Sb., o zajišťování obrany České republiky, ve znění pozdějších předpisů (dále jen „zákon o zajišťování obrany ČR“) a zmocněním v § 175 odst. 1 zákona č. 183/2006 Sb., o územním plánování a stavebním řádu (stavební zákon), ve znění pozdějších předpisů (dále jen „stavební zákon“), jako věcně a místně příslušné ve smyslu zákona o zajišťování obrany ČR, </w:t>
      </w:r>
      <w:r w:rsidRPr="009547C9">
        <w:rPr>
          <w:rFonts w:asciiTheme="majorHAnsi" w:hAnsiTheme="majorHAnsi" w:cstheme="majorHAnsi"/>
          <w:bCs/>
          <w:color w:val="000000"/>
        </w:rPr>
        <w:t xml:space="preserve">vydává </w:t>
      </w:r>
      <w:r w:rsidRPr="009547C9">
        <w:rPr>
          <w:rFonts w:asciiTheme="majorHAnsi" w:hAnsiTheme="majorHAnsi" w:cstheme="majorHAnsi"/>
          <w:color w:val="000000"/>
        </w:rPr>
        <w:t>ve smyslu § 55b odst</w:t>
      </w:r>
      <w:r>
        <w:rPr>
          <w:rFonts w:asciiTheme="majorHAnsi" w:hAnsiTheme="majorHAnsi" w:cstheme="majorHAnsi"/>
          <w:color w:val="000000"/>
        </w:rPr>
        <w:t>. 2 stavebního zákona a dle § 4 </w:t>
      </w:r>
      <w:r w:rsidRPr="009547C9">
        <w:rPr>
          <w:rFonts w:asciiTheme="majorHAnsi" w:hAnsiTheme="majorHAnsi" w:cstheme="majorHAnsi"/>
          <w:color w:val="000000"/>
        </w:rPr>
        <w:t xml:space="preserve">odst. 2 písm. b) stavebního zákona </w:t>
      </w:r>
    </w:p>
    <w:p w14:paraId="30ED2AE6" w14:textId="77777777" w:rsidR="009547C9" w:rsidRPr="009547C9" w:rsidRDefault="009547C9" w:rsidP="009547C9">
      <w:pPr>
        <w:widowControl w:val="0"/>
        <w:autoSpaceDE w:val="0"/>
        <w:autoSpaceDN w:val="0"/>
        <w:adjustRightInd w:val="0"/>
        <w:spacing w:after="0" w:line="20" w:lineRule="atLeast"/>
        <w:rPr>
          <w:rFonts w:asciiTheme="majorHAnsi" w:eastAsia="Times New Roman" w:hAnsiTheme="majorHAnsi" w:cstheme="majorHAnsi"/>
          <w:b/>
          <w:lang w:eastAsia="cs-CZ"/>
        </w:rPr>
      </w:pPr>
    </w:p>
    <w:p w14:paraId="630500A2" w14:textId="179B74C2" w:rsidR="004163D0" w:rsidRDefault="004163D0" w:rsidP="004163D0">
      <w:pPr>
        <w:autoSpaceDE w:val="0"/>
        <w:autoSpaceDN w:val="0"/>
        <w:adjustRightInd w:val="0"/>
        <w:spacing w:after="0" w:line="240" w:lineRule="auto"/>
        <w:rPr>
          <w:rFonts w:asciiTheme="majorHAnsi" w:hAnsiTheme="majorHAnsi" w:cstheme="majorHAnsi"/>
        </w:rPr>
      </w:pPr>
      <w:r w:rsidRPr="004163D0">
        <w:rPr>
          <w:rFonts w:asciiTheme="majorHAnsi" w:hAnsiTheme="majorHAnsi" w:cstheme="majorHAnsi"/>
          <w:bCs/>
        </w:rPr>
        <w:t xml:space="preserve">stanovisko, jehož obsah je závazný pro opatření obecné povahy dle stavebního zákona, </w:t>
      </w:r>
      <w:r>
        <w:rPr>
          <w:rFonts w:asciiTheme="majorHAnsi" w:hAnsiTheme="majorHAnsi" w:cstheme="majorHAnsi"/>
          <w:bCs/>
        </w:rPr>
        <w:t>ve kterém ve </w:t>
      </w:r>
      <w:r w:rsidRPr="004163D0">
        <w:rPr>
          <w:rFonts w:asciiTheme="majorHAnsi" w:hAnsiTheme="majorHAnsi" w:cstheme="majorHAnsi"/>
          <w:bCs/>
        </w:rPr>
        <w:t>veřejném zájmu důrazně žádá o zapracování limitů a zájmů MO do návrhu územně plánovací dokumentace</w:t>
      </w:r>
      <w:r w:rsidRPr="004163D0">
        <w:rPr>
          <w:rFonts w:asciiTheme="majorHAnsi" w:hAnsiTheme="majorHAnsi" w:cstheme="majorHAnsi"/>
        </w:rPr>
        <w:t xml:space="preserve">. </w:t>
      </w:r>
    </w:p>
    <w:p w14:paraId="21DBA000" w14:textId="60691200" w:rsidR="004163D0" w:rsidRDefault="004163D0" w:rsidP="004163D0">
      <w:pPr>
        <w:autoSpaceDE w:val="0"/>
        <w:autoSpaceDN w:val="0"/>
        <w:adjustRightInd w:val="0"/>
        <w:spacing w:after="0" w:line="240" w:lineRule="auto"/>
        <w:rPr>
          <w:rFonts w:asciiTheme="majorHAnsi" w:hAnsiTheme="majorHAnsi" w:cstheme="majorHAnsi"/>
        </w:rPr>
      </w:pPr>
    </w:p>
    <w:p w14:paraId="02A2C7A8" w14:textId="77777777" w:rsidR="004163D0" w:rsidRPr="004163D0" w:rsidRDefault="004163D0" w:rsidP="004163D0">
      <w:pPr>
        <w:autoSpaceDE w:val="0"/>
        <w:autoSpaceDN w:val="0"/>
        <w:adjustRightInd w:val="0"/>
        <w:spacing w:after="0" w:line="240" w:lineRule="auto"/>
        <w:rPr>
          <w:rFonts w:asciiTheme="majorHAnsi" w:hAnsiTheme="majorHAnsi" w:cstheme="majorHAnsi"/>
          <w:color w:val="000000"/>
          <w:u w:val="single"/>
        </w:rPr>
      </w:pPr>
      <w:r w:rsidRPr="004163D0">
        <w:rPr>
          <w:rFonts w:asciiTheme="majorHAnsi" w:hAnsiTheme="majorHAnsi" w:cstheme="majorHAnsi"/>
          <w:color w:val="000000"/>
          <w:u w:val="single"/>
        </w:rPr>
        <w:t xml:space="preserve">Celé správní území obce se nachází ve vymezeném území Ministerstva obrany: </w:t>
      </w:r>
    </w:p>
    <w:p w14:paraId="39D21E78" w14:textId="77777777" w:rsidR="004163D0" w:rsidRPr="004163D0" w:rsidRDefault="004163D0" w:rsidP="004163D0">
      <w:pPr>
        <w:autoSpaceDE w:val="0"/>
        <w:autoSpaceDN w:val="0"/>
        <w:adjustRightInd w:val="0"/>
        <w:spacing w:after="0" w:line="240" w:lineRule="auto"/>
        <w:rPr>
          <w:rFonts w:asciiTheme="majorHAnsi" w:hAnsiTheme="majorHAnsi" w:cstheme="majorHAnsi"/>
          <w:color w:val="000000"/>
        </w:rPr>
      </w:pPr>
      <w:r w:rsidRPr="004163D0">
        <w:rPr>
          <w:rFonts w:asciiTheme="majorHAnsi" w:hAnsiTheme="majorHAnsi" w:cstheme="majorHAnsi"/>
          <w:bCs/>
          <w:color w:val="000000"/>
        </w:rPr>
        <w:t xml:space="preserve">- OP RLP - Ochranné pásmo leteckých zabezpečovacích zařízení, které je nutno respektovat podle ustanovení § 37 zákona č. 49/1997 Sb. o civilním letectví. </w:t>
      </w:r>
      <w:r w:rsidRPr="004163D0">
        <w:rPr>
          <w:rFonts w:asciiTheme="majorHAnsi" w:hAnsiTheme="majorHAnsi" w:cstheme="majorHAnsi"/>
          <w:color w:val="000000"/>
        </w:rPr>
        <w:t xml:space="preserve">V tomto území lze umístit a povolit níže uvedené stavby jen na základě závazného stanoviska Ministerstva obrany (dle ustanovení § 175 odst. 1 zákona č. 183/2006 Sb. o územním plánování a stavebním řádu) – viz ÚAP – jev 102a. Jedná se o výstavbu (včetně rekonstrukce a přestavby) větrných elektráren, výškových staveb, venkovního vedení vvn a vn, základnových stanic mobilních operátorů. V tomto vymezeném území může být výstavba větrných elektráren, výškových staveb nad 30 m nad terénem a staveb tvořících dominanty v terénu výškově omezena nebo zakázána. </w:t>
      </w:r>
    </w:p>
    <w:p w14:paraId="21AEB429" w14:textId="77777777" w:rsidR="004163D0" w:rsidRPr="004163D0" w:rsidRDefault="004163D0" w:rsidP="004163D0">
      <w:pPr>
        <w:autoSpaceDE w:val="0"/>
        <w:autoSpaceDN w:val="0"/>
        <w:adjustRightInd w:val="0"/>
        <w:spacing w:after="0" w:line="240" w:lineRule="auto"/>
        <w:rPr>
          <w:rFonts w:asciiTheme="majorHAnsi" w:hAnsiTheme="majorHAnsi" w:cstheme="majorHAnsi"/>
        </w:rPr>
      </w:pPr>
    </w:p>
    <w:p w14:paraId="7AC6A2FD" w14:textId="77777777" w:rsidR="004163D0" w:rsidRPr="004163D0" w:rsidRDefault="004163D0" w:rsidP="004163D0">
      <w:pPr>
        <w:autoSpaceDE w:val="0"/>
        <w:autoSpaceDN w:val="0"/>
        <w:adjustRightInd w:val="0"/>
        <w:spacing w:after="0" w:line="240" w:lineRule="auto"/>
        <w:rPr>
          <w:rFonts w:asciiTheme="majorHAnsi" w:hAnsiTheme="majorHAnsi" w:cstheme="majorHAnsi"/>
          <w:bCs/>
        </w:rPr>
      </w:pPr>
      <w:r w:rsidRPr="004163D0">
        <w:rPr>
          <w:rFonts w:asciiTheme="majorHAnsi" w:hAnsiTheme="majorHAnsi" w:cstheme="majorHAnsi"/>
          <w:bCs/>
          <w:color w:val="000000"/>
        </w:rPr>
        <w:t xml:space="preserve">Ministerstvo obrany požaduje respektovat výše uvedené vymezené území a zapracovat je do textové části návrhu územního plánu do Odůvodnění, kapitoly Zvláštní zájmy Ministerstva </w:t>
      </w:r>
      <w:r w:rsidRPr="004163D0">
        <w:rPr>
          <w:rFonts w:asciiTheme="majorHAnsi" w:hAnsiTheme="majorHAnsi" w:cstheme="majorHAnsi"/>
          <w:bCs/>
        </w:rPr>
        <w:t xml:space="preserve">obrany. Do grafické části pod legendu koordinačního výkresu zapracujte následující textovou poznámku: „Celé správní území obce je situováno v ochranném pásmu radiolokačního zařízení Ministerstva obrany”. </w:t>
      </w:r>
    </w:p>
    <w:p w14:paraId="2E9209D8" w14:textId="77777777" w:rsidR="009547C9" w:rsidRDefault="009547C9" w:rsidP="009547C9">
      <w:pPr>
        <w:widowControl w:val="0"/>
        <w:autoSpaceDE w:val="0"/>
        <w:autoSpaceDN w:val="0"/>
        <w:adjustRightInd w:val="0"/>
        <w:spacing w:after="0" w:line="240" w:lineRule="atLeast"/>
        <w:rPr>
          <w:rFonts w:asciiTheme="majorHAnsi" w:eastAsia="Times New Roman" w:hAnsiTheme="majorHAnsi" w:cstheme="majorHAnsi"/>
          <w:lang w:eastAsia="cs-CZ"/>
        </w:rPr>
      </w:pPr>
    </w:p>
    <w:p w14:paraId="0ABA453F" w14:textId="6430C786" w:rsidR="009547C9" w:rsidRDefault="004163D0" w:rsidP="004163D0">
      <w:pPr>
        <w:widowControl w:val="0"/>
        <w:autoSpaceDE w:val="0"/>
        <w:autoSpaceDN w:val="0"/>
        <w:adjustRightInd w:val="0"/>
        <w:spacing w:after="0" w:line="240" w:lineRule="atLeast"/>
        <w:rPr>
          <w:rFonts w:asciiTheme="majorHAnsi" w:hAnsiTheme="majorHAnsi" w:cstheme="majorHAnsi"/>
          <w:bCs/>
        </w:rPr>
      </w:pPr>
      <w:r w:rsidRPr="004163D0">
        <w:rPr>
          <w:rFonts w:asciiTheme="majorHAnsi" w:hAnsiTheme="majorHAnsi" w:cstheme="majorHAnsi"/>
          <w:bCs/>
        </w:rPr>
        <w:t>- Na celém správním území je zájem Ministerstva obrany posuzován z hlediska povolování níže uvedených druhů staveb podle ustanovení § 175 zákona č. 183/2006 Sb.</w:t>
      </w:r>
    </w:p>
    <w:p w14:paraId="14E18583" w14:textId="77777777" w:rsidR="0062701B" w:rsidRPr="0062701B" w:rsidRDefault="0062701B" w:rsidP="0062701B">
      <w:pPr>
        <w:widowControl w:val="0"/>
        <w:autoSpaceDE w:val="0"/>
        <w:autoSpaceDN w:val="0"/>
        <w:adjustRightInd w:val="0"/>
        <w:spacing w:after="0" w:line="240" w:lineRule="atLeast"/>
        <w:rPr>
          <w:rFonts w:asciiTheme="majorHAnsi" w:eastAsia="Times New Roman" w:hAnsiTheme="majorHAnsi" w:cstheme="majorHAnsi"/>
          <w:lang w:eastAsia="cs-CZ"/>
        </w:rPr>
      </w:pPr>
      <w:r w:rsidRPr="0062701B">
        <w:rPr>
          <w:rFonts w:asciiTheme="majorHAnsi" w:eastAsia="Times New Roman" w:hAnsiTheme="majorHAnsi" w:cstheme="majorHAnsi"/>
          <w:lang w:eastAsia="cs-CZ"/>
        </w:rPr>
        <w:t xml:space="preserve">(dle ÚAP jev 119) </w:t>
      </w:r>
    </w:p>
    <w:p w14:paraId="2ACBBA00" w14:textId="77777777" w:rsidR="0062701B" w:rsidRPr="0062701B" w:rsidRDefault="0062701B" w:rsidP="0062701B">
      <w:pPr>
        <w:widowControl w:val="0"/>
        <w:autoSpaceDE w:val="0"/>
        <w:autoSpaceDN w:val="0"/>
        <w:adjustRightInd w:val="0"/>
        <w:spacing w:after="0" w:line="240" w:lineRule="atLeast"/>
        <w:rPr>
          <w:rFonts w:asciiTheme="majorHAnsi" w:eastAsia="Times New Roman" w:hAnsiTheme="majorHAnsi" w:cstheme="majorHAnsi"/>
          <w:lang w:eastAsia="cs-CZ"/>
        </w:rPr>
      </w:pPr>
      <w:r w:rsidRPr="0062701B">
        <w:rPr>
          <w:rFonts w:asciiTheme="majorHAnsi" w:eastAsia="Times New Roman" w:hAnsiTheme="majorHAnsi" w:cstheme="majorHAnsi"/>
          <w:lang w:eastAsia="cs-CZ"/>
        </w:rPr>
        <w:t xml:space="preserve">Na celém správním území umístit a povolit níže uvedené stavby jen na základě závazného stanoviska Ministerstva obrany: </w:t>
      </w:r>
    </w:p>
    <w:p w14:paraId="64AB4972" w14:textId="77777777" w:rsidR="0062701B" w:rsidRPr="0062701B" w:rsidRDefault="0062701B" w:rsidP="0062701B">
      <w:pPr>
        <w:widowControl w:val="0"/>
        <w:autoSpaceDE w:val="0"/>
        <w:autoSpaceDN w:val="0"/>
        <w:adjustRightInd w:val="0"/>
        <w:spacing w:after="0" w:line="240" w:lineRule="atLeast"/>
        <w:rPr>
          <w:rFonts w:asciiTheme="majorHAnsi" w:eastAsia="Times New Roman" w:hAnsiTheme="majorHAnsi" w:cstheme="majorHAnsi"/>
          <w:lang w:eastAsia="cs-CZ"/>
        </w:rPr>
      </w:pPr>
      <w:r w:rsidRPr="0062701B">
        <w:rPr>
          <w:rFonts w:asciiTheme="majorHAnsi" w:eastAsia="Times New Roman" w:hAnsiTheme="majorHAnsi" w:cstheme="majorHAnsi"/>
          <w:lang w:eastAsia="cs-CZ"/>
        </w:rPr>
        <w:t xml:space="preserve">- výstavba, rekonstrukce a opravy dálniční sítě, rychlostních komunikací, silnic I. II. a III. třídy </w:t>
      </w:r>
    </w:p>
    <w:p w14:paraId="1A2D8424" w14:textId="77777777" w:rsidR="0062701B" w:rsidRPr="0062701B" w:rsidRDefault="0062701B" w:rsidP="0062701B">
      <w:pPr>
        <w:widowControl w:val="0"/>
        <w:autoSpaceDE w:val="0"/>
        <w:autoSpaceDN w:val="0"/>
        <w:adjustRightInd w:val="0"/>
        <w:spacing w:after="0" w:line="240" w:lineRule="atLeast"/>
        <w:rPr>
          <w:rFonts w:asciiTheme="majorHAnsi" w:eastAsia="Times New Roman" w:hAnsiTheme="majorHAnsi" w:cstheme="majorHAnsi"/>
          <w:lang w:eastAsia="cs-CZ"/>
        </w:rPr>
      </w:pPr>
      <w:r w:rsidRPr="0062701B">
        <w:rPr>
          <w:rFonts w:asciiTheme="majorHAnsi" w:eastAsia="Times New Roman" w:hAnsiTheme="majorHAnsi" w:cstheme="majorHAnsi"/>
          <w:lang w:eastAsia="cs-CZ"/>
        </w:rPr>
        <w:t xml:space="preserve">- výstavba a rekonstrukce železničních tratí a jejich objektů </w:t>
      </w:r>
    </w:p>
    <w:p w14:paraId="5F3317DE" w14:textId="77777777" w:rsidR="0062701B" w:rsidRPr="0062701B" w:rsidRDefault="0062701B" w:rsidP="0062701B">
      <w:pPr>
        <w:widowControl w:val="0"/>
        <w:autoSpaceDE w:val="0"/>
        <w:autoSpaceDN w:val="0"/>
        <w:adjustRightInd w:val="0"/>
        <w:spacing w:after="0" w:line="240" w:lineRule="atLeast"/>
        <w:rPr>
          <w:rFonts w:asciiTheme="majorHAnsi" w:eastAsia="Times New Roman" w:hAnsiTheme="majorHAnsi" w:cstheme="majorHAnsi"/>
          <w:lang w:eastAsia="cs-CZ"/>
        </w:rPr>
      </w:pPr>
      <w:r w:rsidRPr="0062701B">
        <w:rPr>
          <w:rFonts w:asciiTheme="majorHAnsi" w:eastAsia="Times New Roman" w:hAnsiTheme="majorHAnsi" w:cstheme="majorHAnsi"/>
          <w:lang w:eastAsia="cs-CZ"/>
        </w:rPr>
        <w:t xml:space="preserve">- výstavba a rekonstrukce letišť všech druhů, včetně zařízení </w:t>
      </w:r>
    </w:p>
    <w:p w14:paraId="462781BB" w14:textId="77777777" w:rsidR="0062701B" w:rsidRPr="0062701B" w:rsidRDefault="0062701B" w:rsidP="0062701B">
      <w:pPr>
        <w:widowControl w:val="0"/>
        <w:autoSpaceDE w:val="0"/>
        <w:autoSpaceDN w:val="0"/>
        <w:adjustRightInd w:val="0"/>
        <w:spacing w:after="0" w:line="240" w:lineRule="atLeast"/>
        <w:rPr>
          <w:rFonts w:asciiTheme="majorHAnsi" w:eastAsia="Times New Roman" w:hAnsiTheme="majorHAnsi" w:cstheme="majorHAnsi"/>
          <w:lang w:eastAsia="cs-CZ"/>
        </w:rPr>
      </w:pPr>
      <w:r w:rsidRPr="0062701B">
        <w:rPr>
          <w:rFonts w:asciiTheme="majorHAnsi" w:eastAsia="Times New Roman" w:hAnsiTheme="majorHAnsi" w:cstheme="majorHAnsi"/>
          <w:lang w:eastAsia="cs-CZ"/>
        </w:rPr>
        <w:t xml:space="preserve">- výstavba vedení VN a VVN </w:t>
      </w:r>
    </w:p>
    <w:p w14:paraId="74A8B3DA" w14:textId="77777777" w:rsidR="0062701B" w:rsidRPr="0062701B" w:rsidRDefault="0062701B" w:rsidP="0062701B">
      <w:pPr>
        <w:widowControl w:val="0"/>
        <w:autoSpaceDE w:val="0"/>
        <w:autoSpaceDN w:val="0"/>
        <w:adjustRightInd w:val="0"/>
        <w:spacing w:after="0" w:line="240" w:lineRule="atLeast"/>
        <w:rPr>
          <w:rFonts w:asciiTheme="majorHAnsi" w:eastAsia="Times New Roman" w:hAnsiTheme="majorHAnsi" w:cstheme="majorHAnsi"/>
          <w:lang w:eastAsia="cs-CZ"/>
        </w:rPr>
      </w:pPr>
      <w:r w:rsidRPr="0062701B">
        <w:rPr>
          <w:rFonts w:asciiTheme="majorHAnsi" w:eastAsia="Times New Roman" w:hAnsiTheme="majorHAnsi" w:cstheme="majorHAnsi"/>
          <w:lang w:eastAsia="cs-CZ"/>
        </w:rPr>
        <w:t xml:space="preserve">- výstavba větrných elektráren </w:t>
      </w:r>
    </w:p>
    <w:p w14:paraId="0708B8FF" w14:textId="77777777" w:rsidR="0062701B" w:rsidRPr="0062701B" w:rsidRDefault="0062701B" w:rsidP="0062701B">
      <w:pPr>
        <w:widowControl w:val="0"/>
        <w:autoSpaceDE w:val="0"/>
        <w:autoSpaceDN w:val="0"/>
        <w:adjustRightInd w:val="0"/>
        <w:spacing w:after="0" w:line="240" w:lineRule="atLeast"/>
        <w:rPr>
          <w:rFonts w:asciiTheme="majorHAnsi" w:eastAsia="Times New Roman" w:hAnsiTheme="majorHAnsi" w:cstheme="majorHAnsi"/>
          <w:lang w:eastAsia="cs-CZ"/>
        </w:rPr>
      </w:pPr>
      <w:r w:rsidRPr="0062701B">
        <w:rPr>
          <w:rFonts w:asciiTheme="majorHAnsi" w:eastAsia="Times New Roman" w:hAnsiTheme="majorHAnsi" w:cstheme="majorHAnsi"/>
          <w:lang w:eastAsia="cs-CZ"/>
        </w:rPr>
        <w:t xml:space="preserve">- výstavba radioelektronických zařízení (radiové, radiolokační, radionavigační, telemetrická) včetně anténních systémů a opěrných konstrukcí (např. základnové stanice….) </w:t>
      </w:r>
    </w:p>
    <w:p w14:paraId="74ADB96B" w14:textId="77777777" w:rsidR="0062701B" w:rsidRPr="0062701B" w:rsidRDefault="0062701B" w:rsidP="0062701B">
      <w:pPr>
        <w:widowControl w:val="0"/>
        <w:autoSpaceDE w:val="0"/>
        <w:autoSpaceDN w:val="0"/>
        <w:adjustRightInd w:val="0"/>
        <w:spacing w:after="0" w:line="240" w:lineRule="atLeast"/>
        <w:rPr>
          <w:rFonts w:asciiTheme="majorHAnsi" w:eastAsia="Times New Roman" w:hAnsiTheme="majorHAnsi" w:cstheme="majorHAnsi"/>
          <w:lang w:eastAsia="cs-CZ"/>
        </w:rPr>
      </w:pPr>
      <w:r w:rsidRPr="0062701B">
        <w:rPr>
          <w:rFonts w:asciiTheme="majorHAnsi" w:eastAsia="Times New Roman" w:hAnsiTheme="majorHAnsi" w:cstheme="majorHAnsi"/>
          <w:lang w:eastAsia="cs-CZ"/>
        </w:rPr>
        <w:t xml:space="preserve">- výstavba objektů a zařízení vysokých 30 m a více nad terénem </w:t>
      </w:r>
    </w:p>
    <w:p w14:paraId="47AF3335" w14:textId="77777777" w:rsidR="0062701B" w:rsidRPr="0062701B" w:rsidRDefault="0062701B" w:rsidP="0062701B">
      <w:pPr>
        <w:widowControl w:val="0"/>
        <w:autoSpaceDE w:val="0"/>
        <w:autoSpaceDN w:val="0"/>
        <w:adjustRightInd w:val="0"/>
        <w:spacing w:after="0" w:line="240" w:lineRule="atLeast"/>
        <w:rPr>
          <w:rFonts w:asciiTheme="majorHAnsi" w:eastAsia="Times New Roman" w:hAnsiTheme="majorHAnsi" w:cstheme="majorHAnsi"/>
          <w:lang w:eastAsia="cs-CZ"/>
        </w:rPr>
      </w:pPr>
      <w:r w:rsidRPr="0062701B">
        <w:rPr>
          <w:rFonts w:asciiTheme="majorHAnsi" w:eastAsia="Times New Roman" w:hAnsiTheme="majorHAnsi" w:cstheme="majorHAnsi"/>
          <w:lang w:eastAsia="cs-CZ"/>
        </w:rPr>
        <w:t xml:space="preserve">- výstavba vodních nádrží (přehrady, rybníky) </w:t>
      </w:r>
    </w:p>
    <w:p w14:paraId="3E635731" w14:textId="274C637A" w:rsidR="0062701B" w:rsidRPr="0062701B" w:rsidRDefault="0062701B" w:rsidP="0062701B">
      <w:pPr>
        <w:widowControl w:val="0"/>
        <w:autoSpaceDE w:val="0"/>
        <w:autoSpaceDN w:val="0"/>
        <w:adjustRightInd w:val="0"/>
        <w:spacing w:after="0" w:line="240" w:lineRule="atLeast"/>
        <w:rPr>
          <w:rFonts w:asciiTheme="majorHAnsi" w:eastAsia="Times New Roman" w:hAnsiTheme="majorHAnsi" w:cstheme="majorHAnsi"/>
          <w:lang w:eastAsia="cs-CZ"/>
        </w:rPr>
      </w:pPr>
      <w:r w:rsidRPr="0062701B">
        <w:rPr>
          <w:rFonts w:asciiTheme="majorHAnsi" w:eastAsia="Times New Roman" w:hAnsiTheme="majorHAnsi" w:cstheme="majorHAnsi"/>
          <w:lang w:eastAsia="cs-CZ"/>
        </w:rPr>
        <w:t>- výstavba objektů tvořících dominanty v území (např. rozhledny)</w:t>
      </w:r>
    </w:p>
    <w:p w14:paraId="15AA85CC" w14:textId="77777777" w:rsidR="009547C9" w:rsidRPr="009547C9" w:rsidRDefault="009547C9" w:rsidP="009547C9">
      <w:pPr>
        <w:widowControl w:val="0"/>
        <w:autoSpaceDE w:val="0"/>
        <w:autoSpaceDN w:val="0"/>
        <w:adjustRightInd w:val="0"/>
        <w:spacing w:after="0" w:line="20" w:lineRule="atLeast"/>
        <w:rPr>
          <w:rFonts w:asciiTheme="majorHAnsi" w:eastAsia="Times New Roman" w:hAnsiTheme="majorHAnsi" w:cstheme="majorHAnsi"/>
          <w:lang w:eastAsia="cs-CZ"/>
        </w:rPr>
      </w:pPr>
    </w:p>
    <w:p w14:paraId="39EAC6EB" w14:textId="0099FF75" w:rsidR="0062701B" w:rsidRDefault="0062701B" w:rsidP="0062701B">
      <w:pPr>
        <w:autoSpaceDE w:val="0"/>
        <w:autoSpaceDN w:val="0"/>
        <w:adjustRightInd w:val="0"/>
        <w:spacing w:after="0" w:line="240" w:lineRule="auto"/>
        <w:rPr>
          <w:rFonts w:asciiTheme="majorHAnsi" w:hAnsiTheme="majorHAnsi" w:cstheme="majorHAnsi"/>
          <w:bCs/>
        </w:rPr>
      </w:pPr>
      <w:r w:rsidRPr="0062701B">
        <w:rPr>
          <w:rFonts w:asciiTheme="majorHAnsi" w:hAnsiTheme="majorHAnsi" w:cstheme="majorHAnsi"/>
          <w:bCs/>
        </w:rPr>
        <w:t xml:space="preserve">Ministerstvo obrany požaduje respektovat výše uvedené vymezené území a zapracovat je do textové části návrhu územního plánu do Odůvodnění, kapitoly Zvláštní zájmy Ministerstva obrany. Do grafické části pod legendu koordinačního výkresu zapracujte následující textovou poznámku: „Celé správní území je zájmovým územím Ministerstva obrany z hlediska povolování vyjmenovaných druhů staveb“. </w:t>
      </w:r>
    </w:p>
    <w:p w14:paraId="2EE9E07B" w14:textId="77777777" w:rsidR="0062701B" w:rsidRPr="0062701B" w:rsidRDefault="0062701B" w:rsidP="0062701B">
      <w:pPr>
        <w:autoSpaceDE w:val="0"/>
        <w:autoSpaceDN w:val="0"/>
        <w:adjustRightInd w:val="0"/>
        <w:spacing w:after="0" w:line="240" w:lineRule="auto"/>
        <w:rPr>
          <w:rFonts w:asciiTheme="majorHAnsi" w:hAnsiTheme="majorHAnsi" w:cstheme="majorHAnsi"/>
          <w:bCs/>
        </w:rPr>
      </w:pPr>
    </w:p>
    <w:p w14:paraId="6C1E15D4" w14:textId="7B979B1B" w:rsidR="0062701B" w:rsidRDefault="0062701B" w:rsidP="0062701B">
      <w:pPr>
        <w:autoSpaceDE w:val="0"/>
        <w:autoSpaceDN w:val="0"/>
        <w:adjustRightInd w:val="0"/>
        <w:spacing w:after="0" w:line="240" w:lineRule="auto"/>
        <w:rPr>
          <w:rFonts w:asciiTheme="majorHAnsi" w:hAnsiTheme="majorHAnsi" w:cstheme="majorHAnsi"/>
          <w:bCs/>
          <w:color w:val="000000"/>
        </w:rPr>
      </w:pPr>
      <w:r w:rsidRPr="0062701B">
        <w:rPr>
          <w:rFonts w:asciiTheme="majorHAnsi" w:hAnsiTheme="majorHAnsi" w:cstheme="majorHAnsi"/>
          <w:bCs/>
          <w:color w:val="000000"/>
        </w:rPr>
        <w:t xml:space="preserve">Za předpokladu správného zapracování limitů a zájmů MO v textové i grafické části v souladu s tímto stanoviskem nemáme dalších připomínek k předložené UPD a s návrhem Změny č. 4 Územního plánu Proseč souhlasíme. </w:t>
      </w:r>
    </w:p>
    <w:p w14:paraId="02265FE3" w14:textId="77777777" w:rsidR="0062701B" w:rsidRPr="0062701B" w:rsidRDefault="0062701B" w:rsidP="0062701B">
      <w:pPr>
        <w:autoSpaceDE w:val="0"/>
        <w:autoSpaceDN w:val="0"/>
        <w:adjustRightInd w:val="0"/>
        <w:spacing w:after="0" w:line="240" w:lineRule="auto"/>
        <w:rPr>
          <w:rFonts w:asciiTheme="majorHAnsi" w:hAnsiTheme="majorHAnsi" w:cstheme="majorHAnsi"/>
          <w:color w:val="000000"/>
        </w:rPr>
      </w:pPr>
    </w:p>
    <w:p w14:paraId="7DB33A88" w14:textId="77777777" w:rsidR="0062701B" w:rsidRPr="0062701B" w:rsidRDefault="0062701B" w:rsidP="0062701B">
      <w:pPr>
        <w:autoSpaceDE w:val="0"/>
        <w:autoSpaceDN w:val="0"/>
        <w:adjustRightInd w:val="0"/>
        <w:spacing w:after="0" w:line="240" w:lineRule="auto"/>
        <w:rPr>
          <w:rFonts w:asciiTheme="majorHAnsi" w:hAnsiTheme="majorHAnsi" w:cstheme="majorHAnsi"/>
          <w:color w:val="000000"/>
          <w:u w:val="single"/>
        </w:rPr>
      </w:pPr>
      <w:r w:rsidRPr="0062701B">
        <w:rPr>
          <w:rFonts w:asciiTheme="majorHAnsi" w:hAnsiTheme="majorHAnsi" w:cstheme="majorHAnsi"/>
          <w:color w:val="000000"/>
          <w:u w:val="single"/>
        </w:rPr>
        <w:t xml:space="preserve">Odůvodnění: </w:t>
      </w:r>
    </w:p>
    <w:p w14:paraId="5FD969B7" w14:textId="65FE095A" w:rsidR="0062701B" w:rsidRPr="0062701B" w:rsidRDefault="0062701B" w:rsidP="0062701B">
      <w:pPr>
        <w:autoSpaceDE w:val="0"/>
        <w:autoSpaceDN w:val="0"/>
        <w:adjustRightInd w:val="0"/>
        <w:spacing w:after="0" w:line="240" w:lineRule="auto"/>
        <w:rPr>
          <w:rFonts w:asciiTheme="majorHAnsi" w:hAnsiTheme="majorHAnsi" w:cstheme="majorHAnsi"/>
          <w:color w:val="000000"/>
        </w:rPr>
      </w:pPr>
      <w:r w:rsidRPr="0062701B">
        <w:rPr>
          <w:rFonts w:asciiTheme="majorHAnsi" w:hAnsiTheme="majorHAnsi" w:cstheme="majorHAnsi"/>
          <w:color w:val="000000"/>
        </w:rPr>
        <w:t>Ministerstvo obrany v souladu se zmocněním v § 6 odst. 1 písmeno h) z</w:t>
      </w:r>
      <w:r>
        <w:rPr>
          <w:rFonts w:asciiTheme="majorHAnsi" w:hAnsiTheme="majorHAnsi" w:cstheme="majorHAnsi"/>
          <w:color w:val="000000"/>
        </w:rPr>
        <w:t>ákona o zajišťování obrany ČR a </w:t>
      </w:r>
      <w:r w:rsidRPr="0062701B">
        <w:rPr>
          <w:rFonts w:asciiTheme="majorHAnsi" w:hAnsiTheme="majorHAnsi" w:cstheme="majorHAnsi"/>
          <w:color w:val="000000"/>
        </w:rPr>
        <w:t xml:space="preserve">zmocněním v § 175 odst. 1 stavebního zákona provedlo po obdržení oznámení pořizovatele územně plánovací dokumentace (dále jen „ÚPD“) vyhodnocení výše uvedeného návrhu z pozice dotčeného orgánu. </w:t>
      </w:r>
    </w:p>
    <w:p w14:paraId="32B98A7E" w14:textId="77777777" w:rsidR="0062701B" w:rsidRPr="0062701B" w:rsidRDefault="0062701B" w:rsidP="0062701B">
      <w:pPr>
        <w:autoSpaceDE w:val="0"/>
        <w:autoSpaceDN w:val="0"/>
        <w:adjustRightInd w:val="0"/>
        <w:spacing w:after="0" w:line="240" w:lineRule="auto"/>
        <w:rPr>
          <w:rFonts w:asciiTheme="majorHAnsi" w:hAnsiTheme="majorHAnsi" w:cstheme="majorHAnsi"/>
          <w:color w:val="000000"/>
        </w:rPr>
      </w:pPr>
      <w:r w:rsidRPr="0062701B">
        <w:rPr>
          <w:rFonts w:asciiTheme="majorHAnsi" w:hAnsiTheme="majorHAnsi" w:cstheme="majorHAnsi"/>
          <w:color w:val="000000"/>
        </w:rPr>
        <w:t xml:space="preserve">Výše uvedená vymezená území Ministerstva obrany tvoří neopomenutelné limity v území nadregionálního významu a jejich respektování a zapracování do ÚPD je požadováno ve veřejném zájmu pro zajištění obrany a bezpečnosti státu. </w:t>
      </w:r>
    </w:p>
    <w:p w14:paraId="1302C4AA" w14:textId="77777777" w:rsidR="0062701B" w:rsidRPr="0062701B" w:rsidRDefault="0062701B" w:rsidP="0062701B">
      <w:pPr>
        <w:autoSpaceDE w:val="0"/>
        <w:autoSpaceDN w:val="0"/>
        <w:adjustRightInd w:val="0"/>
        <w:spacing w:after="0" w:line="240" w:lineRule="auto"/>
        <w:rPr>
          <w:rFonts w:asciiTheme="majorHAnsi" w:hAnsiTheme="majorHAnsi" w:cstheme="majorHAnsi"/>
          <w:color w:val="000000"/>
        </w:rPr>
      </w:pPr>
      <w:r w:rsidRPr="0062701B">
        <w:rPr>
          <w:rFonts w:asciiTheme="majorHAnsi" w:hAnsiTheme="majorHAnsi" w:cstheme="majorHAnsi"/>
          <w:color w:val="000000"/>
        </w:rPr>
        <w:t xml:space="preserve">Toto stanovisko Ministerstva obrany je uplatněno v kontinuitě na poskytnuté údaje o území úřadu územního plánování pro zpracování územně analytických podkladů ORP. </w:t>
      </w:r>
    </w:p>
    <w:p w14:paraId="583CB88D" w14:textId="099500E9" w:rsidR="0062701B" w:rsidRPr="0062701B" w:rsidRDefault="0062701B" w:rsidP="0062701B">
      <w:pPr>
        <w:autoSpaceDE w:val="0"/>
        <w:autoSpaceDN w:val="0"/>
        <w:adjustRightInd w:val="0"/>
        <w:spacing w:after="0" w:line="240" w:lineRule="auto"/>
        <w:rPr>
          <w:rFonts w:asciiTheme="majorHAnsi" w:hAnsiTheme="majorHAnsi" w:cstheme="majorHAnsi"/>
          <w:color w:val="000000"/>
        </w:rPr>
      </w:pPr>
      <w:r w:rsidRPr="0062701B">
        <w:rPr>
          <w:rFonts w:asciiTheme="majorHAnsi" w:hAnsiTheme="majorHAnsi" w:cstheme="majorHAnsi"/>
          <w:color w:val="000000"/>
        </w:rPr>
        <w:t>Ministerstvo obrany nemá k předloženému návrhu ÚPD další připomínky za předpokladu zapracování výše uvedených vymezených území MO do textové i grafické části v souladu s tímto stanoviskem. Jedná se o provedení úprav části Odůvodnění, které neovlivňují koncepci předložené ÚPD. Veškeré požadavky Ministerstva obrany jsou uplatněny ve veřejném zájmu na zajištění obrany a bezpečnosti státu a jsou deklarací stávajících strategicky důl</w:t>
      </w:r>
      <w:r>
        <w:rPr>
          <w:rFonts w:asciiTheme="majorHAnsi" w:hAnsiTheme="majorHAnsi" w:cstheme="majorHAnsi"/>
          <w:color w:val="000000"/>
        </w:rPr>
        <w:t xml:space="preserve">ežitých limitů v území, jejichž </w:t>
      </w:r>
      <w:r w:rsidRPr="0062701B">
        <w:rPr>
          <w:rFonts w:asciiTheme="majorHAnsi" w:hAnsiTheme="majorHAnsi" w:cstheme="majorHAnsi"/>
          <w:color w:val="000000"/>
        </w:rPr>
        <w:t>nerespektování by vedlo k ohrožení funkčnosti speciálních zařízení MO.</w:t>
      </w:r>
    </w:p>
    <w:p w14:paraId="0F9E9A4D" w14:textId="77777777" w:rsidR="0062701B" w:rsidRDefault="0062701B" w:rsidP="00632F4D">
      <w:pPr>
        <w:pStyle w:val="Default"/>
        <w:keepNext/>
        <w:spacing w:before="240"/>
        <w:rPr>
          <w:rFonts w:asciiTheme="majorHAnsi" w:hAnsiTheme="majorHAnsi" w:cstheme="majorHAnsi"/>
          <w:bCs/>
          <w:sz w:val="22"/>
          <w:szCs w:val="22"/>
          <w:u w:val="single"/>
        </w:rPr>
      </w:pPr>
      <w:r>
        <w:rPr>
          <w:rFonts w:asciiTheme="majorHAnsi" w:hAnsiTheme="majorHAnsi" w:cstheme="majorHAnsi"/>
          <w:bCs/>
          <w:sz w:val="22"/>
          <w:szCs w:val="22"/>
          <w:u w:val="single"/>
        </w:rPr>
        <w:t xml:space="preserve">Vyhodnocení: </w:t>
      </w:r>
    </w:p>
    <w:p w14:paraId="3C8D7FD5" w14:textId="5034016C" w:rsidR="0024195F" w:rsidRDefault="0062701B" w:rsidP="00632F4D">
      <w:pPr>
        <w:pStyle w:val="Default"/>
        <w:keepNext/>
        <w:jc w:val="both"/>
        <w:rPr>
          <w:rFonts w:asciiTheme="majorHAnsi" w:hAnsiTheme="majorHAnsi" w:cstheme="majorHAnsi"/>
          <w:bCs/>
          <w:sz w:val="22"/>
          <w:szCs w:val="22"/>
        </w:rPr>
      </w:pPr>
      <w:r w:rsidRPr="0062701B">
        <w:rPr>
          <w:rFonts w:asciiTheme="majorHAnsi" w:hAnsiTheme="majorHAnsi" w:cstheme="majorHAnsi"/>
          <w:bCs/>
          <w:sz w:val="22"/>
          <w:szCs w:val="22"/>
        </w:rPr>
        <w:t xml:space="preserve">Souhlasné stanovisko s úpravami. Požadavek na zapracování do </w:t>
      </w:r>
      <w:r>
        <w:rPr>
          <w:rFonts w:asciiTheme="majorHAnsi" w:hAnsiTheme="majorHAnsi" w:cstheme="majorHAnsi"/>
          <w:bCs/>
          <w:sz w:val="22"/>
          <w:szCs w:val="22"/>
        </w:rPr>
        <w:t xml:space="preserve">textové částí ÚP do Odůvodnění, </w:t>
      </w:r>
      <w:r w:rsidRPr="0062701B">
        <w:rPr>
          <w:rFonts w:asciiTheme="majorHAnsi" w:hAnsiTheme="majorHAnsi" w:cstheme="majorHAnsi"/>
          <w:bCs/>
          <w:sz w:val="22"/>
          <w:szCs w:val="22"/>
        </w:rPr>
        <w:t>kapitoly Zvláštní zájmy Ministerstva obrany:</w:t>
      </w:r>
    </w:p>
    <w:p w14:paraId="76276F5D" w14:textId="77777777" w:rsidR="0062701B" w:rsidRPr="0062701B" w:rsidRDefault="0062701B" w:rsidP="0062701B">
      <w:pPr>
        <w:pStyle w:val="Default"/>
        <w:jc w:val="both"/>
        <w:rPr>
          <w:rFonts w:asciiTheme="majorHAnsi" w:hAnsiTheme="majorHAnsi" w:cstheme="majorHAnsi"/>
          <w:bCs/>
          <w:sz w:val="22"/>
          <w:szCs w:val="22"/>
          <w:u w:val="single"/>
        </w:rPr>
      </w:pPr>
    </w:p>
    <w:p w14:paraId="5DC2CF99" w14:textId="77777777" w:rsidR="0062701B" w:rsidRPr="0062701B" w:rsidRDefault="0062701B" w:rsidP="0062701B">
      <w:pPr>
        <w:autoSpaceDE w:val="0"/>
        <w:autoSpaceDN w:val="0"/>
        <w:adjustRightInd w:val="0"/>
        <w:spacing w:after="0" w:line="240" w:lineRule="auto"/>
        <w:rPr>
          <w:rFonts w:asciiTheme="majorHAnsi" w:hAnsiTheme="majorHAnsi" w:cstheme="majorHAnsi"/>
          <w:bCs/>
        </w:rPr>
      </w:pPr>
      <w:r w:rsidRPr="0062701B">
        <w:rPr>
          <w:rFonts w:asciiTheme="majorHAnsi" w:hAnsiTheme="majorHAnsi" w:cstheme="majorHAnsi"/>
          <w:bCs/>
        </w:rPr>
        <w:t xml:space="preserve">Na celém správním území je zájem Ministerstva obrany posuzován z hlediska povolování níže uvedených druhů staveb podle ustanovení § 175 zákona č. 183/2006 Sb. </w:t>
      </w:r>
      <w:r w:rsidRPr="0062701B">
        <w:rPr>
          <w:rFonts w:asciiTheme="majorHAnsi" w:hAnsiTheme="majorHAnsi" w:cstheme="majorHAnsi"/>
        </w:rPr>
        <w:t xml:space="preserve">(dle ÚAP jev 119) </w:t>
      </w:r>
    </w:p>
    <w:p w14:paraId="15A30EE1" w14:textId="77777777" w:rsidR="0062701B" w:rsidRPr="0062701B" w:rsidRDefault="0062701B" w:rsidP="0062701B">
      <w:pPr>
        <w:autoSpaceDE w:val="0"/>
        <w:autoSpaceDN w:val="0"/>
        <w:adjustRightInd w:val="0"/>
        <w:spacing w:after="0" w:line="240" w:lineRule="auto"/>
        <w:rPr>
          <w:rFonts w:asciiTheme="majorHAnsi" w:hAnsiTheme="majorHAnsi" w:cstheme="majorHAnsi"/>
        </w:rPr>
      </w:pPr>
      <w:r w:rsidRPr="0062701B">
        <w:rPr>
          <w:rFonts w:asciiTheme="majorHAnsi" w:hAnsiTheme="majorHAnsi" w:cstheme="majorHAnsi"/>
        </w:rPr>
        <w:t xml:space="preserve">Na celém správním území umístit a povolit níže uvedené stavby jen na základě závazného stanoviska Ministerstva obrany: </w:t>
      </w:r>
    </w:p>
    <w:p w14:paraId="2B7E8F9A" w14:textId="77777777" w:rsidR="0062701B" w:rsidRPr="0062701B" w:rsidRDefault="0062701B" w:rsidP="0062701B">
      <w:pPr>
        <w:autoSpaceDE w:val="0"/>
        <w:autoSpaceDN w:val="0"/>
        <w:adjustRightInd w:val="0"/>
        <w:spacing w:after="0" w:line="240" w:lineRule="auto"/>
        <w:rPr>
          <w:rFonts w:asciiTheme="majorHAnsi" w:hAnsiTheme="majorHAnsi" w:cstheme="majorHAnsi"/>
        </w:rPr>
      </w:pPr>
      <w:r w:rsidRPr="0062701B">
        <w:rPr>
          <w:rFonts w:asciiTheme="majorHAnsi" w:hAnsiTheme="majorHAnsi" w:cstheme="majorHAnsi"/>
        </w:rPr>
        <w:t xml:space="preserve">- výstavba, rekonstrukce a opravy dálniční sítě, rychlostních komunikací, silnic I. II. a III. třídy </w:t>
      </w:r>
    </w:p>
    <w:p w14:paraId="3157D3D3" w14:textId="77777777" w:rsidR="0062701B" w:rsidRPr="0062701B" w:rsidRDefault="0062701B" w:rsidP="0062701B">
      <w:pPr>
        <w:autoSpaceDE w:val="0"/>
        <w:autoSpaceDN w:val="0"/>
        <w:adjustRightInd w:val="0"/>
        <w:spacing w:after="0" w:line="240" w:lineRule="auto"/>
        <w:rPr>
          <w:rFonts w:asciiTheme="majorHAnsi" w:hAnsiTheme="majorHAnsi" w:cstheme="majorHAnsi"/>
        </w:rPr>
      </w:pPr>
      <w:r w:rsidRPr="0062701B">
        <w:rPr>
          <w:rFonts w:asciiTheme="majorHAnsi" w:hAnsiTheme="majorHAnsi" w:cstheme="majorHAnsi"/>
        </w:rPr>
        <w:t xml:space="preserve">- výstavba a rekonstrukce železničních tratí a jejich objektů </w:t>
      </w:r>
    </w:p>
    <w:p w14:paraId="11660711" w14:textId="77777777" w:rsidR="0062701B" w:rsidRPr="0062701B" w:rsidRDefault="0062701B" w:rsidP="0062701B">
      <w:pPr>
        <w:autoSpaceDE w:val="0"/>
        <w:autoSpaceDN w:val="0"/>
        <w:adjustRightInd w:val="0"/>
        <w:spacing w:after="0" w:line="240" w:lineRule="auto"/>
        <w:rPr>
          <w:rFonts w:asciiTheme="majorHAnsi" w:hAnsiTheme="majorHAnsi" w:cstheme="majorHAnsi"/>
        </w:rPr>
      </w:pPr>
      <w:r w:rsidRPr="0062701B">
        <w:rPr>
          <w:rFonts w:asciiTheme="majorHAnsi" w:hAnsiTheme="majorHAnsi" w:cstheme="majorHAnsi"/>
        </w:rPr>
        <w:t xml:space="preserve">- výstavba a rekonstrukce letišť všech druhů, včetně zařízení </w:t>
      </w:r>
    </w:p>
    <w:p w14:paraId="1229E09C" w14:textId="77777777" w:rsidR="0062701B" w:rsidRPr="0062701B" w:rsidRDefault="0062701B" w:rsidP="0062701B">
      <w:pPr>
        <w:autoSpaceDE w:val="0"/>
        <w:autoSpaceDN w:val="0"/>
        <w:adjustRightInd w:val="0"/>
        <w:spacing w:after="0" w:line="240" w:lineRule="auto"/>
        <w:rPr>
          <w:rFonts w:asciiTheme="majorHAnsi" w:hAnsiTheme="majorHAnsi" w:cstheme="majorHAnsi"/>
        </w:rPr>
      </w:pPr>
      <w:r w:rsidRPr="0062701B">
        <w:rPr>
          <w:rFonts w:asciiTheme="majorHAnsi" w:hAnsiTheme="majorHAnsi" w:cstheme="majorHAnsi"/>
        </w:rPr>
        <w:t xml:space="preserve">- výstavba vedení VN a VVN </w:t>
      </w:r>
    </w:p>
    <w:p w14:paraId="6B9A7472" w14:textId="77777777" w:rsidR="0062701B" w:rsidRPr="0062701B" w:rsidRDefault="0062701B" w:rsidP="0062701B">
      <w:pPr>
        <w:autoSpaceDE w:val="0"/>
        <w:autoSpaceDN w:val="0"/>
        <w:adjustRightInd w:val="0"/>
        <w:spacing w:after="0" w:line="240" w:lineRule="auto"/>
        <w:rPr>
          <w:rFonts w:asciiTheme="majorHAnsi" w:hAnsiTheme="majorHAnsi" w:cstheme="majorHAnsi"/>
        </w:rPr>
      </w:pPr>
      <w:r w:rsidRPr="0062701B">
        <w:rPr>
          <w:rFonts w:asciiTheme="majorHAnsi" w:hAnsiTheme="majorHAnsi" w:cstheme="majorHAnsi"/>
        </w:rPr>
        <w:t xml:space="preserve">- výstavba větrných elektráren </w:t>
      </w:r>
    </w:p>
    <w:p w14:paraId="1F7226F6" w14:textId="77777777" w:rsidR="0062701B" w:rsidRPr="0062701B" w:rsidRDefault="0062701B" w:rsidP="0062701B">
      <w:pPr>
        <w:autoSpaceDE w:val="0"/>
        <w:autoSpaceDN w:val="0"/>
        <w:adjustRightInd w:val="0"/>
        <w:spacing w:after="0" w:line="240" w:lineRule="auto"/>
        <w:rPr>
          <w:rFonts w:asciiTheme="majorHAnsi" w:hAnsiTheme="majorHAnsi" w:cstheme="majorHAnsi"/>
        </w:rPr>
      </w:pPr>
      <w:r w:rsidRPr="0062701B">
        <w:rPr>
          <w:rFonts w:asciiTheme="majorHAnsi" w:hAnsiTheme="majorHAnsi" w:cstheme="majorHAnsi"/>
        </w:rPr>
        <w:t xml:space="preserve">- výstavba radioelektronických zařízení (radiové, radiolokační, radionavigační, telemetrická) včetně anténních systémů a opěrných konstrukcí (např. základnové stanice….) </w:t>
      </w:r>
    </w:p>
    <w:p w14:paraId="794D746B" w14:textId="77777777" w:rsidR="0062701B" w:rsidRPr="0062701B" w:rsidRDefault="0062701B" w:rsidP="0062701B">
      <w:pPr>
        <w:autoSpaceDE w:val="0"/>
        <w:autoSpaceDN w:val="0"/>
        <w:adjustRightInd w:val="0"/>
        <w:spacing w:after="0" w:line="240" w:lineRule="auto"/>
        <w:rPr>
          <w:rFonts w:asciiTheme="majorHAnsi" w:hAnsiTheme="majorHAnsi" w:cstheme="majorHAnsi"/>
        </w:rPr>
      </w:pPr>
      <w:r w:rsidRPr="0062701B">
        <w:rPr>
          <w:rFonts w:asciiTheme="majorHAnsi" w:hAnsiTheme="majorHAnsi" w:cstheme="majorHAnsi"/>
        </w:rPr>
        <w:t xml:space="preserve">- výstavba objektů a zařízení vysokých 30 m a více nad terénem </w:t>
      </w:r>
    </w:p>
    <w:p w14:paraId="2B7830E5" w14:textId="77777777" w:rsidR="0062701B" w:rsidRPr="0062701B" w:rsidRDefault="0062701B" w:rsidP="0062701B">
      <w:pPr>
        <w:autoSpaceDE w:val="0"/>
        <w:autoSpaceDN w:val="0"/>
        <w:adjustRightInd w:val="0"/>
        <w:spacing w:after="0" w:line="240" w:lineRule="auto"/>
        <w:rPr>
          <w:rFonts w:asciiTheme="majorHAnsi" w:hAnsiTheme="majorHAnsi" w:cstheme="majorHAnsi"/>
        </w:rPr>
      </w:pPr>
      <w:r w:rsidRPr="0062701B">
        <w:rPr>
          <w:rFonts w:asciiTheme="majorHAnsi" w:hAnsiTheme="majorHAnsi" w:cstheme="majorHAnsi"/>
        </w:rPr>
        <w:t xml:space="preserve">- výstavba vodních nádrží (přehrady, rybníky) </w:t>
      </w:r>
    </w:p>
    <w:p w14:paraId="3CF89D21" w14:textId="6A64A55F" w:rsidR="0062701B" w:rsidRDefault="0062701B" w:rsidP="0062701B">
      <w:pPr>
        <w:autoSpaceDE w:val="0"/>
        <w:autoSpaceDN w:val="0"/>
        <w:adjustRightInd w:val="0"/>
        <w:spacing w:after="0" w:line="240" w:lineRule="auto"/>
        <w:rPr>
          <w:rFonts w:asciiTheme="majorHAnsi" w:hAnsiTheme="majorHAnsi" w:cstheme="majorHAnsi"/>
        </w:rPr>
      </w:pPr>
      <w:r w:rsidRPr="0062701B">
        <w:rPr>
          <w:rFonts w:asciiTheme="majorHAnsi" w:hAnsiTheme="majorHAnsi" w:cstheme="majorHAnsi"/>
        </w:rPr>
        <w:t xml:space="preserve">- výstavba objektů tvořících dominanty v území (např. rozhledny) </w:t>
      </w:r>
    </w:p>
    <w:p w14:paraId="3229100B" w14:textId="77777777" w:rsidR="0062701B" w:rsidRPr="0062701B" w:rsidRDefault="0062701B" w:rsidP="0062701B">
      <w:pPr>
        <w:autoSpaceDE w:val="0"/>
        <w:autoSpaceDN w:val="0"/>
        <w:adjustRightInd w:val="0"/>
        <w:spacing w:after="0" w:line="240" w:lineRule="auto"/>
        <w:rPr>
          <w:rFonts w:asciiTheme="majorHAnsi" w:hAnsiTheme="majorHAnsi" w:cstheme="majorHAnsi"/>
        </w:rPr>
      </w:pPr>
    </w:p>
    <w:p w14:paraId="50A67764" w14:textId="5D191FC4" w:rsidR="0062701B" w:rsidRPr="00632F4D" w:rsidRDefault="0062701B" w:rsidP="00632F4D">
      <w:pPr>
        <w:widowControl w:val="0"/>
        <w:autoSpaceDE w:val="0"/>
        <w:autoSpaceDN w:val="0"/>
        <w:adjustRightInd w:val="0"/>
        <w:spacing w:after="0" w:line="240" w:lineRule="atLeast"/>
        <w:rPr>
          <w:rFonts w:asciiTheme="majorHAnsi" w:eastAsia="Times New Roman" w:hAnsiTheme="majorHAnsi" w:cstheme="majorHAnsi"/>
          <w:lang w:eastAsia="cs-CZ"/>
        </w:rPr>
      </w:pPr>
      <w:r w:rsidRPr="0062701B">
        <w:rPr>
          <w:rFonts w:asciiTheme="majorHAnsi" w:eastAsia="Times New Roman" w:hAnsiTheme="majorHAnsi" w:cstheme="majorHAnsi"/>
          <w:lang w:eastAsia="cs-CZ"/>
        </w:rPr>
        <w:t>Dále do grafické části zapracovat pod legendu koordinačního výkresu: „Celé správní území je zájmovým územím Ministerstva obrany z hlediska povolová</w:t>
      </w:r>
      <w:r w:rsidR="00632F4D">
        <w:rPr>
          <w:rFonts w:asciiTheme="majorHAnsi" w:eastAsia="Times New Roman" w:hAnsiTheme="majorHAnsi" w:cstheme="majorHAnsi"/>
          <w:lang w:eastAsia="cs-CZ"/>
        </w:rPr>
        <w:t>ní vyjmenovaných druhů staveb“.</w:t>
      </w:r>
    </w:p>
    <w:p w14:paraId="5A88FA98" w14:textId="682EA1C7" w:rsidR="0062701B" w:rsidRDefault="0062701B" w:rsidP="00632F4D">
      <w:pPr>
        <w:pStyle w:val="Odstavecseseznamem"/>
        <w:widowControl w:val="0"/>
        <w:numPr>
          <w:ilvl w:val="0"/>
          <w:numId w:val="16"/>
        </w:numPr>
        <w:autoSpaceDE w:val="0"/>
        <w:autoSpaceDN w:val="0"/>
        <w:adjustRightInd w:val="0"/>
        <w:spacing w:before="240" w:after="0" w:line="20" w:lineRule="atLeast"/>
        <w:jc w:val="left"/>
        <w:rPr>
          <w:rFonts w:asciiTheme="majorHAnsi" w:eastAsia="Times New Roman" w:hAnsiTheme="majorHAnsi" w:cstheme="majorHAnsi"/>
          <w:b/>
          <w:lang w:eastAsia="cs-CZ"/>
        </w:rPr>
      </w:pPr>
      <w:r w:rsidRPr="0062701B">
        <w:rPr>
          <w:rFonts w:asciiTheme="majorHAnsi" w:eastAsia="Times New Roman" w:hAnsiTheme="majorHAnsi" w:cstheme="majorHAnsi"/>
          <w:b/>
          <w:lang w:eastAsia="cs-CZ"/>
        </w:rPr>
        <w:t>Krajský úřad Pk - Odbor dopravy a silničního hospodářství, Komenského nám. 125, 530 02  Pardubice, s čj. KUPA-14620/2024-2, ze dne 09. 07. 2024</w:t>
      </w:r>
    </w:p>
    <w:p w14:paraId="600144C7" w14:textId="77777777" w:rsidR="0062701B" w:rsidRPr="0062701B" w:rsidRDefault="0062701B" w:rsidP="0062701B">
      <w:pPr>
        <w:widowControl w:val="0"/>
        <w:autoSpaceDE w:val="0"/>
        <w:autoSpaceDN w:val="0"/>
        <w:adjustRightInd w:val="0"/>
        <w:spacing w:after="0" w:line="20" w:lineRule="atLeast"/>
        <w:jc w:val="left"/>
        <w:rPr>
          <w:rFonts w:asciiTheme="majorHAnsi" w:eastAsia="Times New Roman" w:hAnsiTheme="majorHAnsi" w:cstheme="majorHAnsi"/>
          <w:b/>
          <w:lang w:eastAsia="cs-CZ"/>
        </w:rPr>
      </w:pPr>
    </w:p>
    <w:p w14:paraId="17046043" w14:textId="43A49BB7" w:rsidR="0062701B" w:rsidRPr="0062701B" w:rsidRDefault="0062701B" w:rsidP="0062701B">
      <w:pPr>
        <w:autoSpaceDE w:val="0"/>
        <w:autoSpaceDN w:val="0"/>
        <w:adjustRightInd w:val="0"/>
        <w:spacing w:after="0" w:line="240" w:lineRule="auto"/>
        <w:rPr>
          <w:rFonts w:asciiTheme="majorHAnsi" w:hAnsiTheme="majorHAnsi" w:cstheme="majorHAnsi"/>
          <w:color w:val="000000"/>
        </w:rPr>
      </w:pPr>
      <w:r w:rsidRPr="0062701B">
        <w:rPr>
          <w:rFonts w:asciiTheme="majorHAnsi" w:hAnsiTheme="majorHAnsi" w:cstheme="majorHAnsi"/>
          <w:color w:val="000000"/>
        </w:rPr>
        <w:t>Krajský úřad Pardubického kraje, odbor dopravy a silničního hospodářství dle § 40, odst. 3 písmena f, zákona č. 13/1997 Sb., o pozemních komunikacích, ve znění pozdějšíc</w:t>
      </w:r>
      <w:r>
        <w:rPr>
          <w:rFonts w:asciiTheme="majorHAnsi" w:hAnsiTheme="majorHAnsi" w:cstheme="majorHAnsi"/>
          <w:color w:val="000000"/>
        </w:rPr>
        <w:t>h předpisů, k návrhu změny č. 4 </w:t>
      </w:r>
      <w:r w:rsidRPr="0062701B">
        <w:rPr>
          <w:rFonts w:asciiTheme="majorHAnsi" w:hAnsiTheme="majorHAnsi" w:cstheme="majorHAnsi"/>
          <w:color w:val="000000"/>
        </w:rPr>
        <w:t>územního plánu Proseč vydává stanovisko dle § 55b zákona č. 183/</w:t>
      </w:r>
      <w:r>
        <w:rPr>
          <w:rFonts w:asciiTheme="majorHAnsi" w:hAnsiTheme="majorHAnsi" w:cstheme="majorHAnsi"/>
          <w:color w:val="000000"/>
        </w:rPr>
        <w:t>2006 Sb., o územním plánování a </w:t>
      </w:r>
      <w:r w:rsidRPr="0062701B">
        <w:rPr>
          <w:rFonts w:asciiTheme="majorHAnsi" w:hAnsiTheme="majorHAnsi" w:cstheme="majorHAnsi"/>
          <w:color w:val="000000"/>
        </w:rPr>
        <w:t xml:space="preserve">stavebním řádu (stavební zákon), ve znění účinném do 31. 12. 2023 (dále jen „stavební zákon“), aplikovatelného na základě ust. § 334a odst. 2 zákona č. 283/2021 Sb., stavební zákon, ve znění pozdějších předpisů. </w:t>
      </w:r>
    </w:p>
    <w:p w14:paraId="34F3817A" w14:textId="77777777" w:rsidR="0024195F" w:rsidRPr="00500641" w:rsidRDefault="0024195F" w:rsidP="00500641">
      <w:pPr>
        <w:pStyle w:val="Default"/>
        <w:jc w:val="both"/>
        <w:rPr>
          <w:rFonts w:asciiTheme="majorHAnsi" w:hAnsiTheme="majorHAnsi" w:cstheme="majorHAnsi"/>
          <w:sz w:val="22"/>
          <w:szCs w:val="22"/>
        </w:rPr>
      </w:pPr>
    </w:p>
    <w:p w14:paraId="5DF70DA1" w14:textId="77777777" w:rsidR="0062701B" w:rsidRPr="0062701B" w:rsidRDefault="0062701B" w:rsidP="0062701B">
      <w:pPr>
        <w:autoSpaceDE w:val="0"/>
        <w:autoSpaceDN w:val="0"/>
        <w:adjustRightInd w:val="0"/>
        <w:spacing w:after="0" w:line="240" w:lineRule="auto"/>
        <w:rPr>
          <w:rFonts w:asciiTheme="majorHAnsi" w:hAnsiTheme="majorHAnsi" w:cstheme="majorHAnsi"/>
          <w:color w:val="000000"/>
        </w:rPr>
      </w:pPr>
      <w:r w:rsidRPr="0062701B">
        <w:rPr>
          <w:rFonts w:asciiTheme="majorHAnsi" w:hAnsiTheme="majorHAnsi" w:cstheme="majorHAnsi"/>
          <w:color w:val="000000"/>
        </w:rPr>
        <w:t xml:space="preserve">Řešeným územím města Proseč prochází silnice č. I/34, II/357, II/358 a II/359 a dále III/3542, III/3545, III/3549 a III/35410 dle zákona č. 13/1997 Sb., o pozemních komunikacích. </w:t>
      </w:r>
    </w:p>
    <w:p w14:paraId="69D2CD7A" w14:textId="77777777" w:rsidR="0062701B" w:rsidRPr="0062701B" w:rsidRDefault="0062701B" w:rsidP="0062701B">
      <w:pPr>
        <w:autoSpaceDE w:val="0"/>
        <w:autoSpaceDN w:val="0"/>
        <w:adjustRightInd w:val="0"/>
        <w:spacing w:after="0" w:line="240" w:lineRule="auto"/>
        <w:rPr>
          <w:rFonts w:asciiTheme="majorHAnsi" w:hAnsiTheme="majorHAnsi" w:cstheme="majorHAnsi"/>
          <w:color w:val="000000"/>
        </w:rPr>
      </w:pPr>
      <w:r w:rsidRPr="0062701B">
        <w:rPr>
          <w:rFonts w:asciiTheme="majorHAnsi" w:hAnsiTheme="majorHAnsi" w:cstheme="majorHAnsi"/>
          <w:color w:val="000000"/>
        </w:rPr>
        <w:t xml:space="preserve">Z hlediska řešení silnic II. a III. třídy vydáváme kladné stanovisko. </w:t>
      </w:r>
    </w:p>
    <w:p w14:paraId="5721A20D" w14:textId="7E508C1B" w:rsidR="0062701B" w:rsidRDefault="0062701B" w:rsidP="0062701B">
      <w:pPr>
        <w:autoSpaceDE w:val="0"/>
        <w:autoSpaceDN w:val="0"/>
        <w:adjustRightInd w:val="0"/>
        <w:spacing w:after="0" w:line="240" w:lineRule="auto"/>
        <w:rPr>
          <w:rFonts w:asciiTheme="majorHAnsi" w:hAnsiTheme="majorHAnsi" w:cstheme="majorHAnsi"/>
          <w:color w:val="000000"/>
        </w:rPr>
      </w:pPr>
      <w:r w:rsidRPr="0062701B">
        <w:rPr>
          <w:rFonts w:asciiTheme="majorHAnsi" w:hAnsiTheme="majorHAnsi" w:cstheme="majorHAnsi"/>
          <w:color w:val="000000"/>
        </w:rPr>
        <w:t>U plochy změn určených k bydlení přiléhajících k silnicím II. a III. třídy je t</w:t>
      </w:r>
      <w:r w:rsidR="00E75858">
        <w:rPr>
          <w:rFonts w:asciiTheme="majorHAnsi" w:hAnsiTheme="majorHAnsi" w:cstheme="majorHAnsi"/>
          <w:color w:val="000000"/>
        </w:rPr>
        <w:t>řeba prověřit četnost vozidel a </w:t>
      </w:r>
      <w:r w:rsidRPr="0062701B">
        <w:rPr>
          <w:rFonts w:asciiTheme="majorHAnsi" w:hAnsiTheme="majorHAnsi" w:cstheme="majorHAnsi"/>
          <w:color w:val="000000"/>
        </w:rPr>
        <w:t>dle toho podmínit jejich využití hlukovou studií. U všech ploch změn minimalizovat nové dopravní napojení na silnice II a III třídy. Plochy změn přednostně dopravně na</w:t>
      </w:r>
      <w:r w:rsidR="00E75858">
        <w:rPr>
          <w:rFonts w:asciiTheme="majorHAnsi" w:hAnsiTheme="majorHAnsi" w:cstheme="majorHAnsi"/>
          <w:color w:val="000000"/>
        </w:rPr>
        <w:t>pojovat na místní komunikace. U </w:t>
      </w:r>
      <w:r w:rsidRPr="0062701B">
        <w:rPr>
          <w:rFonts w:asciiTheme="majorHAnsi" w:hAnsiTheme="majorHAnsi" w:cstheme="majorHAnsi"/>
          <w:color w:val="000000"/>
        </w:rPr>
        <w:t xml:space="preserve">nového dopravního napojení těchto ploch zajistit řádné rozhledové poměry. </w:t>
      </w:r>
    </w:p>
    <w:p w14:paraId="731BD4C0" w14:textId="77777777" w:rsidR="00E75858" w:rsidRPr="0062701B" w:rsidRDefault="00E75858" w:rsidP="0062701B">
      <w:pPr>
        <w:autoSpaceDE w:val="0"/>
        <w:autoSpaceDN w:val="0"/>
        <w:adjustRightInd w:val="0"/>
        <w:spacing w:after="0" w:line="240" w:lineRule="auto"/>
        <w:rPr>
          <w:rFonts w:asciiTheme="majorHAnsi" w:hAnsiTheme="majorHAnsi" w:cstheme="majorHAnsi"/>
          <w:color w:val="000000"/>
        </w:rPr>
      </w:pPr>
    </w:p>
    <w:p w14:paraId="795063AE" w14:textId="77777777" w:rsidR="00E75858" w:rsidRPr="00E75858" w:rsidRDefault="00E75858" w:rsidP="00E75858">
      <w:pPr>
        <w:autoSpaceDE w:val="0"/>
        <w:autoSpaceDN w:val="0"/>
        <w:adjustRightInd w:val="0"/>
        <w:spacing w:after="0" w:line="240" w:lineRule="auto"/>
        <w:rPr>
          <w:rFonts w:asciiTheme="majorHAnsi" w:hAnsiTheme="majorHAnsi" w:cstheme="majorHAnsi"/>
          <w:color w:val="000000"/>
          <w:u w:val="single"/>
        </w:rPr>
      </w:pPr>
      <w:r w:rsidRPr="00E75858">
        <w:rPr>
          <w:rFonts w:asciiTheme="majorHAnsi" w:hAnsiTheme="majorHAnsi" w:cstheme="majorHAnsi"/>
          <w:color w:val="000000"/>
          <w:u w:val="single"/>
        </w:rPr>
        <w:t xml:space="preserve">Odůvodnění : </w:t>
      </w:r>
    </w:p>
    <w:p w14:paraId="1C0D10B6" w14:textId="77777777" w:rsidR="00E75858" w:rsidRPr="00E75858" w:rsidRDefault="00E75858" w:rsidP="00E75858">
      <w:pPr>
        <w:autoSpaceDE w:val="0"/>
        <w:autoSpaceDN w:val="0"/>
        <w:adjustRightInd w:val="0"/>
        <w:spacing w:after="0" w:line="240" w:lineRule="auto"/>
        <w:rPr>
          <w:rFonts w:asciiTheme="majorHAnsi" w:hAnsiTheme="majorHAnsi" w:cstheme="majorHAnsi"/>
          <w:color w:val="000000"/>
        </w:rPr>
      </w:pPr>
      <w:r w:rsidRPr="00E75858">
        <w:rPr>
          <w:rFonts w:asciiTheme="majorHAnsi" w:hAnsiTheme="majorHAnsi" w:cstheme="majorHAnsi"/>
          <w:color w:val="000000"/>
        </w:rPr>
        <w:t xml:space="preserve">Krajský úřad Pardubického kraje, ODSH obdržel dne 26. června 2024 oznámení o Veřejném projednání návrhu Změny č. 4 územního plánu Proseč. Řešeným územím prochází silnice II a III. třídy. Změna č. 4 je pouhým rozšířením o dvě lokality určené k bydlení. </w:t>
      </w:r>
    </w:p>
    <w:p w14:paraId="3C46CB64" w14:textId="77777777" w:rsidR="00E75858" w:rsidRPr="00E75858" w:rsidRDefault="00E75858" w:rsidP="00E75858">
      <w:pPr>
        <w:autoSpaceDE w:val="0"/>
        <w:autoSpaceDN w:val="0"/>
        <w:adjustRightInd w:val="0"/>
        <w:spacing w:after="0" w:line="240" w:lineRule="auto"/>
        <w:rPr>
          <w:rFonts w:asciiTheme="majorHAnsi" w:hAnsiTheme="majorHAnsi" w:cstheme="majorHAnsi"/>
          <w:i/>
          <w:iCs/>
          <w:color w:val="000000"/>
        </w:rPr>
      </w:pPr>
      <w:r w:rsidRPr="00E75858">
        <w:rPr>
          <w:rFonts w:asciiTheme="majorHAnsi" w:hAnsiTheme="majorHAnsi" w:cstheme="majorHAnsi"/>
          <w:color w:val="000000"/>
        </w:rPr>
        <w:t>Dotčený orgán při vydání stanoviska vycházel ze zákona o pozemních komunikacích, stavebního zákona 283/2021 a 183/2006 Sb., z Návrhu změny č. 4 územního plánu Proseč, z Mapového portálu ŘSD ČR (www.suspk.cz/silnicni-sit) a Zásad pro územní rozvoj Pardubického kraje.</w:t>
      </w:r>
      <w:r w:rsidRPr="00E75858">
        <w:rPr>
          <w:rFonts w:asciiTheme="majorHAnsi" w:hAnsiTheme="majorHAnsi" w:cstheme="majorHAnsi"/>
          <w:i/>
          <w:iCs/>
          <w:color w:val="000000"/>
        </w:rPr>
        <w:t xml:space="preserve"> </w:t>
      </w:r>
    </w:p>
    <w:p w14:paraId="2C964286" w14:textId="7A15D71D" w:rsidR="00E75858" w:rsidRPr="00E75858" w:rsidRDefault="00E75858" w:rsidP="00E75858">
      <w:pPr>
        <w:widowControl w:val="0"/>
        <w:autoSpaceDE w:val="0"/>
        <w:autoSpaceDN w:val="0"/>
        <w:adjustRightInd w:val="0"/>
        <w:spacing w:before="240" w:line="20" w:lineRule="atLeast"/>
        <w:ind w:left="708" w:hanging="708"/>
        <w:rPr>
          <w:rFonts w:asciiTheme="majorHAnsi" w:hAnsiTheme="majorHAnsi" w:cstheme="majorHAnsi"/>
        </w:rPr>
      </w:pPr>
      <w:r w:rsidRPr="00E75858">
        <w:rPr>
          <w:rFonts w:asciiTheme="majorHAnsi" w:hAnsiTheme="majorHAnsi" w:cstheme="majorHAnsi"/>
        </w:rPr>
        <w:t>Dotčený orgán neshledal rozpor mezi změnou územního plánu a jím chráněnými zájmy.</w:t>
      </w:r>
    </w:p>
    <w:p w14:paraId="5F43D951" w14:textId="77777777" w:rsidR="00E75858" w:rsidRPr="00E75858" w:rsidRDefault="00E75858" w:rsidP="00E75858">
      <w:pPr>
        <w:spacing w:after="0" w:line="240" w:lineRule="atLeast"/>
        <w:rPr>
          <w:rFonts w:asciiTheme="majorHAnsi" w:hAnsiTheme="majorHAnsi" w:cstheme="majorHAnsi"/>
          <w:u w:val="single"/>
        </w:rPr>
      </w:pPr>
      <w:r w:rsidRPr="00E75858">
        <w:rPr>
          <w:rFonts w:asciiTheme="majorHAnsi" w:hAnsiTheme="majorHAnsi" w:cstheme="majorHAnsi"/>
          <w:u w:val="single"/>
        </w:rPr>
        <w:t xml:space="preserve">Vyhodnocení: </w:t>
      </w:r>
    </w:p>
    <w:p w14:paraId="48F4E5E5" w14:textId="024AF558" w:rsidR="00E75858" w:rsidRDefault="00E75858" w:rsidP="00E75858">
      <w:pPr>
        <w:spacing w:after="0" w:line="240" w:lineRule="atLeast"/>
        <w:rPr>
          <w:rFonts w:asciiTheme="majorHAnsi" w:hAnsiTheme="majorHAnsi" w:cstheme="majorHAnsi"/>
        </w:rPr>
      </w:pPr>
      <w:r w:rsidRPr="00E75858">
        <w:rPr>
          <w:rFonts w:asciiTheme="majorHAnsi" w:hAnsiTheme="majorHAnsi" w:cstheme="majorHAnsi"/>
        </w:rPr>
        <w:t xml:space="preserve">Souhlasné stanovisko. </w:t>
      </w:r>
    </w:p>
    <w:p w14:paraId="10B2EC64" w14:textId="77777777" w:rsidR="00E75858" w:rsidRPr="00E75858" w:rsidRDefault="00E75858" w:rsidP="00E75858">
      <w:pPr>
        <w:spacing w:after="0" w:line="240" w:lineRule="atLeast"/>
        <w:rPr>
          <w:rFonts w:asciiTheme="majorHAnsi" w:hAnsiTheme="majorHAnsi" w:cstheme="majorHAnsi"/>
        </w:rPr>
      </w:pPr>
    </w:p>
    <w:p w14:paraId="49F566EC" w14:textId="77777777" w:rsidR="00E75858" w:rsidRPr="00E75858" w:rsidRDefault="00E75858" w:rsidP="00A43E43">
      <w:pPr>
        <w:pStyle w:val="Odstavecseseznamem"/>
        <w:widowControl w:val="0"/>
        <w:numPr>
          <w:ilvl w:val="0"/>
          <w:numId w:val="16"/>
        </w:numPr>
        <w:autoSpaceDE w:val="0"/>
        <w:autoSpaceDN w:val="0"/>
        <w:adjustRightInd w:val="0"/>
        <w:spacing w:after="0" w:line="20" w:lineRule="atLeast"/>
        <w:jc w:val="left"/>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 xml:space="preserve">Ministerstvo dopravy, nábřeží Ludvíka Svobody 12/1222, 110 15 Praha 1  </w:t>
      </w:r>
    </w:p>
    <w:p w14:paraId="667A45CC" w14:textId="77777777" w:rsidR="00E75858" w:rsidRPr="00E75858" w:rsidRDefault="00E75858" w:rsidP="00E75858">
      <w:pPr>
        <w:widowControl w:val="0"/>
        <w:autoSpaceDE w:val="0"/>
        <w:autoSpaceDN w:val="0"/>
        <w:adjustRightInd w:val="0"/>
        <w:spacing w:after="0" w:line="20" w:lineRule="atLeast"/>
        <w:rPr>
          <w:rFonts w:asciiTheme="majorHAnsi" w:eastAsia="Times New Roman" w:hAnsiTheme="majorHAnsi" w:cstheme="majorHAnsi"/>
          <w:color w:val="FF0000"/>
          <w:lang w:eastAsia="cs-CZ"/>
        </w:rPr>
      </w:pPr>
    </w:p>
    <w:p w14:paraId="7BD489AF" w14:textId="77777777" w:rsidR="00E75858" w:rsidRPr="00E75858" w:rsidRDefault="00E75858" w:rsidP="00E75858">
      <w:pPr>
        <w:widowControl w:val="0"/>
        <w:autoSpaceDE w:val="0"/>
        <w:autoSpaceDN w:val="0"/>
        <w:adjustRightInd w:val="0"/>
        <w:spacing w:after="0" w:line="240" w:lineRule="atLeast"/>
        <w:rPr>
          <w:rFonts w:asciiTheme="majorHAnsi" w:eastAsia="Times New Roman" w:hAnsiTheme="majorHAnsi" w:cstheme="majorHAnsi"/>
          <w:lang w:eastAsia="cs-CZ"/>
        </w:rPr>
      </w:pPr>
      <w:r w:rsidRPr="00E75858">
        <w:rPr>
          <w:rFonts w:asciiTheme="majorHAnsi" w:eastAsia="Times New Roman" w:hAnsiTheme="majorHAnsi" w:cstheme="majorHAnsi"/>
          <w:lang w:eastAsia="cs-CZ"/>
        </w:rPr>
        <w:t>Bez vyjádření. Není shledán rozpor se zájmy DO.</w:t>
      </w:r>
    </w:p>
    <w:p w14:paraId="23B2F1F7" w14:textId="77777777" w:rsidR="00E75858" w:rsidRPr="00E75858" w:rsidRDefault="00E75858" w:rsidP="00E75858">
      <w:pPr>
        <w:widowControl w:val="0"/>
        <w:autoSpaceDE w:val="0"/>
        <w:autoSpaceDN w:val="0"/>
        <w:adjustRightInd w:val="0"/>
        <w:spacing w:after="0" w:line="20" w:lineRule="atLeast"/>
        <w:rPr>
          <w:rFonts w:asciiTheme="majorHAnsi" w:eastAsia="Times New Roman" w:hAnsiTheme="majorHAnsi" w:cstheme="majorHAnsi"/>
          <w:color w:val="FF0000"/>
          <w:lang w:eastAsia="cs-CZ"/>
        </w:rPr>
      </w:pPr>
    </w:p>
    <w:p w14:paraId="22F96015" w14:textId="77777777" w:rsidR="00E75858" w:rsidRPr="00E75858" w:rsidRDefault="00E75858" w:rsidP="00A43E43">
      <w:pPr>
        <w:pStyle w:val="Odstavecseseznamem"/>
        <w:widowControl w:val="0"/>
        <w:numPr>
          <w:ilvl w:val="0"/>
          <w:numId w:val="16"/>
        </w:numPr>
        <w:autoSpaceDE w:val="0"/>
        <w:autoSpaceDN w:val="0"/>
        <w:adjustRightInd w:val="0"/>
        <w:spacing w:after="0" w:line="20" w:lineRule="atLeast"/>
        <w:jc w:val="left"/>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Ministerstvo vnitra, Nad Štolou 3, P. O. BOX 21, 170 34  Praha 7</w:t>
      </w:r>
    </w:p>
    <w:p w14:paraId="53E7C6D1" w14:textId="77777777" w:rsidR="00E75858" w:rsidRPr="00E75858" w:rsidRDefault="00E75858" w:rsidP="00E75858">
      <w:pPr>
        <w:widowControl w:val="0"/>
        <w:autoSpaceDE w:val="0"/>
        <w:autoSpaceDN w:val="0"/>
        <w:adjustRightInd w:val="0"/>
        <w:spacing w:after="0" w:line="20" w:lineRule="atLeast"/>
        <w:rPr>
          <w:rFonts w:asciiTheme="majorHAnsi" w:eastAsia="Times New Roman" w:hAnsiTheme="majorHAnsi" w:cstheme="majorHAnsi"/>
          <w:color w:val="FF0000"/>
          <w:lang w:eastAsia="cs-CZ"/>
        </w:rPr>
      </w:pPr>
    </w:p>
    <w:p w14:paraId="7DC31ACF" w14:textId="2316BC8B" w:rsidR="00E75858" w:rsidRDefault="00E75858" w:rsidP="00E75858">
      <w:pPr>
        <w:widowControl w:val="0"/>
        <w:autoSpaceDE w:val="0"/>
        <w:autoSpaceDN w:val="0"/>
        <w:adjustRightInd w:val="0"/>
        <w:spacing w:after="0" w:line="240" w:lineRule="atLeast"/>
        <w:rPr>
          <w:rFonts w:asciiTheme="majorHAnsi" w:eastAsia="Times New Roman" w:hAnsiTheme="majorHAnsi" w:cstheme="majorHAnsi"/>
          <w:lang w:eastAsia="cs-CZ"/>
        </w:rPr>
      </w:pPr>
      <w:r w:rsidRPr="00E75858">
        <w:rPr>
          <w:rFonts w:asciiTheme="majorHAnsi" w:eastAsia="Times New Roman" w:hAnsiTheme="majorHAnsi" w:cstheme="majorHAnsi"/>
          <w:lang w:eastAsia="cs-CZ"/>
        </w:rPr>
        <w:t>Bez vyjádření. Není shledán rozpor se zájmy DO.</w:t>
      </w:r>
    </w:p>
    <w:p w14:paraId="3A4BE249" w14:textId="77777777" w:rsidR="00E75858" w:rsidRPr="00E75858" w:rsidRDefault="00E75858" w:rsidP="00E75858">
      <w:pPr>
        <w:widowControl w:val="0"/>
        <w:autoSpaceDE w:val="0"/>
        <w:autoSpaceDN w:val="0"/>
        <w:adjustRightInd w:val="0"/>
        <w:spacing w:after="0" w:line="240" w:lineRule="atLeast"/>
        <w:rPr>
          <w:rFonts w:asciiTheme="majorHAnsi" w:eastAsia="Times New Roman" w:hAnsiTheme="majorHAnsi" w:cstheme="majorHAnsi"/>
          <w:lang w:eastAsia="cs-CZ"/>
        </w:rPr>
      </w:pPr>
    </w:p>
    <w:p w14:paraId="31C3C2B4" w14:textId="77777777" w:rsidR="00E75858" w:rsidRPr="00E75858" w:rsidRDefault="00E75858" w:rsidP="00E75858">
      <w:pPr>
        <w:widowControl w:val="0"/>
        <w:tabs>
          <w:tab w:val="left" w:pos="11169"/>
        </w:tabs>
        <w:autoSpaceDE w:val="0"/>
        <w:autoSpaceDN w:val="0"/>
        <w:adjustRightInd w:val="0"/>
        <w:spacing w:after="0" w:line="240" w:lineRule="atLeast"/>
        <w:rPr>
          <w:rFonts w:asciiTheme="majorHAnsi" w:eastAsia="Times New Roman" w:hAnsiTheme="majorHAnsi" w:cstheme="majorHAnsi"/>
          <w:b/>
          <w:bCs/>
          <w:u w:val="single"/>
          <w:lang w:eastAsia="cs-CZ"/>
        </w:rPr>
      </w:pPr>
      <w:r w:rsidRPr="00E75858">
        <w:rPr>
          <w:rFonts w:asciiTheme="majorHAnsi" w:eastAsia="Times New Roman" w:hAnsiTheme="majorHAnsi" w:cstheme="majorHAnsi"/>
          <w:b/>
          <w:bCs/>
          <w:u w:val="single"/>
          <w:lang w:eastAsia="cs-CZ"/>
        </w:rPr>
        <w:t>Adresy sousedních obcí a krajského úřadu</w:t>
      </w:r>
    </w:p>
    <w:p w14:paraId="3E113A46" w14:textId="77777777" w:rsidR="00E75858" w:rsidRPr="00E75858" w:rsidRDefault="00E75858" w:rsidP="00E75858">
      <w:pPr>
        <w:widowControl w:val="0"/>
        <w:tabs>
          <w:tab w:val="left" w:pos="11169"/>
        </w:tabs>
        <w:autoSpaceDE w:val="0"/>
        <w:autoSpaceDN w:val="0"/>
        <w:adjustRightInd w:val="0"/>
        <w:spacing w:after="0" w:line="240" w:lineRule="atLeast"/>
        <w:rPr>
          <w:rFonts w:asciiTheme="majorHAnsi" w:eastAsia="Times New Roman" w:hAnsiTheme="majorHAnsi" w:cstheme="majorHAnsi"/>
          <w:b/>
          <w:bCs/>
          <w:u w:val="single"/>
          <w:lang w:eastAsia="cs-CZ"/>
        </w:rPr>
      </w:pPr>
    </w:p>
    <w:p w14:paraId="35F562D3" w14:textId="77777777" w:rsidR="00E75858" w:rsidRPr="00E75858" w:rsidRDefault="00E75858" w:rsidP="00A43E43">
      <w:pPr>
        <w:widowControl w:val="0"/>
        <w:numPr>
          <w:ilvl w:val="0"/>
          <w:numId w:val="36"/>
        </w:numPr>
        <w:autoSpaceDE w:val="0"/>
        <w:autoSpaceDN w:val="0"/>
        <w:adjustRightInd w:val="0"/>
        <w:spacing w:after="0" w:line="240" w:lineRule="atLeast"/>
        <w:jc w:val="left"/>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Obec Bor u Skutče, Bor u Skutče 35, Proseč  539 44</w:t>
      </w:r>
    </w:p>
    <w:p w14:paraId="21DD18DD" w14:textId="77777777" w:rsidR="00E75858" w:rsidRPr="00E75858" w:rsidRDefault="00E75858" w:rsidP="00A43E43">
      <w:pPr>
        <w:widowControl w:val="0"/>
        <w:numPr>
          <w:ilvl w:val="0"/>
          <w:numId w:val="36"/>
        </w:numPr>
        <w:autoSpaceDE w:val="0"/>
        <w:autoSpaceDN w:val="0"/>
        <w:adjustRightInd w:val="0"/>
        <w:spacing w:after="0" w:line="240" w:lineRule="atLeast"/>
        <w:jc w:val="left"/>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Obec Zderaz, Zderaz 54, Proseč u Skuteč 539 44</w:t>
      </w:r>
    </w:p>
    <w:p w14:paraId="3A0F9274" w14:textId="77777777" w:rsidR="00E75858" w:rsidRPr="00E75858" w:rsidRDefault="00E75858" w:rsidP="00A43E43">
      <w:pPr>
        <w:widowControl w:val="0"/>
        <w:numPr>
          <w:ilvl w:val="0"/>
          <w:numId w:val="36"/>
        </w:numPr>
        <w:autoSpaceDE w:val="0"/>
        <w:autoSpaceDN w:val="0"/>
        <w:adjustRightInd w:val="0"/>
        <w:spacing w:after="0" w:line="240" w:lineRule="atLeast"/>
        <w:jc w:val="left"/>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Obec Perálec, Perálec 24, Proseč  539 44</w:t>
      </w:r>
    </w:p>
    <w:p w14:paraId="02724084" w14:textId="77777777" w:rsidR="00E75858" w:rsidRPr="00E75858" w:rsidRDefault="00E75858" w:rsidP="00A43E43">
      <w:pPr>
        <w:widowControl w:val="0"/>
        <w:numPr>
          <w:ilvl w:val="0"/>
          <w:numId w:val="36"/>
        </w:numPr>
        <w:autoSpaceDE w:val="0"/>
        <w:autoSpaceDN w:val="0"/>
        <w:adjustRightInd w:val="0"/>
        <w:spacing w:after="0" w:line="240" w:lineRule="atLeast"/>
        <w:jc w:val="left"/>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Město Skuteč, Palackého nám. 133, Skuteč  539 73</w:t>
      </w:r>
    </w:p>
    <w:p w14:paraId="7421A94B" w14:textId="77777777" w:rsidR="00E75858" w:rsidRPr="00E75858" w:rsidRDefault="00E75858" w:rsidP="00A43E43">
      <w:pPr>
        <w:widowControl w:val="0"/>
        <w:numPr>
          <w:ilvl w:val="0"/>
          <w:numId w:val="36"/>
        </w:numPr>
        <w:autoSpaceDE w:val="0"/>
        <w:autoSpaceDN w:val="0"/>
        <w:adjustRightInd w:val="0"/>
        <w:spacing w:after="0" w:line="240" w:lineRule="atLeast"/>
        <w:jc w:val="left"/>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Obec Předhradí, Kpt. Svatoně 80, Předhradí  539 74</w:t>
      </w:r>
    </w:p>
    <w:p w14:paraId="4A689BEF" w14:textId="77777777" w:rsidR="00E75858" w:rsidRPr="00E75858" w:rsidRDefault="00E75858" w:rsidP="00A43E43">
      <w:pPr>
        <w:widowControl w:val="0"/>
        <w:numPr>
          <w:ilvl w:val="0"/>
          <w:numId w:val="36"/>
        </w:numPr>
        <w:autoSpaceDE w:val="0"/>
        <w:autoSpaceDN w:val="0"/>
        <w:adjustRightInd w:val="0"/>
        <w:spacing w:after="0" w:line="240" w:lineRule="atLeast"/>
        <w:jc w:val="left"/>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Obec Otradov, Otradov 112, Krouna  539 43</w:t>
      </w:r>
    </w:p>
    <w:p w14:paraId="2A32E9C8" w14:textId="77777777" w:rsidR="00E75858" w:rsidRPr="00E75858" w:rsidRDefault="00E75858" w:rsidP="00A43E43">
      <w:pPr>
        <w:widowControl w:val="0"/>
        <w:numPr>
          <w:ilvl w:val="0"/>
          <w:numId w:val="36"/>
        </w:numPr>
        <w:autoSpaceDE w:val="0"/>
        <w:autoSpaceDN w:val="0"/>
        <w:adjustRightInd w:val="0"/>
        <w:spacing w:after="0" w:line="240" w:lineRule="atLeast"/>
        <w:jc w:val="left"/>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 xml:space="preserve">Obec Krouna, Krouna 218  539 43 </w:t>
      </w:r>
    </w:p>
    <w:p w14:paraId="7E3F5BD8" w14:textId="77777777" w:rsidR="00E75858" w:rsidRPr="00E75858" w:rsidRDefault="00E75858" w:rsidP="00A43E43">
      <w:pPr>
        <w:widowControl w:val="0"/>
        <w:numPr>
          <w:ilvl w:val="0"/>
          <w:numId w:val="36"/>
        </w:numPr>
        <w:autoSpaceDE w:val="0"/>
        <w:autoSpaceDN w:val="0"/>
        <w:adjustRightInd w:val="0"/>
        <w:spacing w:after="0" w:line="240" w:lineRule="atLeast"/>
        <w:jc w:val="left"/>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 xml:space="preserve">Obec Borová, Borová 100  569 82  </w:t>
      </w:r>
    </w:p>
    <w:p w14:paraId="5FB36487" w14:textId="77777777" w:rsidR="00E75858" w:rsidRPr="00E75858" w:rsidRDefault="00E75858" w:rsidP="00A43E43">
      <w:pPr>
        <w:widowControl w:val="0"/>
        <w:numPr>
          <w:ilvl w:val="0"/>
          <w:numId w:val="36"/>
        </w:numPr>
        <w:autoSpaceDE w:val="0"/>
        <w:autoSpaceDN w:val="0"/>
        <w:adjustRightInd w:val="0"/>
        <w:spacing w:after="0" w:line="240" w:lineRule="atLeast"/>
        <w:jc w:val="left"/>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Obec Lubná, Lubná 327  569 63</w:t>
      </w:r>
    </w:p>
    <w:p w14:paraId="00248103" w14:textId="77777777" w:rsidR="00E75858" w:rsidRPr="00E75858" w:rsidRDefault="00E75858" w:rsidP="00A43E43">
      <w:pPr>
        <w:widowControl w:val="0"/>
        <w:numPr>
          <w:ilvl w:val="0"/>
          <w:numId w:val="36"/>
        </w:numPr>
        <w:autoSpaceDE w:val="0"/>
        <w:autoSpaceDN w:val="0"/>
        <w:adjustRightInd w:val="0"/>
        <w:spacing w:after="0" w:line="240" w:lineRule="atLeast"/>
        <w:jc w:val="left"/>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Obec Budislav, Budislav 64  569 65</w:t>
      </w:r>
    </w:p>
    <w:p w14:paraId="13760E22" w14:textId="4BA276B9" w:rsidR="00E75858" w:rsidRDefault="00E75858" w:rsidP="00A43E43">
      <w:pPr>
        <w:widowControl w:val="0"/>
        <w:numPr>
          <w:ilvl w:val="0"/>
          <w:numId w:val="36"/>
        </w:numPr>
        <w:autoSpaceDE w:val="0"/>
        <w:autoSpaceDN w:val="0"/>
        <w:adjustRightInd w:val="0"/>
        <w:spacing w:after="0" w:line="240" w:lineRule="atLeast"/>
        <w:jc w:val="left"/>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Obec Jarošov, Jarošov 96  569 66</w:t>
      </w:r>
    </w:p>
    <w:p w14:paraId="32B17E29" w14:textId="77777777" w:rsidR="00E75858" w:rsidRPr="00E75858" w:rsidRDefault="00E75858" w:rsidP="00E75858">
      <w:pPr>
        <w:widowControl w:val="0"/>
        <w:autoSpaceDE w:val="0"/>
        <w:autoSpaceDN w:val="0"/>
        <w:adjustRightInd w:val="0"/>
        <w:spacing w:after="0" w:line="240" w:lineRule="atLeast"/>
        <w:ind w:left="360"/>
        <w:jc w:val="left"/>
        <w:rPr>
          <w:rFonts w:asciiTheme="majorHAnsi" w:eastAsia="Times New Roman" w:hAnsiTheme="majorHAnsi" w:cstheme="majorHAnsi"/>
          <w:b/>
          <w:lang w:eastAsia="cs-CZ"/>
        </w:rPr>
      </w:pPr>
    </w:p>
    <w:p w14:paraId="0F0AF18D" w14:textId="5339753A" w:rsidR="00E75858" w:rsidRDefault="00E75858" w:rsidP="00E75858">
      <w:pPr>
        <w:autoSpaceDE w:val="0"/>
        <w:autoSpaceDN w:val="0"/>
        <w:spacing w:after="0" w:line="240" w:lineRule="auto"/>
        <w:rPr>
          <w:rFonts w:asciiTheme="majorHAnsi" w:eastAsia="Times New Roman" w:hAnsiTheme="majorHAnsi" w:cstheme="majorHAnsi"/>
          <w:lang w:eastAsia="cs-CZ"/>
        </w:rPr>
      </w:pPr>
      <w:r w:rsidRPr="00E75858">
        <w:rPr>
          <w:rFonts w:asciiTheme="majorHAnsi" w:eastAsia="Times New Roman" w:hAnsiTheme="majorHAnsi" w:cstheme="majorHAnsi"/>
          <w:lang w:eastAsia="cs-CZ"/>
        </w:rPr>
        <w:t>Bez vyjádření. Není shledán rozpor se zájmy těchto obcí zejména s navazujícím územím.</w:t>
      </w:r>
    </w:p>
    <w:p w14:paraId="5E5318DF" w14:textId="5BC7DB35" w:rsidR="00E75858" w:rsidRDefault="00E75858" w:rsidP="00E75858">
      <w:pPr>
        <w:autoSpaceDE w:val="0"/>
        <w:autoSpaceDN w:val="0"/>
        <w:spacing w:after="0" w:line="240" w:lineRule="auto"/>
        <w:rPr>
          <w:rFonts w:asciiTheme="majorHAnsi" w:eastAsia="Times New Roman" w:hAnsiTheme="majorHAnsi" w:cstheme="majorHAnsi"/>
          <w:lang w:eastAsia="cs-CZ"/>
        </w:rPr>
      </w:pPr>
    </w:p>
    <w:p w14:paraId="38ABDFD3" w14:textId="77777777" w:rsidR="00E75858" w:rsidRPr="00E75858" w:rsidRDefault="00E75858" w:rsidP="00A43E43">
      <w:pPr>
        <w:widowControl w:val="0"/>
        <w:numPr>
          <w:ilvl w:val="0"/>
          <w:numId w:val="36"/>
        </w:numPr>
        <w:autoSpaceDE w:val="0"/>
        <w:autoSpaceDN w:val="0"/>
        <w:adjustRightInd w:val="0"/>
        <w:spacing w:after="0" w:line="240" w:lineRule="auto"/>
        <w:contextualSpacing/>
        <w:jc w:val="left"/>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Krajský úřad Pk - Odbor rozvoje, Komenského nám. 125, 530 02  Pardubice</w:t>
      </w:r>
    </w:p>
    <w:p w14:paraId="34B67ABE" w14:textId="77777777" w:rsidR="00E75858" w:rsidRPr="00E75858" w:rsidRDefault="00E75858" w:rsidP="00E75858">
      <w:pPr>
        <w:widowControl w:val="0"/>
        <w:autoSpaceDE w:val="0"/>
        <w:autoSpaceDN w:val="0"/>
        <w:adjustRightInd w:val="0"/>
        <w:spacing w:after="0" w:line="240" w:lineRule="auto"/>
        <w:contextualSpacing/>
        <w:rPr>
          <w:rFonts w:asciiTheme="majorHAnsi" w:eastAsia="Times New Roman" w:hAnsiTheme="majorHAnsi" w:cstheme="majorHAnsi"/>
          <w:lang w:eastAsia="cs-CZ"/>
        </w:rPr>
      </w:pPr>
    </w:p>
    <w:p w14:paraId="578FA3BD" w14:textId="77777777" w:rsidR="00E75858" w:rsidRPr="00E75858" w:rsidRDefault="00E75858" w:rsidP="00E75858">
      <w:pPr>
        <w:widowControl w:val="0"/>
        <w:autoSpaceDE w:val="0"/>
        <w:autoSpaceDN w:val="0"/>
        <w:adjustRightInd w:val="0"/>
        <w:spacing w:after="0" w:line="240" w:lineRule="atLeast"/>
        <w:rPr>
          <w:rFonts w:asciiTheme="majorHAnsi" w:eastAsia="Times New Roman" w:hAnsiTheme="majorHAnsi" w:cstheme="majorHAnsi"/>
          <w:lang w:eastAsia="cs-CZ"/>
        </w:rPr>
      </w:pPr>
      <w:r w:rsidRPr="00E75858">
        <w:rPr>
          <w:rFonts w:asciiTheme="majorHAnsi" w:eastAsia="Times New Roman" w:hAnsiTheme="majorHAnsi" w:cstheme="majorHAnsi"/>
          <w:lang w:eastAsia="cs-CZ"/>
        </w:rPr>
        <w:t>Bez vyjádření. Není shledán rozpor se zájmy DO.</w:t>
      </w:r>
    </w:p>
    <w:p w14:paraId="1D31566D" w14:textId="77777777" w:rsidR="00E75858" w:rsidRPr="00E75858" w:rsidRDefault="00E75858" w:rsidP="00E75858">
      <w:pPr>
        <w:autoSpaceDE w:val="0"/>
        <w:autoSpaceDN w:val="0"/>
        <w:spacing w:after="0" w:line="240" w:lineRule="auto"/>
        <w:rPr>
          <w:rFonts w:asciiTheme="majorHAnsi" w:eastAsia="Times New Roman" w:hAnsiTheme="majorHAnsi" w:cstheme="majorHAnsi"/>
          <w:lang w:eastAsia="cs-CZ"/>
        </w:rPr>
      </w:pPr>
    </w:p>
    <w:p w14:paraId="73C6B2CC" w14:textId="12C57FDB" w:rsidR="00E75858" w:rsidRDefault="00E75858" w:rsidP="00E75858">
      <w:pPr>
        <w:widowControl w:val="0"/>
        <w:tabs>
          <w:tab w:val="left" w:pos="11169"/>
        </w:tabs>
        <w:autoSpaceDE w:val="0"/>
        <w:autoSpaceDN w:val="0"/>
        <w:adjustRightInd w:val="0"/>
        <w:spacing w:after="0" w:line="240" w:lineRule="atLeast"/>
        <w:rPr>
          <w:rFonts w:asciiTheme="majorHAnsi" w:eastAsia="Times New Roman" w:hAnsiTheme="majorHAnsi" w:cstheme="majorHAnsi"/>
          <w:b/>
          <w:bCs/>
          <w:u w:val="single"/>
          <w:lang w:eastAsia="cs-CZ"/>
        </w:rPr>
      </w:pPr>
      <w:r w:rsidRPr="00E75858">
        <w:rPr>
          <w:rFonts w:asciiTheme="majorHAnsi" w:eastAsia="Times New Roman" w:hAnsiTheme="majorHAnsi" w:cstheme="majorHAnsi"/>
          <w:b/>
          <w:bCs/>
          <w:u w:val="single"/>
          <w:lang w:eastAsia="cs-CZ"/>
        </w:rPr>
        <w:t>Oprávněný investor</w:t>
      </w:r>
    </w:p>
    <w:p w14:paraId="3DC6B5E6" w14:textId="77777777" w:rsidR="00E75858" w:rsidRPr="00E75858" w:rsidRDefault="00E75858" w:rsidP="00E75858">
      <w:pPr>
        <w:widowControl w:val="0"/>
        <w:tabs>
          <w:tab w:val="left" w:pos="11169"/>
        </w:tabs>
        <w:autoSpaceDE w:val="0"/>
        <w:autoSpaceDN w:val="0"/>
        <w:adjustRightInd w:val="0"/>
        <w:spacing w:after="0" w:line="240" w:lineRule="atLeast"/>
        <w:rPr>
          <w:rFonts w:asciiTheme="majorHAnsi" w:eastAsia="Times New Roman" w:hAnsiTheme="majorHAnsi" w:cstheme="majorHAnsi"/>
          <w:b/>
          <w:bCs/>
          <w:u w:val="single"/>
          <w:lang w:eastAsia="cs-CZ"/>
        </w:rPr>
      </w:pPr>
    </w:p>
    <w:p w14:paraId="4B0C08A7" w14:textId="77777777" w:rsidR="00E75858" w:rsidRPr="00E75858" w:rsidRDefault="00E75858" w:rsidP="00A43E43">
      <w:pPr>
        <w:pStyle w:val="Odstavecseseznamem"/>
        <w:widowControl w:val="0"/>
        <w:numPr>
          <w:ilvl w:val="0"/>
          <w:numId w:val="38"/>
        </w:numPr>
        <w:autoSpaceDE w:val="0"/>
        <w:autoSpaceDN w:val="0"/>
        <w:adjustRightInd w:val="0"/>
        <w:spacing w:after="0" w:line="240" w:lineRule="atLeast"/>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GasNet, s.r.o., Klíšská 940/96, 401 17  Ústí nad Labem, ze dne 23.07.2024, čj. 5003128238</w:t>
      </w:r>
    </w:p>
    <w:p w14:paraId="27B4DCAA" w14:textId="77777777" w:rsidR="00E75858" w:rsidRPr="00E75858" w:rsidRDefault="00E75858" w:rsidP="00E75858">
      <w:pPr>
        <w:widowControl w:val="0"/>
        <w:autoSpaceDE w:val="0"/>
        <w:autoSpaceDN w:val="0"/>
        <w:adjustRightInd w:val="0"/>
        <w:spacing w:after="0" w:line="240" w:lineRule="atLeast"/>
        <w:contextualSpacing/>
        <w:rPr>
          <w:rFonts w:asciiTheme="majorHAnsi" w:eastAsia="Times New Roman" w:hAnsiTheme="majorHAnsi" w:cstheme="majorHAnsi"/>
          <w:b/>
          <w:lang w:eastAsia="cs-CZ"/>
        </w:rPr>
      </w:pPr>
    </w:p>
    <w:p w14:paraId="6082321C" w14:textId="77777777" w:rsidR="00E75858" w:rsidRPr="00E75858" w:rsidRDefault="00E75858" w:rsidP="00E75858">
      <w:pPr>
        <w:autoSpaceDE w:val="0"/>
        <w:autoSpaceDN w:val="0"/>
        <w:spacing w:after="0" w:line="240" w:lineRule="auto"/>
        <w:rPr>
          <w:rFonts w:asciiTheme="majorHAnsi" w:eastAsia="Times New Roman" w:hAnsiTheme="majorHAnsi" w:cstheme="majorHAnsi"/>
          <w:lang w:eastAsia="cs-CZ"/>
        </w:rPr>
      </w:pPr>
      <w:r w:rsidRPr="00E75858">
        <w:rPr>
          <w:rFonts w:asciiTheme="majorHAnsi" w:eastAsia="Times New Roman" w:hAnsiTheme="majorHAnsi" w:cstheme="majorHAnsi"/>
          <w:lang w:eastAsia="cs-CZ"/>
        </w:rPr>
        <w:t xml:space="preserve"> V řešeném území se nacházejí následující plynárenská zařízeni ve správě společnost GasNet, s.r.o.:</w:t>
      </w:r>
    </w:p>
    <w:p w14:paraId="7DC93987" w14:textId="77777777" w:rsidR="00E75858" w:rsidRPr="00E75858" w:rsidRDefault="00E75858" w:rsidP="00A43E43">
      <w:pPr>
        <w:pStyle w:val="Odstavecseseznamem"/>
        <w:numPr>
          <w:ilvl w:val="0"/>
          <w:numId w:val="37"/>
        </w:numPr>
        <w:autoSpaceDE w:val="0"/>
        <w:autoSpaceDN w:val="0"/>
        <w:spacing w:after="0" w:line="240" w:lineRule="auto"/>
        <w:rPr>
          <w:rFonts w:asciiTheme="majorHAnsi" w:eastAsia="Times New Roman" w:hAnsiTheme="majorHAnsi" w:cstheme="majorHAnsi"/>
          <w:lang w:eastAsia="cs-CZ"/>
        </w:rPr>
      </w:pPr>
      <w:r w:rsidRPr="00E75858">
        <w:rPr>
          <w:rFonts w:asciiTheme="majorHAnsi" w:eastAsia="Times New Roman" w:hAnsiTheme="majorHAnsi" w:cstheme="majorHAnsi"/>
          <w:lang w:eastAsia="cs-CZ"/>
        </w:rPr>
        <w:t>středotlaké plynovody a přípojky.</w:t>
      </w:r>
    </w:p>
    <w:p w14:paraId="2BB0FCAF" w14:textId="77777777" w:rsidR="00E75858" w:rsidRPr="00E75858" w:rsidRDefault="00E75858" w:rsidP="00E75858">
      <w:pPr>
        <w:autoSpaceDE w:val="0"/>
        <w:autoSpaceDN w:val="0"/>
        <w:spacing w:after="0" w:line="240" w:lineRule="auto"/>
        <w:rPr>
          <w:rFonts w:asciiTheme="majorHAnsi" w:eastAsia="Times New Roman" w:hAnsiTheme="majorHAnsi" w:cstheme="majorHAnsi"/>
          <w:lang w:eastAsia="cs-CZ"/>
        </w:rPr>
      </w:pPr>
      <w:r w:rsidRPr="00E75858">
        <w:rPr>
          <w:rFonts w:asciiTheme="majorHAnsi" w:eastAsia="Times New Roman" w:hAnsiTheme="majorHAnsi" w:cstheme="majorHAnsi"/>
          <w:lang w:eastAsia="cs-CZ"/>
        </w:rPr>
        <w:t>Tato plynárenská zařízeni, včetně jejich příslušenství, jsou součásti distribuční soustavy zemního plynu.</w:t>
      </w:r>
    </w:p>
    <w:p w14:paraId="3FDA9D2A" w14:textId="77777777" w:rsidR="00E75858" w:rsidRPr="00E75858" w:rsidRDefault="00E75858" w:rsidP="00E75858">
      <w:pPr>
        <w:autoSpaceDE w:val="0"/>
        <w:autoSpaceDN w:val="0"/>
        <w:spacing w:after="0" w:line="240" w:lineRule="auto"/>
        <w:rPr>
          <w:rFonts w:asciiTheme="majorHAnsi" w:eastAsia="Times New Roman" w:hAnsiTheme="majorHAnsi" w:cstheme="majorHAnsi"/>
          <w:lang w:eastAsia="cs-CZ"/>
        </w:rPr>
      </w:pPr>
    </w:p>
    <w:p w14:paraId="40CC3B0F" w14:textId="77777777" w:rsidR="00E75858" w:rsidRPr="00E75858" w:rsidRDefault="00E75858" w:rsidP="00E75858">
      <w:pPr>
        <w:autoSpaceDE w:val="0"/>
        <w:autoSpaceDN w:val="0"/>
        <w:spacing w:after="0" w:line="240" w:lineRule="auto"/>
        <w:rPr>
          <w:rFonts w:asciiTheme="majorHAnsi" w:eastAsia="Times New Roman" w:hAnsiTheme="majorHAnsi" w:cstheme="majorHAnsi"/>
          <w:lang w:eastAsia="cs-CZ"/>
        </w:rPr>
      </w:pPr>
      <w:r w:rsidRPr="00E75858">
        <w:rPr>
          <w:rFonts w:asciiTheme="majorHAnsi" w:eastAsia="Times New Roman" w:hAnsiTheme="majorHAnsi" w:cstheme="majorHAnsi"/>
          <w:lang w:eastAsia="cs-CZ"/>
        </w:rPr>
        <w:t>V územním plánu požadujeme:</w:t>
      </w:r>
    </w:p>
    <w:p w14:paraId="76029061" w14:textId="77777777" w:rsidR="00E75858" w:rsidRPr="00E75858" w:rsidRDefault="00E75858" w:rsidP="00E75858">
      <w:pPr>
        <w:autoSpaceDE w:val="0"/>
        <w:autoSpaceDN w:val="0"/>
        <w:spacing w:after="0" w:line="240" w:lineRule="auto"/>
        <w:rPr>
          <w:rFonts w:asciiTheme="majorHAnsi" w:eastAsia="Times New Roman" w:hAnsiTheme="majorHAnsi" w:cstheme="majorHAnsi"/>
          <w:lang w:eastAsia="cs-CZ"/>
        </w:rPr>
      </w:pPr>
      <w:r w:rsidRPr="00E75858">
        <w:rPr>
          <w:rFonts w:asciiTheme="majorHAnsi" w:eastAsia="Times New Roman" w:hAnsiTheme="majorHAnsi" w:cstheme="majorHAnsi"/>
          <w:lang w:eastAsia="cs-CZ"/>
        </w:rPr>
        <w:t>Respektovat stávající plynárenská zařízení včetně jejich ochranných a bezpečnostních pásem v souladu se zákonem č.458/2000 Sb., ve znění pozdějších předpisů energetického zákona.</w:t>
      </w:r>
    </w:p>
    <w:p w14:paraId="5B69C296" w14:textId="77777777" w:rsidR="00E75858" w:rsidRPr="00E75858" w:rsidRDefault="00E75858" w:rsidP="00E75858">
      <w:pPr>
        <w:autoSpaceDE w:val="0"/>
        <w:autoSpaceDN w:val="0"/>
        <w:spacing w:after="0" w:line="240" w:lineRule="auto"/>
        <w:rPr>
          <w:rFonts w:asciiTheme="majorHAnsi" w:eastAsia="Times New Roman" w:hAnsiTheme="majorHAnsi" w:cstheme="majorHAnsi"/>
          <w:lang w:eastAsia="cs-CZ"/>
        </w:rPr>
      </w:pPr>
      <w:r w:rsidRPr="00E75858">
        <w:rPr>
          <w:rFonts w:asciiTheme="majorHAnsi" w:eastAsia="Times New Roman" w:hAnsiTheme="majorHAnsi" w:cstheme="majorHAnsi"/>
          <w:lang w:eastAsia="cs-CZ"/>
        </w:rPr>
        <w:t>Při respektování uvedených podmínek k návrhu Změny č.4 územního plánu nemáme žádné námitky.</w:t>
      </w:r>
    </w:p>
    <w:p w14:paraId="035ADD52" w14:textId="77777777" w:rsidR="00E75858" w:rsidRPr="00E75858" w:rsidRDefault="00E75858" w:rsidP="00E75858">
      <w:pPr>
        <w:autoSpaceDE w:val="0"/>
        <w:autoSpaceDN w:val="0"/>
        <w:spacing w:after="0" w:line="240" w:lineRule="auto"/>
        <w:rPr>
          <w:rFonts w:asciiTheme="majorHAnsi" w:eastAsia="Times New Roman" w:hAnsiTheme="majorHAnsi" w:cstheme="majorHAnsi"/>
          <w:lang w:eastAsia="cs-CZ"/>
        </w:rPr>
      </w:pPr>
    </w:p>
    <w:p w14:paraId="43E308BF" w14:textId="63D36349" w:rsidR="00E75858" w:rsidRPr="00E75858" w:rsidRDefault="00E75858" w:rsidP="00E75858">
      <w:pPr>
        <w:autoSpaceDE w:val="0"/>
        <w:autoSpaceDN w:val="0"/>
        <w:spacing w:after="0" w:line="240" w:lineRule="auto"/>
        <w:rPr>
          <w:rFonts w:asciiTheme="majorHAnsi" w:eastAsia="Times New Roman" w:hAnsiTheme="majorHAnsi" w:cstheme="majorHAnsi"/>
          <w:lang w:eastAsia="cs-CZ"/>
        </w:rPr>
      </w:pPr>
      <w:r w:rsidRPr="00E75858">
        <w:rPr>
          <w:rFonts w:asciiTheme="majorHAnsi" w:eastAsia="Times New Roman" w:hAnsiTheme="majorHAnsi" w:cstheme="majorHAnsi"/>
          <w:lang w:eastAsia="cs-CZ"/>
        </w:rPr>
        <w:t>Pozn.:</w:t>
      </w:r>
      <w:r>
        <w:rPr>
          <w:rFonts w:asciiTheme="majorHAnsi" w:eastAsia="Times New Roman" w:hAnsiTheme="majorHAnsi" w:cstheme="majorHAnsi"/>
          <w:lang w:eastAsia="cs-CZ"/>
        </w:rPr>
        <w:t xml:space="preserve"> </w:t>
      </w:r>
      <w:r w:rsidRPr="00E75858">
        <w:rPr>
          <w:rFonts w:asciiTheme="majorHAnsi" w:eastAsia="Times New Roman" w:hAnsiTheme="majorHAnsi" w:cstheme="majorHAnsi"/>
          <w:lang w:eastAsia="cs-CZ"/>
        </w:rPr>
        <w:t>Stanovisko vychází ze znalostí současného a budoucího stavu plynárenských síti GasNet s.r.o platných k datu vydáni tohoto stanoviska.</w:t>
      </w:r>
    </w:p>
    <w:p w14:paraId="77D353CF" w14:textId="77777777" w:rsidR="00E75858" w:rsidRPr="00E75858" w:rsidRDefault="00E75858" w:rsidP="00E75858">
      <w:pPr>
        <w:autoSpaceDE w:val="0"/>
        <w:autoSpaceDN w:val="0"/>
        <w:spacing w:after="0" w:line="240" w:lineRule="auto"/>
        <w:rPr>
          <w:rFonts w:asciiTheme="majorHAnsi" w:eastAsia="Times New Roman" w:hAnsiTheme="majorHAnsi" w:cstheme="majorHAnsi"/>
          <w:lang w:eastAsia="cs-CZ"/>
        </w:rPr>
      </w:pPr>
    </w:p>
    <w:p w14:paraId="014336E5" w14:textId="77777777" w:rsidR="00E75858" w:rsidRPr="00E75858" w:rsidRDefault="00E75858" w:rsidP="00E75858">
      <w:pPr>
        <w:autoSpaceDE w:val="0"/>
        <w:autoSpaceDN w:val="0"/>
        <w:spacing w:after="0" w:line="240" w:lineRule="auto"/>
        <w:rPr>
          <w:rFonts w:asciiTheme="majorHAnsi" w:eastAsia="Times New Roman" w:hAnsiTheme="majorHAnsi" w:cstheme="majorHAnsi"/>
          <w:u w:val="single"/>
          <w:lang w:eastAsia="cs-CZ"/>
        </w:rPr>
      </w:pPr>
      <w:r w:rsidRPr="00E75858">
        <w:rPr>
          <w:rFonts w:asciiTheme="majorHAnsi" w:eastAsia="Times New Roman" w:hAnsiTheme="majorHAnsi" w:cstheme="majorHAnsi"/>
          <w:u w:val="single"/>
          <w:lang w:eastAsia="cs-CZ"/>
        </w:rPr>
        <w:t xml:space="preserve">Vyhodnocení: </w:t>
      </w:r>
    </w:p>
    <w:p w14:paraId="0A9DAB10" w14:textId="52D2C295" w:rsidR="00E75858" w:rsidRDefault="00E75858" w:rsidP="00E75858">
      <w:pPr>
        <w:autoSpaceDE w:val="0"/>
        <w:autoSpaceDN w:val="0"/>
        <w:spacing w:after="0" w:line="240" w:lineRule="auto"/>
        <w:rPr>
          <w:rFonts w:asciiTheme="majorHAnsi" w:eastAsia="Times New Roman" w:hAnsiTheme="majorHAnsi" w:cstheme="majorHAnsi"/>
          <w:lang w:eastAsia="cs-CZ"/>
        </w:rPr>
      </w:pPr>
      <w:r w:rsidRPr="00E75858">
        <w:rPr>
          <w:rFonts w:asciiTheme="majorHAnsi" w:eastAsia="Times New Roman" w:hAnsiTheme="majorHAnsi" w:cstheme="majorHAnsi"/>
          <w:lang w:eastAsia="cs-CZ"/>
        </w:rPr>
        <w:t>Souhlasné stanovisko bez požadavků na úpravy ÚPD.</w:t>
      </w:r>
    </w:p>
    <w:p w14:paraId="35533DF4" w14:textId="77777777" w:rsidR="00E75858" w:rsidRDefault="00E75858" w:rsidP="00E75858">
      <w:pPr>
        <w:widowControl w:val="0"/>
        <w:autoSpaceDE w:val="0"/>
        <w:autoSpaceDN w:val="0"/>
        <w:adjustRightInd w:val="0"/>
        <w:spacing w:after="0" w:line="20" w:lineRule="atLeast"/>
        <w:rPr>
          <w:rFonts w:asciiTheme="majorHAnsi" w:eastAsia="Times New Roman" w:hAnsiTheme="majorHAnsi" w:cstheme="majorHAnsi"/>
          <w:lang w:eastAsia="cs-CZ"/>
        </w:rPr>
      </w:pPr>
    </w:p>
    <w:p w14:paraId="58631697" w14:textId="1EA4DA31" w:rsidR="00E75858" w:rsidRPr="00E75858" w:rsidRDefault="00E75858" w:rsidP="00A43E43">
      <w:pPr>
        <w:pStyle w:val="Odstavecseseznamem"/>
        <w:widowControl w:val="0"/>
        <w:numPr>
          <w:ilvl w:val="0"/>
          <w:numId w:val="38"/>
        </w:numPr>
        <w:autoSpaceDE w:val="0"/>
        <w:autoSpaceDN w:val="0"/>
        <w:adjustRightInd w:val="0"/>
        <w:spacing w:after="0" w:line="20" w:lineRule="atLeast"/>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Povodí Labe, s.p., Víta Nejedlého 951, 500 03 Hradec Králové</w:t>
      </w:r>
    </w:p>
    <w:p w14:paraId="6C6677CB" w14:textId="77777777" w:rsidR="00E75858" w:rsidRPr="00E75858" w:rsidRDefault="00E75858" w:rsidP="00E75858">
      <w:pPr>
        <w:widowControl w:val="0"/>
        <w:autoSpaceDE w:val="0"/>
        <w:autoSpaceDN w:val="0"/>
        <w:adjustRightInd w:val="0"/>
        <w:spacing w:after="0" w:line="240" w:lineRule="atLeast"/>
        <w:rPr>
          <w:rFonts w:asciiTheme="majorHAnsi" w:eastAsia="Times New Roman" w:hAnsiTheme="majorHAnsi" w:cstheme="majorHAnsi"/>
          <w:lang w:eastAsia="cs-CZ"/>
        </w:rPr>
      </w:pPr>
    </w:p>
    <w:p w14:paraId="320E97E4" w14:textId="77777777" w:rsidR="00E75858" w:rsidRPr="00E75858" w:rsidRDefault="00E75858" w:rsidP="00E75858">
      <w:pPr>
        <w:widowControl w:val="0"/>
        <w:autoSpaceDE w:val="0"/>
        <w:autoSpaceDN w:val="0"/>
        <w:adjustRightInd w:val="0"/>
        <w:spacing w:after="0" w:line="240" w:lineRule="atLeast"/>
        <w:rPr>
          <w:rFonts w:asciiTheme="majorHAnsi" w:eastAsia="Times New Roman" w:hAnsiTheme="majorHAnsi" w:cstheme="majorHAnsi"/>
          <w:lang w:eastAsia="cs-CZ"/>
        </w:rPr>
      </w:pPr>
      <w:r w:rsidRPr="00E75858">
        <w:rPr>
          <w:rFonts w:asciiTheme="majorHAnsi" w:eastAsia="Times New Roman" w:hAnsiTheme="majorHAnsi" w:cstheme="majorHAnsi"/>
          <w:lang w:eastAsia="cs-CZ"/>
        </w:rPr>
        <w:t>Bez vyjádření. Není shledán rozpor se zájmy oprávněného investora.</w:t>
      </w:r>
    </w:p>
    <w:p w14:paraId="74E5C417" w14:textId="77777777" w:rsidR="00E75858" w:rsidRPr="00E75858" w:rsidRDefault="00E75858" w:rsidP="00E75858">
      <w:pPr>
        <w:widowControl w:val="0"/>
        <w:autoSpaceDE w:val="0"/>
        <w:autoSpaceDN w:val="0"/>
        <w:adjustRightInd w:val="0"/>
        <w:spacing w:after="0" w:line="20" w:lineRule="atLeast"/>
        <w:rPr>
          <w:rFonts w:asciiTheme="majorHAnsi" w:eastAsia="Times New Roman" w:hAnsiTheme="majorHAnsi" w:cstheme="majorHAnsi"/>
          <w:lang w:eastAsia="cs-CZ"/>
        </w:rPr>
      </w:pPr>
    </w:p>
    <w:p w14:paraId="2DA0A463" w14:textId="77777777" w:rsidR="00E75858" w:rsidRPr="00E75858" w:rsidRDefault="00E75858" w:rsidP="00A43E43">
      <w:pPr>
        <w:pStyle w:val="Odstavecseseznamem"/>
        <w:widowControl w:val="0"/>
        <w:numPr>
          <w:ilvl w:val="0"/>
          <w:numId w:val="38"/>
        </w:numPr>
        <w:autoSpaceDE w:val="0"/>
        <w:autoSpaceDN w:val="0"/>
        <w:adjustRightInd w:val="0"/>
        <w:spacing w:after="0" w:line="20" w:lineRule="atLeast"/>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T-Mobile Czech Republic, a.s., Tomíčkova 2144/1, Chodov, 148 00  Praha 4</w:t>
      </w:r>
    </w:p>
    <w:p w14:paraId="06CF3186" w14:textId="77777777" w:rsidR="00E75858" w:rsidRPr="00E75858" w:rsidRDefault="00E75858" w:rsidP="00E75858">
      <w:pPr>
        <w:widowControl w:val="0"/>
        <w:autoSpaceDE w:val="0"/>
        <w:autoSpaceDN w:val="0"/>
        <w:adjustRightInd w:val="0"/>
        <w:spacing w:after="0" w:line="20" w:lineRule="atLeast"/>
        <w:rPr>
          <w:rFonts w:asciiTheme="majorHAnsi" w:eastAsia="Times New Roman" w:hAnsiTheme="majorHAnsi" w:cstheme="majorHAnsi"/>
          <w:lang w:eastAsia="cs-CZ"/>
        </w:rPr>
      </w:pPr>
    </w:p>
    <w:p w14:paraId="55ABA710" w14:textId="77777777" w:rsidR="00E75858" w:rsidRPr="00E75858" w:rsidRDefault="00E75858" w:rsidP="00E75858">
      <w:pPr>
        <w:widowControl w:val="0"/>
        <w:autoSpaceDE w:val="0"/>
        <w:autoSpaceDN w:val="0"/>
        <w:adjustRightInd w:val="0"/>
        <w:spacing w:after="0" w:line="240" w:lineRule="atLeast"/>
        <w:rPr>
          <w:rFonts w:asciiTheme="majorHAnsi" w:eastAsia="Times New Roman" w:hAnsiTheme="majorHAnsi" w:cstheme="majorHAnsi"/>
          <w:lang w:eastAsia="cs-CZ"/>
        </w:rPr>
      </w:pPr>
      <w:r w:rsidRPr="00E75858">
        <w:rPr>
          <w:rFonts w:asciiTheme="majorHAnsi" w:eastAsia="Times New Roman" w:hAnsiTheme="majorHAnsi" w:cstheme="majorHAnsi"/>
          <w:lang w:eastAsia="cs-CZ"/>
        </w:rPr>
        <w:t>Bez vyjádření. Není shledán rozpor se zájmy oprávněného investora.</w:t>
      </w:r>
    </w:p>
    <w:p w14:paraId="3534F24C" w14:textId="77777777" w:rsidR="00E75858" w:rsidRPr="00E75858" w:rsidRDefault="00E75858" w:rsidP="00E75858">
      <w:pPr>
        <w:widowControl w:val="0"/>
        <w:autoSpaceDE w:val="0"/>
        <w:autoSpaceDN w:val="0"/>
        <w:adjustRightInd w:val="0"/>
        <w:spacing w:after="0" w:line="20" w:lineRule="atLeast"/>
        <w:rPr>
          <w:rFonts w:asciiTheme="majorHAnsi" w:eastAsia="Times New Roman" w:hAnsiTheme="majorHAnsi" w:cstheme="majorHAnsi"/>
          <w:lang w:eastAsia="cs-CZ"/>
        </w:rPr>
      </w:pPr>
    </w:p>
    <w:p w14:paraId="4B400D26" w14:textId="77777777" w:rsidR="00E75858" w:rsidRPr="00E75858" w:rsidRDefault="00E75858" w:rsidP="00A43E43">
      <w:pPr>
        <w:pStyle w:val="Odstavecseseznamem"/>
        <w:widowControl w:val="0"/>
        <w:numPr>
          <w:ilvl w:val="0"/>
          <w:numId w:val="38"/>
        </w:numPr>
        <w:autoSpaceDE w:val="0"/>
        <w:autoSpaceDN w:val="0"/>
        <w:adjustRightInd w:val="0"/>
        <w:spacing w:after="0" w:line="20" w:lineRule="atLeast"/>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ČEZ Distribuce, a.s., Teplická 874/8, 405 02  Děčín IV-Podmokly</w:t>
      </w:r>
    </w:p>
    <w:p w14:paraId="734545D7" w14:textId="77777777" w:rsidR="00E75858" w:rsidRPr="00E75858" w:rsidRDefault="00E75858" w:rsidP="00E75858">
      <w:pPr>
        <w:widowControl w:val="0"/>
        <w:autoSpaceDE w:val="0"/>
        <w:autoSpaceDN w:val="0"/>
        <w:adjustRightInd w:val="0"/>
        <w:spacing w:after="0" w:line="20" w:lineRule="atLeast"/>
        <w:rPr>
          <w:rFonts w:asciiTheme="majorHAnsi" w:eastAsia="Times New Roman" w:hAnsiTheme="majorHAnsi" w:cstheme="majorHAnsi"/>
          <w:lang w:eastAsia="cs-CZ"/>
        </w:rPr>
      </w:pPr>
    </w:p>
    <w:p w14:paraId="43953D8B" w14:textId="77777777" w:rsidR="00E75858" w:rsidRPr="00E75858" w:rsidRDefault="00E75858" w:rsidP="00E75858">
      <w:pPr>
        <w:widowControl w:val="0"/>
        <w:autoSpaceDE w:val="0"/>
        <w:autoSpaceDN w:val="0"/>
        <w:adjustRightInd w:val="0"/>
        <w:spacing w:after="0" w:line="240" w:lineRule="atLeast"/>
        <w:rPr>
          <w:rFonts w:asciiTheme="majorHAnsi" w:eastAsia="Times New Roman" w:hAnsiTheme="majorHAnsi" w:cstheme="majorHAnsi"/>
          <w:lang w:eastAsia="cs-CZ"/>
        </w:rPr>
      </w:pPr>
      <w:r w:rsidRPr="00E75858">
        <w:rPr>
          <w:rFonts w:asciiTheme="majorHAnsi" w:eastAsia="Times New Roman" w:hAnsiTheme="majorHAnsi" w:cstheme="majorHAnsi"/>
          <w:lang w:eastAsia="cs-CZ"/>
        </w:rPr>
        <w:t>Bez vyjádření. Není shledán rozpor se zájmy oprávněného investora.</w:t>
      </w:r>
    </w:p>
    <w:p w14:paraId="4F66E1D3" w14:textId="77777777" w:rsidR="00E75858" w:rsidRPr="00E75858" w:rsidRDefault="00E75858" w:rsidP="00E75858">
      <w:pPr>
        <w:widowControl w:val="0"/>
        <w:autoSpaceDE w:val="0"/>
        <w:autoSpaceDN w:val="0"/>
        <w:adjustRightInd w:val="0"/>
        <w:spacing w:after="0" w:line="20" w:lineRule="atLeast"/>
        <w:rPr>
          <w:rFonts w:asciiTheme="majorHAnsi" w:eastAsia="Times New Roman" w:hAnsiTheme="majorHAnsi" w:cstheme="majorHAnsi"/>
          <w:lang w:eastAsia="cs-CZ"/>
        </w:rPr>
      </w:pPr>
    </w:p>
    <w:p w14:paraId="38F23DCF" w14:textId="77777777" w:rsidR="00E75858" w:rsidRPr="00E75858" w:rsidRDefault="00E75858" w:rsidP="00A43E43">
      <w:pPr>
        <w:pStyle w:val="Odstavecseseznamem"/>
        <w:widowControl w:val="0"/>
        <w:numPr>
          <w:ilvl w:val="0"/>
          <w:numId w:val="38"/>
        </w:numPr>
        <w:autoSpaceDE w:val="0"/>
        <w:autoSpaceDN w:val="0"/>
        <w:adjustRightInd w:val="0"/>
        <w:spacing w:after="0" w:line="20" w:lineRule="atLeast"/>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VAK Chrudim, a.s., Novoměstská 626, 537 01  Chrudim</w:t>
      </w:r>
    </w:p>
    <w:p w14:paraId="403A0617" w14:textId="77777777" w:rsidR="00E75858" w:rsidRPr="00E75858" w:rsidRDefault="00E75858" w:rsidP="00E75858">
      <w:pPr>
        <w:widowControl w:val="0"/>
        <w:autoSpaceDE w:val="0"/>
        <w:autoSpaceDN w:val="0"/>
        <w:adjustRightInd w:val="0"/>
        <w:spacing w:after="0" w:line="20" w:lineRule="atLeast"/>
        <w:rPr>
          <w:rFonts w:asciiTheme="majorHAnsi" w:eastAsia="Times New Roman" w:hAnsiTheme="majorHAnsi" w:cstheme="majorHAnsi"/>
          <w:lang w:eastAsia="cs-CZ"/>
        </w:rPr>
      </w:pPr>
    </w:p>
    <w:p w14:paraId="0D087CAC" w14:textId="6078E855" w:rsidR="00E75858" w:rsidRDefault="00E75858" w:rsidP="00E75858">
      <w:pPr>
        <w:widowControl w:val="0"/>
        <w:autoSpaceDE w:val="0"/>
        <w:autoSpaceDN w:val="0"/>
        <w:adjustRightInd w:val="0"/>
        <w:spacing w:after="0" w:line="240" w:lineRule="atLeast"/>
        <w:rPr>
          <w:rFonts w:asciiTheme="majorHAnsi" w:eastAsia="Times New Roman" w:hAnsiTheme="majorHAnsi" w:cstheme="majorHAnsi"/>
          <w:lang w:eastAsia="cs-CZ"/>
        </w:rPr>
      </w:pPr>
      <w:r w:rsidRPr="00E75858">
        <w:rPr>
          <w:rFonts w:asciiTheme="majorHAnsi" w:eastAsia="Times New Roman" w:hAnsiTheme="majorHAnsi" w:cstheme="majorHAnsi"/>
          <w:lang w:eastAsia="cs-CZ"/>
        </w:rPr>
        <w:t>Bez vyjádření. Není shledán rozpor se zájmy oprávněného investora.</w:t>
      </w:r>
    </w:p>
    <w:p w14:paraId="1975EFE1" w14:textId="77777777" w:rsidR="00E75858" w:rsidRPr="00E75858" w:rsidRDefault="00E75858" w:rsidP="00E75858">
      <w:pPr>
        <w:widowControl w:val="0"/>
        <w:autoSpaceDE w:val="0"/>
        <w:autoSpaceDN w:val="0"/>
        <w:adjustRightInd w:val="0"/>
        <w:spacing w:after="0" w:line="240" w:lineRule="atLeast"/>
        <w:rPr>
          <w:rFonts w:asciiTheme="majorHAnsi" w:eastAsia="Times New Roman" w:hAnsiTheme="majorHAnsi" w:cstheme="majorHAnsi"/>
          <w:lang w:eastAsia="cs-CZ"/>
        </w:rPr>
      </w:pPr>
    </w:p>
    <w:p w14:paraId="53C8D3A9" w14:textId="6EA12C70" w:rsidR="00E75858" w:rsidRPr="00E75858" w:rsidRDefault="00E75858" w:rsidP="00E75858">
      <w:pPr>
        <w:widowControl w:val="0"/>
        <w:autoSpaceDE w:val="0"/>
        <w:autoSpaceDN w:val="0"/>
        <w:adjustRightInd w:val="0"/>
        <w:spacing w:line="240" w:lineRule="atLeast"/>
        <w:rPr>
          <w:rFonts w:asciiTheme="majorHAnsi" w:eastAsia="Times New Roman" w:hAnsiTheme="majorHAnsi" w:cstheme="majorHAnsi"/>
          <w:b/>
          <w:u w:val="single"/>
          <w:lang w:eastAsia="cs-CZ"/>
        </w:rPr>
      </w:pPr>
      <w:r w:rsidRPr="00E75858">
        <w:rPr>
          <w:rFonts w:asciiTheme="majorHAnsi" w:eastAsia="Times New Roman" w:hAnsiTheme="majorHAnsi" w:cstheme="majorHAnsi"/>
          <w:b/>
          <w:u w:val="single"/>
          <w:lang w:eastAsia="cs-CZ"/>
        </w:rPr>
        <w:t xml:space="preserve">Objednavatel </w:t>
      </w:r>
    </w:p>
    <w:p w14:paraId="5A6CE8EA" w14:textId="77777777" w:rsidR="00E75858" w:rsidRPr="00E75858" w:rsidRDefault="00E75858" w:rsidP="00E75858">
      <w:pPr>
        <w:autoSpaceDE w:val="0"/>
        <w:autoSpaceDN w:val="0"/>
        <w:spacing w:after="0" w:line="240" w:lineRule="auto"/>
        <w:rPr>
          <w:rFonts w:asciiTheme="majorHAnsi" w:eastAsia="Times New Roman" w:hAnsiTheme="majorHAnsi" w:cstheme="majorHAnsi"/>
          <w:b/>
          <w:lang w:eastAsia="cs-CZ"/>
        </w:rPr>
      </w:pPr>
      <w:r w:rsidRPr="00E75858">
        <w:rPr>
          <w:rFonts w:asciiTheme="majorHAnsi" w:eastAsia="Times New Roman" w:hAnsiTheme="majorHAnsi" w:cstheme="majorHAnsi"/>
          <w:b/>
          <w:lang w:eastAsia="cs-CZ"/>
        </w:rPr>
        <w:t>1. Město Proseč, Proseč 18, 539 44  Proseč u Skutče</w:t>
      </w:r>
    </w:p>
    <w:p w14:paraId="1E6A858E" w14:textId="77777777" w:rsidR="00E75858" w:rsidRPr="00E75858" w:rsidRDefault="00E75858" w:rsidP="00E75858">
      <w:pPr>
        <w:spacing w:before="240"/>
        <w:rPr>
          <w:rFonts w:asciiTheme="majorHAnsi" w:eastAsia="Times New Roman" w:hAnsiTheme="majorHAnsi" w:cstheme="majorHAnsi"/>
          <w:lang w:eastAsia="cs-CZ"/>
        </w:rPr>
      </w:pPr>
      <w:r w:rsidRPr="00E75858">
        <w:rPr>
          <w:rFonts w:asciiTheme="majorHAnsi" w:eastAsia="Times New Roman" w:hAnsiTheme="majorHAnsi" w:cstheme="majorHAnsi"/>
          <w:lang w:eastAsia="cs-CZ"/>
        </w:rPr>
        <w:t>Bez vyjádření.</w:t>
      </w:r>
    </w:p>
    <w:p w14:paraId="19B316B6" w14:textId="77777777" w:rsidR="00E75858" w:rsidRPr="00E75858" w:rsidRDefault="00E75858" w:rsidP="00E75858">
      <w:pPr>
        <w:widowControl w:val="0"/>
        <w:autoSpaceDE w:val="0"/>
        <w:autoSpaceDN w:val="0"/>
        <w:adjustRightInd w:val="0"/>
        <w:spacing w:after="0" w:line="240" w:lineRule="atLeast"/>
        <w:rPr>
          <w:rFonts w:asciiTheme="majorHAnsi" w:eastAsia="Times New Roman" w:hAnsiTheme="majorHAnsi" w:cstheme="majorHAnsi"/>
          <w:color w:val="FF0000"/>
          <w:lang w:eastAsia="cs-CZ"/>
        </w:rPr>
      </w:pPr>
      <w:r w:rsidRPr="00E75858">
        <w:rPr>
          <w:rFonts w:asciiTheme="majorHAnsi" w:eastAsia="Times New Roman" w:hAnsiTheme="majorHAnsi" w:cstheme="majorHAnsi"/>
          <w:b/>
          <w:u w:val="single"/>
          <w:lang w:eastAsia="cs-CZ"/>
        </w:rPr>
        <w:t>Pořizovatel</w:t>
      </w:r>
    </w:p>
    <w:p w14:paraId="6A98CFF8" w14:textId="5132779D" w:rsidR="00E86C3E" w:rsidRPr="00176D8F" w:rsidRDefault="00E75858" w:rsidP="00176D8F">
      <w:pPr>
        <w:autoSpaceDE w:val="0"/>
        <w:autoSpaceDN w:val="0"/>
        <w:adjustRightInd w:val="0"/>
        <w:spacing w:before="240" w:after="0"/>
        <w:rPr>
          <w:rFonts w:asciiTheme="majorHAnsi" w:eastAsia="Times New Roman" w:hAnsiTheme="majorHAnsi" w:cstheme="majorHAnsi"/>
          <w:lang w:eastAsia="cs-CZ"/>
        </w:rPr>
      </w:pPr>
      <w:r w:rsidRPr="00E75858">
        <w:rPr>
          <w:rFonts w:asciiTheme="majorHAnsi" w:eastAsia="Times New Roman" w:hAnsiTheme="majorHAnsi" w:cstheme="majorHAnsi"/>
          <w:lang w:eastAsia="cs-CZ"/>
        </w:rPr>
        <w:t>Požadujeme doplnit nebo přepracovat zdůvodnění vymezené zastavitelné plochy Z.54. Zejména s ohledem na podmínku ÚP, který říká, že se nemá zástavba nadměrně zahušťovat.</w:t>
      </w:r>
    </w:p>
    <w:p w14:paraId="586F2968" w14:textId="3DBCB532" w:rsidR="007643FD" w:rsidRPr="003450A3" w:rsidRDefault="00A50F0A" w:rsidP="004502E1">
      <w:pPr>
        <w:pStyle w:val="Nadpis2"/>
      </w:pPr>
      <w:bookmarkStart w:id="20" w:name="_Toc187948169"/>
      <w:r w:rsidRPr="00675701">
        <w:t>b)</w:t>
      </w:r>
      <w:r w:rsidRPr="00675701">
        <w:tab/>
        <w:t xml:space="preserve">ZPRÁVA O VYHODNOCENÍ VLIVŮ NA UDRŽITELNÝ ROZVOJ ÚZEMÍ OBSAHUJÍCÍ ZÁKLADNÍ INFORMACE O VÝSLEDCÍCH TOHOTO VYHODNOCENÍ VČETNĚ VÝSLEDKŮ </w:t>
      </w:r>
      <w:r w:rsidRPr="003450A3">
        <w:t>VYHODNOCENÍ VLIVŮ NA ŽIVOTNÍ PROSTŘEDÍ</w:t>
      </w:r>
      <w:bookmarkEnd w:id="19"/>
      <w:bookmarkEnd w:id="20"/>
    </w:p>
    <w:p w14:paraId="13674292" w14:textId="5779569E" w:rsidR="009B520A" w:rsidRDefault="005A0DC6" w:rsidP="004502E1">
      <w:r w:rsidRPr="003450A3">
        <w:t>Vyhodnocení vlivů na udržitelný rozvoj území</w:t>
      </w:r>
      <w:r w:rsidR="009B520A">
        <w:t xml:space="preserve"> nebylo zpracováno, protože Krajský úřad Pardubického kraje ve stanovisku </w:t>
      </w:r>
      <w:r w:rsidR="00D079DE">
        <w:t xml:space="preserve">s č.j. </w:t>
      </w:r>
      <w:r w:rsidR="00D079DE" w:rsidRPr="00D079DE">
        <w:t>KrÚ 64036/2023/OŽPZ/ST</w:t>
      </w:r>
      <w:r w:rsidR="00D079DE">
        <w:t xml:space="preserve"> ze dne 28.6.2023 a stanovisku se spisovou značkou </w:t>
      </w:r>
      <w:r w:rsidR="00D079DE" w:rsidRPr="00D079DE">
        <w:t>63535/2023/OŽPZ</w:t>
      </w:r>
      <w:r w:rsidR="00D079DE">
        <w:t xml:space="preserve"> ze dne 21.7.2023 </w:t>
      </w:r>
      <w:r w:rsidR="009B520A">
        <w:t xml:space="preserve">k návrhu obsahu změny ÚP podle písm. d) a e) odst. 2 </w:t>
      </w:r>
      <w:r w:rsidR="009B520A">
        <w:rPr>
          <w:rFonts w:cs="Calibri Light"/>
        </w:rPr>
        <w:t>§</w:t>
      </w:r>
      <w:r w:rsidR="009B520A">
        <w:t xml:space="preserve"> 55a stavebního zákona:</w:t>
      </w:r>
    </w:p>
    <w:p w14:paraId="6BF82A55" w14:textId="4EE0F5D5" w:rsidR="009B520A" w:rsidRDefault="009B520A" w:rsidP="00A43E43">
      <w:pPr>
        <w:pStyle w:val="Odstavecseseznamem"/>
        <w:numPr>
          <w:ilvl w:val="0"/>
          <w:numId w:val="10"/>
        </w:numPr>
      </w:pPr>
      <w:r>
        <w:t>vyloučil významný vliv na evropsky významnou lokalitu nebo ptačí oblast,</w:t>
      </w:r>
    </w:p>
    <w:p w14:paraId="5D7C54C8" w14:textId="3DD3E68D" w:rsidR="00EF0B09" w:rsidRPr="00EF0B09" w:rsidRDefault="009B520A" w:rsidP="00A43E43">
      <w:pPr>
        <w:pStyle w:val="Odstavecseseznamem"/>
        <w:numPr>
          <w:ilvl w:val="0"/>
          <w:numId w:val="10"/>
        </w:numPr>
      </w:pPr>
      <w:r>
        <w:t>uvedl, že</w:t>
      </w:r>
      <w:r w:rsidR="00347A6C">
        <w:t xml:space="preserve"> k</w:t>
      </w:r>
      <w:r>
        <w:t xml:space="preserve"> návrh</w:t>
      </w:r>
      <w:r w:rsidR="00347A6C">
        <w:t>u</w:t>
      </w:r>
      <w:r>
        <w:t xml:space="preserve"> změny ÚP </w:t>
      </w:r>
      <w:r w:rsidR="00347A6C" w:rsidRPr="00347A6C">
        <w:t>není požadováno zpracovat vyhodnocení vlivů na životní prostředí</w:t>
      </w:r>
      <w:r>
        <w:t>.</w:t>
      </w:r>
    </w:p>
    <w:p w14:paraId="0578EC19" w14:textId="58F914E6" w:rsidR="008E0BC5" w:rsidRPr="00EF0B09" w:rsidRDefault="00A50F0A" w:rsidP="00770D69">
      <w:pPr>
        <w:pStyle w:val="Nadpis2"/>
      </w:pPr>
      <w:bookmarkStart w:id="21" w:name="_Toc144993294"/>
      <w:bookmarkStart w:id="22" w:name="_Toc187948170"/>
      <w:r w:rsidRPr="00EF0B09">
        <w:t>c)</w:t>
      </w:r>
      <w:r w:rsidRPr="00EF0B09">
        <w:tab/>
        <w:t>STANOVISKO KRAJSKÉHO ÚŘADU PODLE § 50 ODST. 5 STAVEBNÍHO ZÁKONA</w:t>
      </w:r>
      <w:bookmarkEnd w:id="21"/>
      <w:bookmarkEnd w:id="22"/>
    </w:p>
    <w:p w14:paraId="202D8328" w14:textId="77777777" w:rsidR="00C03CD1" w:rsidRPr="00D923EC" w:rsidRDefault="00C03CD1" w:rsidP="00C03CD1">
      <w:pPr>
        <w:rPr>
          <w:lang w:eastAsia="cs-CZ"/>
        </w:rPr>
      </w:pPr>
      <w:bookmarkStart w:id="23" w:name="_Toc144993295"/>
      <w:r>
        <w:rPr>
          <w:lang w:eastAsia="cs-CZ"/>
        </w:rPr>
        <w:t>Stanovisko se nevydává, protože nebylo zpracováno posouzení vlivů změny územního plánu na životní prostředí.</w:t>
      </w:r>
    </w:p>
    <w:p w14:paraId="5B60EB46" w14:textId="3C3A6F01" w:rsidR="00A50F0A" w:rsidRPr="00675701" w:rsidRDefault="00A50F0A" w:rsidP="00770D69">
      <w:pPr>
        <w:pStyle w:val="Nadpis2"/>
      </w:pPr>
      <w:bookmarkStart w:id="24" w:name="_Toc187948171"/>
      <w:r w:rsidRPr="00675701">
        <w:t>d)</w:t>
      </w:r>
      <w:r w:rsidRPr="00675701">
        <w:tab/>
        <w:t>SDĚLENÍ, JAK BYLO STANOVISKO PODLE § 50 ODST. 5 STAVEBNÍHO ZÁKONA ZOHLEDNĚNO, S UVEDENÍM ZÁVAŽNÝCH DŮVODŮ, POKUD NĚKTERÉ POŽADAVKY NEBO PODMÍNKY ZOHLEDNĚNY NEBYLY</w:t>
      </w:r>
      <w:bookmarkEnd w:id="23"/>
      <w:bookmarkEnd w:id="24"/>
    </w:p>
    <w:p w14:paraId="65BF4F58" w14:textId="77777777" w:rsidR="00C03CD1" w:rsidRPr="00D923EC" w:rsidRDefault="00C03CD1" w:rsidP="00C03CD1">
      <w:pPr>
        <w:rPr>
          <w:lang w:eastAsia="cs-CZ"/>
        </w:rPr>
      </w:pPr>
      <w:bookmarkStart w:id="25" w:name="_Toc144993296"/>
      <w:bookmarkStart w:id="26" w:name="_Ref145341461"/>
      <w:r>
        <w:rPr>
          <w:lang w:eastAsia="cs-CZ"/>
        </w:rPr>
        <w:t>Sdělení není obsaženo, z důvodu viz kap. c).</w:t>
      </w:r>
    </w:p>
    <w:p w14:paraId="302EBE96" w14:textId="678A8432" w:rsidR="00A50F0A" w:rsidRDefault="00A50F0A" w:rsidP="00770D69">
      <w:pPr>
        <w:pStyle w:val="Nadpis2"/>
      </w:pPr>
      <w:bookmarkStart w:id="27" w:name="_Toc187948172"/>
      <w:r w:rsidRPr="00675701">
        <w:t>e)</w:t>
      </w:r>
      <w:r w:rsidRPr="00675701">
        <w:tab/>
        <w:t>KOMPLEXNÍ ZDŮVODNĚNÍ PŘIJATÉHO ŘEŠENÍ VČETNĚ VYBRANÉ VARIANTY</w:t>
      </w:r>
      <w:bookmarkEnd w:id="25"/>
      <w:bookmarkEnd w:id="26"/>
      <w:bookmarkEnd w:id="27"/>
    </w:p>
    <w:p w14:paraId="0C525863" w14:textId="7F3F0036" w:rsidR="00A50F0A" w:rsidRDefault="00ED1854" w:rsidP="00770D69">
      <w:pPr>
        <w:pStyle w:val="Nadpis3"/>
      </w:pPr>
      <w:bookmarkStart w:id="28" w:name="_Toc144993297"/>
      <w:bookmarkStart w:id="29" w:name="_Ref145147418"/>
      <w:bookmarkStart w:id="30" w:name="_Toc187948173"/>
      <w:r>
        <w:t>e.</w:t>
      </w:r>
      <w:r w:rsidR="00FC26B2">
        <w:t>I.</w:t>
      </w:r>
      <w:r w:rsidR="008406FF">
        <w:t>1</w:t>
      </w:r>
      <w:r w:rsidR="00E142FB" w:rsidRPr="00675701">
        <w:t>.</w:t>
      </w:r>
      <w:r w:rsidR="00A50F0A" w:rsidRPr="00675701">
        <w:tab/>
        <w:t xml:space="preserve">VYMEZENÍ </w:t>
      </w:r>
      <w:r>
        <w:t>ZASTAVĚNÉHO</w:t>
      </w:r>
      <w:r w:rsidR="001511C4" w:rsidRPr="00675701">
        <w:t xml:space="preserve"> </w:t>
      </w:r>
      <w:r w:rsidR="00A50F0A" w:rsidRPr="00675701">
        <w:t>ÚZEMÍ</w:t>
      </w:r>
      <w:bookmarkEnd w:id="28"/>
      <w:bookmarkEnd w:id="29"/>
      <w:bookmarkEnd w:id="30"/>
    </w:p>
    <w:p w14:paraId="538D5A3F" w14:textId="308C3153" w:rsidR="00ED1854" w:rsidRDefault="00ED1854" w:rsidP="00E01540">
      <w:pPr>
        <w:spacing w:line="22" w:lineRule="atLeast"/>
      </w:pPr>
      <w:bookmarkStart w:id="31" w:name="_Toc82776139"/>
      <w:r w:rsidRPr="002D0B50">
        <w:t xml:space="preserve">Vymezení hranice zastavěného území </w:t>
      </w:r>
      <w:r w:rsidR="009039DA">
        <w:t xml:space="preserve">obce </w:t>
      </w:r>
      <w:r w:rsidR="00110E17">
        <w:t>Proseč</w:t>
      </w:r>
      <w:r w:rsidRPr="002D0B50">
        <w:t xml:space="preserve"> bylo</w:t>
      </w:r>
      <w:r w:rsidR="00013811">
        <w:t xml:space="preserve"> aktualizováno Změnou č. 3, Změna č. 4 prověřila stav zastavěného území po Změně č. 3 a zjistila, že nedošlo k žádným dalším změnám v této hranici, proto hranice zastavěného území zůstává beze změny.</w:t>
      </w:r>
      <w:bookmarkEnd w:id="31"/>
    </w:p>
    <w:p w14:paraId="3A8DDAB1" w14:textId="78C0E28C" w:rsidR="0033014C" w:rsidRPr="009566CE" w:rsidRDefault="00A50F0A" w:rsidP="00770D69">
      <w:pPr>
        <w:pStyle w:val="Nadpis3"/>
      </w:pPr>
      <w:bookmarkStart w:id="32" w:name="_Ref130754038"/>
      <w:bookmarkStart w:id="33" w:name="_Ref143098253"/>
      <w:bookmarkStart w:id="34" w:name="_Ref143167996"/>
      <w:bookmarkStart w:id="35" w:name="_Toc144993298"/>
      <w:bookmarkStart w:id="36" w:name="_Toc187948174"/>
      <w:r w:rsidRPr="00675701">
        <w:t>e.</w:t>
      </w:r>
      <w:r w:rsidR="00FC26B2">
        <w:t>I.</w:t>
      </w:r>
      <w:r w:rsidR="008406FF">
        <w:t>2</w:t>
      </w:r>
      <w:r w:rsidR="00E142FB" w:rsidRPr="00675701">
        <w:t>.</w:t>
      </w:r>
      <w:r w:rsidRPr="00675701">
        <w:tab/>
      </w:r>
      <w:bookmarkEnd w:id="32"/>
      <w:r w:rsidR="00FC26B2">
        <w:t>KONCEPCE ROZVOJE ÚZEMÍ MĚSTA, OCHRANY A ROZVOJE JEHO HODNOT</w:t>
      </w:r>
      <w:bookmarkEnd w:id="33"/>
      <w:bookmarkEnd w:id="34"/>
      <w:bookmarkEnd w:id="35"/>
      <w:bookmarkEnd w:id="36"/>
    </w:p>
    <w:p w14:paraId="6BED987D" w14:textId="0B3C0F1F" w:rsidR="00117045" w:rsidRDefault="00066F57" w:rsidP="00117045">
      <w:pPr>
        <w:spacing w:before="240" w:line="22" w:lineRule="atLeast"/>
        <w:rPr>
          <w:rFonts w:asciiTheme="majorHAnsi" w:hAnsiTheme="majorHAnsi" w:cstheme="majorHAnsi"/>
        </w:rPr>
      </w:pPr>
      <w:r>
        <w:t xml:space="preserve">Změna </w:t>
      </w:r>
      <w:r w:rsidR="00117045">
        <w:t xml:space="preserve">č. </w:t>
      </w:r>
      <w:r w:rsidR="00110E17">
        <w:t>4</w:t>
      </w:r>
      <w:r w:rsidR="00117045">
        <w:t xml:space="preserve"> </w:t>
      </w:r>
      <w:r>
        <w:t xml:space="preserve">územního plánu </w:t>
      </w:r>
      <w:r w:rsidR="00110E17">
        <w:t>Proseč</w:t>
      </w:r>
      <w:r w:rsidR="00997AC9">
        <w:t xml:space="preserve"> </w:t>
      </w:r>
      <w:r w:rsidR="00117045">
        <w:t xml:space="preserve">v žádném směru </w:t>
      </w:r>
      <w:r>
        <w:t xml:space="preserve">nemění základní principy koncepce rozvoje území obce, ochrany a rozvoje jeho hodnot. </w:t>
      </w:r>
      <w:r w:rsidR="00117045">
        <w:t xml:space="preserve">Změna ÚP řeší </w:t>
      </w:r>
      <w:r w:rsidR="00927358">
        <w:t>pouze dílčí úpravy dokumentace, konkrétně se jedná o následující</w:t>
      </w:r>
      <w:r w:rsidR="00117045">
        <w:t>:</w:t>
      </w:r>
    </w:p>
    <w:p w14:paraId="5BE9788A" w14:textId="21D72D59" w:rsidR="00110E17" w:rsidRDefault="00110E17" w:rsidP="00927358">
      <w:pPr>
        <w:pStyle w:val="Odstavecseseznamem"/>
      </w:pPr>
      <w:r>
        <w:t>rozšíření zastaviteln</w:t>
      </w:r>
      <w:r w:rsidR="009C29EB">
        <w:t>é</w:t>
      </w:r>
      <w:r>
        <w:t xml:space="preserve"> ploch</w:t>
      </w:r>
      <w:r w:rsidR="009C29EB">
        <w:t>y</w:t>
      </w:r>
      <w:r>
        <w:t xml:space="preserve"> s označením Z.12 a </w:t>
      </w:r>
      <w:r w:rsidR="009C29EB">
        <w:t xml:space="preserve">vymezení nové zastavitelné plochy s označením </w:t>
      </w:r>
      <w:r>
        <w:t>Z.</w:t>
      </w:r>
      <w:r w:rsidR="0094265D">
        <w:t>54</w:t>
      </w:r>
      <w:r>
        <w:t xml:space="preserve"> pro využití smíšené obytné venkovské (SV);</w:t>
      </w:r>
    </w:p>
    <w:p w14:paraId="0541D3C0" w14:textId="2156830C" w:rsidR="00293F3E" w:rsidRDefault="00DD2369" w:rsidP="00927358">
      <w:pPr>
        <w:pStyle w:val="Odstavecseseznamem"/>
      </w:pPr>
      <w:r>
        <w:t xml:space="preserve">podmínění využití </w:t>
      </w:r>
      <w:r w:rsidR="009C29EB">
        <w:t xml:space="preserve">rozšíření </w:t>
      </w:r>
      <w:r>
        <w:t>plochy Z.12 zpracováním územní studie a stanovení podmínek pro její pořízení.</w:t>
      </w:r>
    </w:p>
    <w:p w14:paraId="0A313356" w14:textId="29BD4DFE" w:rsidR="00927358" w:rsidRDefault="00927358" w:rsidP="00927358">
      <w:r>
        <w:t>Uvedené úpravy jsou</w:t>
      </w:r>
      <w:r w:rsidR="00692738">
        <w:t>, pokud je to účelné</w:t>
      </w:r>
      <w:r w:rsidR="00997AC9">
        <w:t xml:space="preserve"> (nejedná se o zanedbatelné úpravy)</w:t>
      </w:r>
      <w:r w:rsidR="00692738">
        <w:t>,</w:t>
      </w:r>
      <w:r>
        <w:t xml:space="preserve"> podrobněji odůvodněny v příslušných kapitolách, které následují.</w:t>
      </w:r>
    </w:p>
    <w:p w14:paraId="6AB663BE" w14:textId="33A0515E" w:rsidR="001F65A2" w:rsidRDefault="000C5794" w:rsidP="00770D69">
      <w:pPr>
        <w:pStyle w:val="Nadpis3"/>
      </w:pPr>
      <w:bookmarkStart w:id="37" w:name="_Ref143163024"/>
      <w:bookmarkStart w:id="38" w:name="_Ref144891027"/>
      <w:bookmarkStart w:id="39" w:name="_Toc144993299"/>
      <w:bookmarkStart w:id="40" w:name="_Toc187948175"/>
      <w:r>
        <w:t>e.</w:t>
      </w:r>
      <w:r w:rsidR="00FC26B2">
        <w:t>I.</w:t>
      </w:r>
      <w:r w:rsidR="008406FF">
        <w:t>3</w:t>
      </w:r>
      <w:r w:rsidR="001F65A2" w:rsidRPr="00675701">
        <w:t>.</w:t>
      </w:r>
      <w:bookmarkEnd w:id="37"/>
      <w:r w:rsidR="008406FF">
        <w:tab/>
      </w:r>
      <w:r w:rsidR="008406FF" w:rsidRPr="008406FF">
        <w:t>URBANISTICKÁ KONCEPCE, VYMEZENÍ ZASTAVITELNÝCH PLOCH, PLOCH PŘESTAVBY A SYSTÉMU SÍDELNÍ ZELENĚ</w:t>
      </w:r>
      <w:bookmarkEnd w:id="38"/>
      <w:bookmarkEnd w:id="39"/>
      <w:bookmarkEnd w:id="40"/>
    </w:p>
    <w:p w14:paraId="35A68DF9" w14:textId="77777777" w:rsidR="00692738" w:rsidRDefault="00FD434D" w:rsidP="00394CA1">
      <w:r>
        <w:t>Urbanistická koncepce ani kompozice nejsou měněny</w:t>
      </w:r>
      <w:r w:rsidR="00692738">
        <w:t xml:space="preserve"> v jejich principech či obecných přístupech</w:t>
      </w:r>
      <w:r>
        <w:t xml:space="preserve">. </w:t>
      </w:r>
    </w:p>
    <w:p w14:paraId="260B7A66" w14:textId="41FA661E" w:rsidR="00252BDB" w:rsidRDefault="00022CE0" w:rsidP="000F65FB">
      <w:pPr>
        <w:pStyle w:val="Nadpis3"/>
      </w:pPr>
      <w:bookmarkStart w:id="41" w:name="_Toc187948176"/>
      <w:r w:rsidRPr="000F65FB">
        <w:t xml:space="preserve">Odůvodnění </w:t>
      </w:r>
      <w:r w:rsidR="00252BDB">
        <w:t xml:space="preserve">nově </w:t>
      </w:r>
      <w:r w:rsidR="006E47C3">
        <w:t xml:space="preserve">vymezených nebo </w:t>
      </w:r>
      <w:r w:rsidR="00C461C9">
        <w:t>rozšířených</w:t>
      </w:r>
      <w:r w:rsidR="00252BDB">
        <w:t xml:space="preserve"> zastavitelných ploch:</w:t>
      </w:r>
      <w:bookmarkEnd w:id="41"/>
    </w:p>
    <w:p w14:paraId="56655D58" w14:textId="236A1967" w:rsidR="00252BDB" w:rsidRDefault="00252BDB" w:rsidP="000F65FB">
      <w:pPr>
        <w:pStyle w:val="Nadpis8"/>
      </w:pPr>
      <w:r w:rsidRPr="00022CE0">
        <w:t>Z.</w:t>
      </w:r>
      <w:r w:rsidR="00C461C9">
        <w:t>12</w:t>
      </w:r>
      <w:r w:rsidRPr="00022CE0">
        <w:t xml:space="preserve"> – </w:t>
      </w:r>
      <w:r w:rsidR="00C461C9">
        <w:t>smíšené obytné venkovské (SV)</w:t>
      </w:r>
      <w:r w:rsidR="00C21057">
        <w:t xml:space="preserve"> – výměra navrhovaného rozšíření: </w:t>
      </w:r>
      <w:r w:rsidR="009D061B">
        <w:t>1,3</w:t>
      </w:r>
      <w:r w:rsidR="0061010B">
        <w:t>78</w:t>
      </w:r>
      <w:r w:rsidR="00C21057">
        <w:t xml:space="preserve"> ha, výměra plochy po rozšíření: </w:t>
      </w:r>
      <w:r w:rsidR="0061010B">
        <w:t>4,394</w:t>
      </w:r>
      <w:r w:rsidR="00C21057">
        <w:t xml:space="preserve"> ha</w:t>
      </w:r>
    </w:p>
    <w:p w14:paraId="2D1497FB" w14:textId="77777777" w:rsidR="00EA0196" w:rsidRDefault="00EA0196" w:rsidP="00EA0196">
      <w:r>
        <w:t>Rozšíření zastavitelné plochy Z.12 bylo nezávazně prověřeno urbanistickou studií k záměru výstavby rodinných domů v této lokalitě. Studie byla předložena na konci roku 2022 zastupitelstvu města Proseč a byla projednána s kladným výsledkem – zastupitelstvo její podobu akceptovalo bez výhrad, a předpokládá se, že v témže duchu bude koncipována územní studie US.5, kterou je plocha podmíněna (bez zpracované studie nelze plochu k navrhovanému účelu využít). Záměrem je v rozšířené zastavitelné ploše vybudovat novou obytnou zástavbu těsně navazující na zastavěné území obce. Plocha je uvažována jako celistvá čtvrť s vlastním veřejným prostorem, dopravní obsluhou a plochami zeleně, bude ale přitom dbáno na to, aby nová výstavba logicky navazovala na stávající sídlo, a došlo k funkčnímu propojení původní a nové zástavby. V urbanistické studii je také uvažováno s možností pokračování zástavby jižně od lokality, a toto řešení je uloženo i jako podmínka pro územní studii US.5.</w:t>
      </w:r>
    </w:p>
    <w:p w14:paraId="0A174C08" w14:textId="77777777" w:rsidR="00EA0196" w:rsidRDefault="00EA0196" w:rsidP="00EA0196">
      <w:r>
        <w:t>Dopravní obsluha stavebních pozemků v ploše bude řešena v rámci územní studie, plocha bezprostředně navazuje na silnici III/3545 a místní komunikace v sídle Záboří.</w:t>
      </w:r>
    </w:p>
    <w:p w14:paraId="3ACC8C33" w14:textId="77777777" w:rsidR="00EA0196" w:rsidRDefault="00EA0196" w:rsidP="00EA0196">
      <w:r>
        <w:t>Napojení na sítě technické infrastruktury bude realizováno napojením na sítě stávající. Podrobnější řešení sítí technické infrastruktury bude předmětem územní studie.</w:t>
      </w:r>
    </w:p>
    <w:p w14:paraId="542B4A55" w14:textId="77777777" w:rsidR="00EA0196" w:rsidRDefault="00EA0196" w:rsidP="00EA0196">
      <w:r>
        <w:t>Navrhovaná plocha není ve střetu s žádnými podstatnými limity využití území, případná omezení vyplývají ze silničního ochranného pásma.</w:t>
      </w:r>
    </w:p>
    <w:p w14:paraId="384E8579" w14:textId="60DD24D6" w:rsidR="00C21057" w:rsidRDefault="00C461C9" w:rsidP="00C21057">
      <w:pPr>
        <w:pStyle w:val="Nadpis8"/>
      </w:pPr>
      <w:r>
        <w:t>Z.</w:t>
      </w:r>
      <w:r w:rsidR="0094265D">
        <w:t>54</w:t>
      </w:r>
      <w:r w:rsidRPr="00022CE0">
        <w:t xml:space="preserve"> – </w:t>
      </w:r>
      <w:r>
        <w:t>smíšené obytné venkovské (SV)</w:t>
      </w:r>
      <w:r w:rsidR="00C21057">
        <w:t xml:space="preserve"> – výměra plochy: </w:t>
      </w:r>
      <w:r w:rsidR="009D061B">
        <w:t>0,24</w:t>
      </w:r>
      <w:r w:rsidR="0061010B">
        <w:t>4</w:t>
      </w:r>
      <w:r w:rsidR="00C21057">
        <w:t xml:space="preserve"> ha</w:t>
      </w:r>
    </w:p>
    <w:p w14:paraId="42666DCD" w14:textId="77777777" w:rsidR="00EA0196" w:rsidRDefault="00EA0196" w:rsidP="00EA0196">
      <w:bookmarkStart w:id="42" w:name="OLE_LINK1"/>
      <w:bookmarkStart w:id="43" w:name="OLE_LINK2"/>
      <w:r>
        <w:t>Vymezení zastavitelné plochy Z.54 se navrhuje v místní části Martinice pro možnost výstavby jednoho rodinného domu. Tato stavba bude respektovat regulace ÚP, splňovat podmínky ochrany rázu lokality a navazovat na roztroušenou zástavbu rodinných domů v lokalitě. Plocha bezprostředně a logicky navazuje na zastavitelné území, ve kterém je jedna stavba již realizována a nastavenou regulací není další stavba povolena. Zastavitelná plocha Z.54 je koncipována tak, aby se zástavba v lokalitě nadměrně nezahušťovala, a zůstala zachována rozvolněná venkovská zástavba, která je v místě charakteristická, a je považována za hodnotnou.</w:t>
      </w:r>
    </w:p>
    <w:p w14:paraId="6E8F1A00" w14:textId="77777777" w:rsidR="00EA0196" w:rsidRDefault="00EA0196" w:rsidP="00EA0196">
      <w:r>
        <w:t>Dopravní obsluha stavebního pozemku je realizována z pozemní komunikace č. III/</w:t>
      </w:r>
      <w:r w:rsidRPr="00837C78">
        <w:t>35410</w:t>
      </w:r>
      <w:r>
        <w:t>, která bezprostředně přiléhá k vymezené zastavitelné ploše.</w:t>
      </w:r>
    </w:p>
    <w:p w14:paraId="02E56B9D" w14:textId="77777777" w:rsidR="00EA0196" w:rsidRDefault="00EA0196" w:rsidP="00EA0196">
      <w:r>
        <w:t>Napojení na sítě technické infrastruktury bude realizováno připojením na stávající inženýrské sítě.</w:t>
      </w:r>
    </w:p>
    <w:p w14:paraId="365E1205" w14:textId="4B535AF7" w:rsidR="00EA0196" w:rsidRDefault="00EA0196" w:rsidP="00EA0196">
      <w:r>
        <w:t>Navrhovaná plocha není ve střetu s žádnými podstatnými limity využití území, případná omezení vyplývají ze silničního ochranného pásma, ochranného pásma lesa (50 m od okraje lesa) a trasy radioreleového paprsku.</w:t>
      </w:r>
    </w:p>
    <w:p w14:paraId="7ACC7DDA" w14:textId="77777777" w:rsidR="00EA0196" w:rsidRPr="00584B76" w:rsidRDefault="00EA0196" w:rsidP="00EA0196">
      <w:pPr>
        <w:rPr>
          <w:rFonts w:asciiTheme="majorHAnsi" w:hAnsiTheme="majorHAnsi" w:cstheme="majorHAnsi"/>
        </w:rPr>
      </w:pPr>
      <w:r w:rsidRPr="00042565">
        <w:rPr>
          <w:rFonts w:asciiTheme="majorHAnsi" w:hAnsiTheme="majorHAnsi" w:cstheme="majorHAnsi"/>
        </w:rPr>
        <w:t xml:space="preserve">Z Územně analytických podkladů zpracovaných pro ORP Chrudim vyplývá, že město Proseč je součástí vyvážené oblasti Chrast – Luže – Skuteč – Proseč. Město Proseč je však bohužel vnímáno spíš jako tzv. vnitřní periferie. Oblast má vhodné postavení z hlediska napojení na Chrudim, Litomyšl či Pardubice. Lze zde vytvořit příznivé podmínky například oblasti kultury, sociálních a dalších služeb. Tento fakt činí z města Proseč v budoucnu atraktivní místo pro život, pokud pro to budou vytvořeny podmínky i z hlediska územně plánovací dokumentace. Územně plánovací dokumentace musí podporovat rozvojovou strategii města, jako příležitostí pro hospodářský růst, zvyšování počtu obyvatel, zajištění potřebné věkové a sociální skladby obyvatel i přilákání investic do regionu. </w:t>
      </w:r>
      <w:r w:rsidRPr="00042565">
        <w:rPr>
          <w:rFonts w:asciiTheme="majorHAnsi" w:hAnsiTheme="majorHAnsi" w:cstheme="majorHAnsi"/>
          <w:bCs/>
        </w:rPr>
        <w:t>Obyvatelé jsou základním nosným pilířem existence i rozvoje města.</w:t>
      </w:r>
    </w:p>
    <w:p w14:paraId="12050557" w14:textId="77777777" w:rsidR="00EA0196" w:rsidRDefault="00EA0196" w:rsidP="00EA0196">
      <w:pPr>
        <w:rPr>
          <w:rFonts w:asciiTheme="majorHAnsi" w:hAnsiTheme="majorHAnsi" w:cstheme="majorHAnsi"/>
        </w:rPr>
      </w:pPr>
      <w:r w:rsidRPr="00042565">
        <w:rPr>
          <w:rFonts w:asciiTheme="majorHAnsi" w:hAnsiTheme="majorHAnsi" w:cstheme="majorHAnsi"/>
        </w:rPr>
        <w:t>V současné době (červen 2024) je v platném územním plánu vymezeno 31,033 ha zastavitelné plochy pro bydlení. Z takto vymezené plochy bylo již 15,33 ha využito (výstavba RD, BD zahájena, dokončena nebo vydané ÚR). Z těchto hodnot vyplývá, že disponibilních ploch pro dalš</w:t>
      </w:r>
      <w:r>
        <w:rPr>
          <w:rFonts w:asciiTheme="majorHAnsi" w:hAnsiTheme="majorHAnsi" w:cstheme="majorHAnsi"/>
        </w:rPr>
        <w:t>í rozvoj obce zbývá</w:t>
      </w:r>
      <w:r w:rsidRPr="00042565">
        <w:rPr>
          <w:rFonts w:asciiTheme="majorHAnsi" w:hAnsiTheme="majorHAnsi" w:cstheme="majorHAnsi"/>
        </w:rPr>
        <w:t xml:space="preserve"> polovina. </w:t>
      </w:r>
    </w:p>
    <w:p w14:paraId="65AA98DE" w14:textId="57079505" w:rsidR="00EA0196" w:rsidRPr="000B6A4A" w:rsidRDefault="00EA0196" w:rsidP="00EA0196">
      <w:pPr>
        <w:pStyle w:val="Titulek"/>
        <w:keepNext/>
        <w:rPr>
          <w:rFonts w:asciiTheme="majorHAnsi" w:hAnsiTheme="majorHAnsi" w:cstheme="majorHAnsi"/>
          <w:color w:val="7F7F7F" w:themeColor="text1" w:themeTint="80"/>
          <w:sz w:val="22"/>
          <w:szCs w:val="22"/>
        </w:rPr>
      </w:pPr>
      <w:r w:rsidRPr="000B6A4A">
        <w:rPr>
          <w:rFonts w:asciiTheme="majorHAnsi" w:hAnsiTheme="majorHAnsi" w:cstheme="majorHAnsi"/>
          <w:color w:val="7F7F7F" w:themeColor="text1" w:themeTint="80"/>
          <w:sz w:val="22"/>
          <w:szCs w:val="22"/>
        </w:rPr>
        <w:t xml:space="preserve">Tabulka </w:t>
      </w:r>
      <w:r w:rsidRPr="000B6A4A">
        <w:rPr>
          <w:rFonts w:asciiTheme="majorHAnsi" w:hAnsiTheme="majorHAnsi" w:cstheme="majorHAnsi"/>
          <w:color w:val="7F7F7F" w:themeColor="text1" w:themeTint="80"/>
          <w:sz w:val="22"/>
          <w:szCs w:val="22"/>
        </w:rPr>
        <w:fldChar w:fldCharType="begin"/>
      </w:r>
      <w:r w:rsidRPr="000B6A4A">
        <w:rPr>
          <w:rFonts w:asciiTheme="majorHAnsi" w:hAnsiTheme="majorHAnsi" w:cstheme="majorHAnsi"/>
          <w:color w:val="7F7F7F" w:themeColor="text1" w:themeTint="80"/>
          <w:sz w:val="22"/>
          <w:szCs w:val="22"/>
        </w:rPr>
        <w:instrText xml:space="preserve"> SEQ Tabulka \* ARABIC </w:instrText>
      </w:r>
      <w:r w:rsidRPr="000B6A4A">
        <w:rPr>
          <w:rFonts w:asciiTheme="majorHAnsi" w:hAnsiTheme="majorHAnsi" w:cstheme="majorHAnsi"/>
          <w:color w:val="7F7F7F" w:themeColor="text1" w:themeTint="80"/>
          <w:sz w:val="22"/>
          <w:szCs w:val="22"/>
        </w:rPr>
        <w:fldChar w:fldCharType="separate"/>
      </w:r>
      <w:r w:rsidR="00F813AE">
        <w:rPr>
          <w:rFonts w:asciiTheme="majorHAnsi" w:hAnsiTheme="majorHAnsi" w:cstheme="majorHAnsi"/>
          <w:noProof/>
          <w:color w:val="7F7F7F" w:themeColor="text1" w:themeTint="80"/>
          <w:sz w:val="22"/>
          <w:szCs w:val="22"/>
        </w:rPr>
        <w:t>1</w:t>
      </w:r>
      <w:r w:rsidRPr="000B6A4A">
        <w:rPr>
          <w:rFonts w:asciiTheme="majorHAnsi" w:hAnsiTheme="majorHAnsi" w:cstheme="majorHAnsi"/>
          <w:color w:val="7F7F7F" w:themeColor="text1" w:themeTint="80"/>
          <w:sz w:val="22"/>
          <w:szCs w:val="22"/>
        </w:rPr>
        <w:fldChar w:fldCharType="end"/>
      </w:r>
      <w:r w:rsidRPr="000B6A4A">
        <w:rPr>
          <w:rFonts w:asciiTheme="majorHAnsi" w:hAnsiTheme="majorHAnsi" w:cstheme="majorHAnsi"/>
          <w:color w:val="7F7F7F" w:themeColor="text1" w:themeTint="80"/>
          <w:sz w:val="22"/>
          <w:szCs w:val="22"/>
        </w:rPr>
        <w:t xml:space="preserve"> Analýza zastavitelných ploch v obci Proseč</w:t>
      </w:r>
    </w:p>
    <w:tbl>
      <w:tblPr>
        <w:tblW w:w="5600" w:type="dxa"/>
        <w:jc w:val="center"/>
        <w:tblCellMar>
          <w:left w:w="70" w:type="dxa"/>
          <w:right w:w="70" w:type="dxa"/>
        </w:tblCellMar>
        <w:tblLook w:val="04A0" w:firstRow="1" w:lastRow="0" w:firstColumn="1" w:lastColumn="0" w:noHBand="0" w:noVBand="1"/>
      </w:tblPr>
      <w:tblGrid>
        <w:gridCol w:w="4040"/>
        <w:gridCol w:w="980"/>
        <w:gridCol w:w="580"/>
      </w:tblGrid>
      <w:tr w:rsidR="00EA0196" w:rsidRPr="004A2F06" w14:paraId="3F55E5FA" w14:textId="77777777" w:rsidTr="00737C8F">
        <w:trPr>
          <w:trHeight w:val="300"/>
          <w:jc w:val="center"/>
        </w:trPr>
        <w:tc>
          <w:tcPr>
            <w:tcW w:w="4040" w:type="dxa"/>
            <w:tcBorders>
              <w:top w:val="nil"/>
              <w:left w:val="nil"/>
              <w:bottom w:val="nil"/>
              <w:right w:val="nil"/>
            </w:tcBorders>
            <w:shd w:val="clear" w:color="auto" w:fill="auto"/>
            <w:noWrap/>
            <w:vAlign w:val="bottom"/>
            <w:hideMark/>
          </w:tcPr>
          <w:p w14:paraId="5CB77AAD" w14:textId="77777777" w:rsidR="00EA0196" w:rsidRPr="004A2F06" w:rsidRDefault="00EA0196" w:rsidP="00737C8F">
            <w:pPr>
              <w:spacing w:after="0"/>
              <w:rPr>
                <w:rFonts w:asciiTheme="majorHAnsi" w:eastAsia="Times New Roman" w:hAnsiTheme="majorHAnsi" w:cstheme="majorHAnsi"/>
                <w:color w:val="000000"/>
                <w:lang w:eastAsia="cs-CZ"/>
              </w:rPr>
            </w:pPr>
            <w:r w:rsidRPr="004A2F06">
              <w:rPr>
                <w:rFonts w:asciiTheme="majorHAnsi" w:eastAsia="Times New Roman" w:hAnsiTheme="majorHAnsi" w:cstheme="majorHAnsi"/>
                <w:color w:val="000000"/>
                <w:lang w:eastAsia="cs-CZ"/>
              </w:rPr>
              <w:t xml:space="preserve">navrhované plochy  </w:t>
            </w:r>
          </w:p>
        </w:tc>
        <w:tc>
          <w:tcPr>
            <w:tcW w:w="980" w:type="dxa"/>
            <w:tcBorders>
              <w:top w:val="nil"/>
              <w:left w:val="nil"/>
              <w:bottom w:val="nil"/>
              <w:right w:val="nil"/>
            </w:tcBorders>
            <w:shd w:val="clear" w:color="auto" w:fill="auto"/>
            <w:noWrap/>
            <w:vAlign w:val="bottom"/>
            <w:hideMark/>
          </w:tcPr>
          <w:p w14:paraId="05EA2C9F" w14:textId="77777777" w:rsidR="00EA0196" w:rsidRPr="004A2F06" w:rsidRDefault="00EA0196" w:rsidP="00737C8F">
            <w:pPr>
              <w:spacing w:after="0"/>
              <w:jc w:val="right"/>
              <w:rPr>
                <w:rFonts w:asciiTheme="majorHAnsi" w:eastAsia="Times New Roman" w:hAnsiTheme="majorHAnsi" w:cstheme="majorHAnsi"/>
                <w:color w:val="000000"/>
                <w:lang w:eastAsia="cs-CZ"/>
              </w:rPr>
            </w:pPr>
            <w:r w:rsidRPr="004A2F06">
              <w:rPr>
                <w:rFonts w:asciiTheme="majorHAnsi" w:eastAsia="Times New Roman" w:hAnsiTheme="majorHAnsi" w:cstheme="majorHAnsi"/>
                <w:color w:val="000000"/>
                <w:lang w:eastAsia="cs-CZ"/>
              </w:rPr>
              <w:t>31,033</w:t>
            </w:r>
          </w:p>
        </w:tc>
        <w:tc>
          <w:tcPr>
            <w:tcW w:w="580" w:type="dxa"/>
            <w:tcBorders>
              <w:top w:val="nil"/>
              <w:left w:val="nil"/>
              <w:bottom w:val="nil"/>
              <w:right w:val="nil"/>
            </w:tcBorders>
            <w:shd w:val="clear" w:color="auto" w:fill="auto"/>
            <w:noWrap/>
            <w:vAlign w:val="bottom"/>
            <w:hideMark/>
          </w:tcPr>
          <w:p w14:paraId="03BE8736" w14:textId="77777777" w:rsidR="00EA0196" w:rsidRPr="004A2F06" w:rsidRDefault="00EA0196" w:rsidP="00737C8F">
            <w:pPr>
              <w:spacing w:after="0"/>
              <w:rPr>
                <w:rFonts w:asciiTheme="majorHAnsi" w:eastAsia="Times New Roman" w:hAnsiTheme="majorHAnsi" w:cstheme="majorHAnsi"/>
                <w:color w:val="000000"/>
                <w:lang w:eastAsia="cs-CZ"/>
              </w:rPr>
            </w:pPr>
            <w:r w:rsidRPr="004A2F06">
              <w:rPr>
                <w:rFonts w:asciiTheme="majorHAnsi" w:eastAsia="Times New Roman" w:hAnsiTheme="majorHAnsi" w:cstheme="majorHAnsi"/>
                <w:color w:val="000000"/>
                <w:lang w:eastAsia="cs-CZ"/>
              </w:rPr>
              <w:t>ha</w:t>
            </w:r>
          </w:p>
        </w:tc>
      </w:tr>
      <w:tr w:rsidR="00EA0196" w:rsidRPr="004A2F06" w14:paraId="6ABE1A84" w14:textId="77777777" w:rsidTr="00737C8F">
        <w:trPr>
          <w:trHeight w:val="300"/>
          <w:jc w:val="center"/>
        </w:trPr>
        <w:tc>
          <w:tcPr>
            <w:tcW w:w="4040" w:type="dxa"/>
            <w:tcBorders>
              <w:top w:val="nil"/>
              <w:left w:val="nil"/>
              <w:bottom w:val="nil"/>
              <w:right w:val="nil"/>
            </w:tcBorders>
            <w:shd w:val="clear" w:color="auto" w:fill="auto"/>
            <w:noWrap/>
            <w:vAlign w:val="bottom"/>
            <w:hideMark/>
          </w:tcPr>
          <w:p w14:paraId="5D648CF9" w14:textId="77777777" w:rsidR="00EA0196" w:rsidRPr="004A2F06" w:rsidRDefault="00EA0196" w:rsidP="00737C8F">
            <w:pPr>
              <w:spacing w:after="0"/>
              <w:rPr>
                <w:rFonts w:asciiTheme="majorHAnsi" w:eastAsia="Times New Roman" w:hAnsiTheme="majorHAnsi" w:cstheme="majorHAnsi"/>
                <w:color w:val="000000"/>
                <w:lang w:eastAsia="cs-CZ"/>
              </w:rPr>
            </w:pPr>
            <w:r w:rsidRPr="004A2F06">
              <w:rPr>
                <w:rFonts w:asciiTheme="majorHAnsi" w:eastAsia="Times New Roman" w:hAnsiTheme="majorHAnsi" w:cstheme="majorHAnsi"/>
                <w:color w:val="000000"/>
                <w:lang w:eastAsia="cs-CZ"/>
              </w:rPr>
              <w:t>již využité plochy</w:t>
            </w:r>
          </w:p>
        </w:tc>
        <w:tc>
          <w:tcPr>
            <w:tcW w:w="980" w:type="dxa"/>
            <w:tcBorders>
              <w:top w:val="nil"/>
              <w:left w:val="nil"/>
              <w:bottom w:val="nil"/>
              <w:right w:val="nil"/>
            </w:tcBorders>
            <w:shd w:val="clear" w:color="auto" w:fill="auto"/>
            <w:noWrap/>
            <w:vAlign w:val="bottom"/>
            <w:hideMark/>
          </w:tcPr>
          <w:p w14:paraId="75810E89" w14:textId="77777777" w:rsidR="00EA0196" w:rsidRPr="004A2F06" w:rsidRDefault="00EA0196" w:rsidP="00737C8F">
            <w:pPr>
              <w:spacing w:after="0"/>
              <w:jc w:val="right"/>
              <w:rPr>
                <w:rFonts w:asciiTheme="majorHAnsi" w:eastAsia="Times New Roman" w:hAnsiTheme="majorHAnsi" w:cstheme="majorHAnsi"/>
                <w:color w:val="000000"/>
                <w:lang w:eastAsia="cs-CZ"/>
              </w:rPr>
            </w:pPr>
            <w:r w:rsidRPr="004A2F06">
              <w:rPr>
                <w:rFonts w:asciiTheme="majorHAnsi" w:eastAsia="Times New Roman" w:hAnsiTheme="majorHAnsi" w:cstheme="majorHAnsi"/>
                <w:color w:val="000000"/>
                <w:lang w:eastAsia="cs-CZ"/>
              </w:rPr>
              <w:t>15,33</w:t>
            </w:r>
          </w:p>
        </w:tc>
        <w:tc>
          <w:tcPr>
            <w:tcW w:w="580" w:type="dxa"/>
            <w:tcBorders>
              <w:top w:val="nil"/>
              <w:left w:val="nil"/>
              <w:bottom w:val="nil"/>
              <w:right w:val="nil"/>
            </w:tcBorders>
            <w:shd w:val="clear" w:color="auto" w:fill="auto"/>
            <w:noWrap/>
            <w:vAlign w:val="bottom"/>
            <w:hideMark/>
          </w:tcPr>
          <w:p w14:paraId="7317950D" w14:textId="77777777" w:rsidR="00EA0196" w:rsidRPr="004A2F06" w:rsidRDefault="00EA0196" w:rsidP="00737C8F">
            <w:pPr>
              <w:spacing w:after="0"/>
              <w:rPr>
                <w:rFonts w:asciiTheme="majorHAnsi" w:eastAsia="Times New Roman" w:hAnsiTheme="majorHAnsi" w:cstheme="majorHAnsi"/>
                <w:color w:val="000000"/>
                <w:lang w:eastAsia="cs-CZ"/>
              </w:rPr>
            </w:pPr>
            <w:r w:rsidRPr="004A2F06">
              <w:rPr>
                <w:rFonts w:asciiTheme="majorHAnsi" w:eastAsia="Times New Roman" w:hAnsiTheme="majorHAnsi" w:cstheme="majorHAnsi"/>
                <w:color w:val="000000"/>
                <w:lang w:eastAsia="cs-CZ"/>
              </w:rPr>
              <w:t>ha</w:t>
            </w:r>
          </w:p>
        </w:tc>
      </w:tr>
      <w:tr w:rsidR="00EA0196" w:rsidRPr="004A2F06" w14:paraId="363D46DD" w14:textId="77777777" w:rsidTr="00737C8F">
        <w:trPr>
          <w:trHeight w:val="320"/>
          <w:jc w:val="center"/>
        </w:trPr>
        <w:tc>
          <w:tcPr>
            <w:tcW w:w="4040" w:type="dxa"/>
            <w:tcBorders>
              <w:top w:val="nil"/>
              <w:left w:val="nil"/>
              <w:bottom w:val="double" w:sz="6" w:space="0" w:color="auto"/>
              <w:right w:val="nil"/>
            </w:tcBorders>
            <w:shd w:val="clear" w:color="auto" w:fill="auto"/>
            <w:noWrap/>
            <w:vAlign w:val="bottom"/>
            <w:hideMark/>
          </w:tcPr>
          <w:p w14:paraId="1A0C3177" w14:textId="77777777" w:rsidR="00EA0196" w:rsidRPr="004A2F06" w:rsidRDefault="00EA0196" w:rsidP="00737C8F">
            <w:pPr>
              <w:spacing w:after="0"/>
              <w:rPr>
                <w:rFonts w:asciiTheme="majorHAnsi" w:eastAsia="Times New Roman" w:hAnsiTheme="majorHAnsi" w:cstheme="majorHAnsi"/>
                <w:color w:val="000000"/>
                <w:lang w:eastAsia="cs-CZ"/>
              </w:rPr>
            </w:pPr>
            <w:r w:rsidRPr="004A2F06">
              <w:rPr>
                <w:rFonts w:asciiTheme="majorHAnsi" w:eastAsia="Times New Roman" w:hAnsiTheme="majorHAnsi" w:cstheme="majorHAnsi"/>
                <w:color w:val="000000"/>
                <w:lang w:eastAsia="cs-CZ"/>
              </w:rPr>
              <w:t>volné plochy</w:t>
            </w:r>
          </w:p>
        </w:tc>
        <w:tc>
          <w:tcPr>
            <w:tcW w:w="980" w:type="dxa"/>
            <w:tcBorders>
              <w:top w:val="nil"/>
              <w:left w:val="nil"/>
              <w:bottom w:val="double" w:sz="6" w:space="0" w:color="auto"/>
              <w:right w:val="nil"/>
            </w:tcBorders>
            <w:shd w:val="clear" w:color="auto" w:fill="auto"/>
            <w:noWrap/>
            <w:vAlign w:val="bottom"/>
            <w:hideMark/>
          </w:tcPr>
          <w:p w14:paraId="60D27134" w14:textId="77777777" w:rsidR="00EA0196" w:rsidRPr="004A2F06" w:rsidRDefault="00EA0196" w:rsidP="00737C8F">
            <w:pPr>
              <w:spacing w:after="0"/>
              <w:jc w:val="right"/>
              <w:rPr>
                <w:rFonts w:asciiTheme="majorHAnsi" w:eastAsia="Times New Roman" w:hAnsiTheme="majorHAnsi" w:cstheme="majorHAnsi"/>
                <w:color w:val="000000"/>
                <w:lang w:eastAsia="cs-CZ"/>
              </w:rPr>
            </w:pPr>
            <w:r w:rsidRPr="004A2F06">
              <w:rPr>
                <w:rFonts w:asciiTheme="majorHAnsi" w:eastAsia="Times New Roman" w:hAnsiTheme="majorHAnsi" w:cstheme="majorHAnsi"/>
                <w:color w:val="000000"/>
                <w:lang w:eastAsia="cs-CZ"/>
              </w:rPr>
              <w:t>15,703</w:t>
            </w:r>
          </w:p>
        </w:tc>
        <w:tc>
          <w:tcPr>
            <w:tcW w:w="580" w:type="dxa"/>
            <w:tcBorders>
              <w:top w:val="nil"/>
              <w:left w:val="nil"/>
              <w:bottom w:val="double" w:sz="6" w:space="0" w:color="auto"/>
              <w:right w:val="nil"/>
            </w:tcBorders>
            <w:shd w:val="clear" w:color="auto" w:fill="auto"/>
            <w:noWrap/>
            <w:vAlign w:val="bottom"/>
            <w:hideMark/>
          </w:tcPr>
          <w:p w14:paraId="044DC2F8" w14:textId="77777777" w:rsidR="00EA0196" w:rsidRPr="004A2F06" w:rsidRDefault="00EA0196" w:rsidP="00737C8F">
            <w:pPr>
              <w:spacing w:after="0"/>
              <w:rPr>
                <w:rFonts w:asciiTheme="majorHAnsi" w:eastAsia="Times New Roman" w:hAnsiTheme="majorHAnsi" w:cstheme="majorHAnsi"/>
                <w:color w:val="000000"/>
                <w:lang w:eastAsia="cs-CZ"/>
              </w:rPr>
            </w:pPr>
            <w:r w:rsidRPr="004A2F06">
              <w:rPr>
                <w:rFonts w:asciiTheme="majorHAnsi" w:eastAsia="Times New Roman" w:hAnsiTheme="majorHAnsi" w:cstheme="majorHAnsi"/>
                <w:color w:val="000000"/>
                <w:lang w:eastAsia="cs-CZ"/>
              </w:rPr>
              <w:t>ha</w:t>
            </w:r>
          </w:p>
        </w:tc>
      </w:tr>
      <w:tr w:rsidR="00EA0196" w:rsidRPr="004A2F06" w14:paraId="3BC8EF9C" w14:textId="77777777" w:rsidTr="00737C8F">
        <w:trPr>
          <w:trHeight w:val="320"/>
          <w:jc w:val="center"/>
        </w:trPr>
        <w:tc>
          <w:tcPr>
            <w:tcW w:w="4040" w:type="dxa"/>
            <w:tcBorders>
              <w:top w:val="nil"/>
              <w:left w:val="nil"/>
              <w:bottom w:val="nil"/>
              <w:right w:val="nil"/>
            </w:tcBorders>
            <w:shd w:val="clear" w:color="auto" w:fill="auto"/>
            <w:noWrap/>
            <w:vAlign w:val="bottom"/>
            <w:hideMark/>
          </w:tcPr>
          <w:p w14:paraId="67D44A8C" w14:textId="77777777" w:rsidR="00EA0196" w:rsidRPr="004A2F06" w:rsidRDefault="00EA0196" w:rsidP="00737C8F">
            <w:pPr>
              <w:spacing w:after="0"/>
              <w:rPr>
                <w:rFonts w:asciiTheme="majorHAnsi" w:eastAsia="Times New Roman" w:hAnsiTheme="majorHAnsi" w:cstheme="majorHAnsi"/>
                <w:lang w:eastAsia="cs-CZ"/>
              </w:rPr>
            </w:pPr>
            <w:r w:rsidRPr="004A2F06">
              <w:rPr>
                <w:rFonts w:asciiTheme="majorHAnsi" w:eastAsia="Times New Roman" w:hAnsiTheme="majorHAnsi" w:cstheme="majorHAnsi"/>
                <w:lang w:eastAsia="cs-CZ"/>
              </w:rPr>
              <w:t>disponibilní plochy pro další rozvoj obce</w:t>
            </w:r>
          </w:p>
        </w:tc>
        <w:tc>
          <w:tcPr>
            <w:tcW w:w="980" w:type="dxa"/>
            <w:tcBorders>
              <w:top w:val="nil"/>
              <w:left w:val="nil"/>
              <w:bottom w:val="nil"/>
              <w:right w:val="nil"/>
            </w:tcBorders>
            <w:shd w:val="clear" w:color="auto" w:fill="auto"/>
            <w:noWrap/>
            <w:vAlign w:val="bottom"/>
            <w:hideMark/>
          </w:tcPr>
          <w:p w14:paraId="563CDAE3" w14:textId="77777777" w:rsidR="00EA0196" w:rsidRPr="004A2F06" w:rsidRDefault="00EA0196" w:rsidP="00737C8F">
            <w:pPr>
              <w:spacing w:after="0"/>
              <w:jc w:val="right"/>
              <w:rPr>
                <w:rFonts w:asciiTheme="majorHAnsi" w:eastAsia="Times New Roman" w:hAnsiTheme="majorHAnsi" w:cstheme="majorHAnsi"/>
                <w:lang w:eastAsia="cs-CZ"/>
              </w:rPr>
            </w:pPr>
            <w:r w:rsidRPr="004A2F06">
              <w:rPr>
                <w:rFonts w:asciiTheme="majorHAnsi" w:eastAsia="Times New Roman" w:hAnsiTheme="majorHAnsi" w:cstheme="majorHAnsi"/>
                <w:lang w:eastAsia="cs-CZ"/>
              </w:rPr>
              <w:t>50,6</w:t>
            </w:r>
          </w:p>
        </w:tc>
        <w:tc>
          <w:tcPr>
            <w:tcW w:w="580" w:type="dxa"/>
            <w:tcBorders>
              <w:top w:val="nil"/>
              <w:left w:val="nil"/>
              <w:bottom w:val="nil"/>
              <w:right w:val="nil"/>
            </w:tcBorders>
            <w:shd w:val="clear" w:color="auto" w:fill="auto"/>
            <w:noWrap/>
            <w:vAlign w:val="bottom"/>
            <w:hideMark/>
          </w:tcPr>
          <w:p w14:paraId="77A6243B" w14:textId="77777777" w:rsidR="00EA0196" w:rsidRPr="004A2F06" w:rsidRDefault="00EA0196" w:rsidP="00737C8F">
            <w:pPr>
              <w:spacing w:after="0"/>
              <w:rPr>
                <w:rFonts w:asciiTheme="majorHAnsi" w:eastAsia="Times New Roman" w:hAnsiTheme="majorHAnsi" w:cstheme="majorHAnsi"/>
                <w:lang w:eastAsia="cs-CZ"/>
              </w:rPr>
            </w:pPr>
            <w:r w:rsidRPr="004A2F06">
              <w:rPr>
                <w:rFonts w:asciiTheme="majorHAnsi" w:eastAsia="Times New Roman" w:hAnsiTheme="majorHAnsi" w:cstheme="majorHAnsi"/>
                <w:lang w:eastAsia="cs-CZ"/>
              </w:rPr>
              <w:t>%</w:t>
            </w:r>
          </w:p>
        </w:tc>
      </w:tr>
      <w:tr w:rsidR="00EA0196" w:rsidRPr="000B6A4A" w14:paraId="3357DA68" w14:textId="77777777" w:rsidTr="00737C8F">
        <w:trPr>
          <w:trHeight w:val="320"/>
          <w:jc w:val="center"/>
        </w:trPr>
        <w:tc>
          <w:tcPr>
            <w:tcW w:w="4040" w:type="dxa"/>
            <w:tcBorders>
              <w:top w:val="nil"/>
              <w:left w:val="nil"/>
              <w:bottom w:val="nil"/>
              <w:right w:val="nil"/>
            </w:tcBorders>
            <w:shd w:val="clear" w:color="auto" w:fill="auto"/>
            <w:noWrap/>
            <w:vAlign w:val="bottom"/>
          </w:tcPr>
          <w:p w14:paraId="269CF709" w14:textId="77777777" w:rsidR="00EA0196" w:rsidRPr="000B6A4A" w:rsidRDefault="00EA0196" w:rsidP="00737C8F">
            <w:pPr>
              <w:spacing w:after="0"/>
              <w:rPr>
                <w:rFonts w:asciiTheme="majorHAnsi" w:eastAsia="Times New Roman" w:hAnsiTheme="majorHAnsi" w:cstheme="majorHAnsi"/>
                <w:color w:val="FF0000"/>
                <w:lang w:eastAsia="cs-CZ"/>
              </w:rPr>
            </w:pPr>
          </w:p>
        </w:tc>
        <w:tc>
          <w:tcPr>
            <w:tcW w:w="980" w:type="dxa"/>
            <w:tcBorders>
              <w:top w:val="nil"/>
              <w:left w:val="nil"/>
              <w:bottom w:val="nil"/>
              <w:right w:val="nil"/>
            </w:tcBorders>
            <w:shd w:val="clear" w:color="auto" w:fill="auto"/>
            <w:noWrap/>
            <w:vAlign w:val="bottom"/>
          </w:tcPr>
          <w:p w14:paraId="6EBDD30F" w14:textId="77777777" w:rsidR="00EA0196" w:rsidRPr="000B6A4A" w:rsidRDefault="00EA0196" w:rsidP="00737C8F">
            <w:pPr>
              <w:spacing w:after="0"/>
              <w:jc w:val="right"/>
              <w:rPr>
                <w:rFonts w:asciiTheme="majorHAnsi" w:eastAsia="Times New Roman" w:hAnsiTheme="majorHAnsi" w:cstheme="majorHAnsi"/>
                <w:color w:val="FF0000"/>
                <w:lang w:eastAsia="cs-CZ"/>
              </w:rPr>
            </w:pPr>
          </w:p>
        </w:tc>
        <w:tc>
          <w:tcPr>
            <w:tcW w:w="580" w:type="dxa"/>
            <w:tcBorders>
              <w:top w:val="nil"/>
              <w:left w:val="nil"/>
              <w:bottom w:val="nil"/>
              <w:right w:val="nil"/>
            </w:tcBorders>
            <w:shd w:val="clear" w:color="auto" w:fill="auto"/>
            <w:noWrap/>
            <w:vAlign w:val="bottom"/>
          </w:tcPr>
          <w:p w14:paraId="0356C889" w14:textId="77777777" w:rsidR="00EA0196" w:rsidRPr="000B6A4A" w:rsidRDefault="00EA0196" w:rsidP="00737C8F">
            <w:pPr>
              <w:spacing w:after="0"/>
              <w:rPr>
                <w:rFonts w:asciiTheme="majorHAnsi" w:eastAsia="Times New Roman" w:hAnsiTheme="majorHAnsi" w:cstheme="majorHAnsi"/>
                <w:color w:val="FF0000"/>
                <w:lang w:eastAsia="cs-CZ"/>
              </w:rPr>
            </w:pPr>
          </w:p>
        </w:tc>
      </w:tr>
    </w:tbl>
    <w:p w14:paraId="4C6288D2" w14:textId="77777777" w:rsidR="00EA0196" w:rsidRPr="00B53FD5" w:rsidRDefault="00EA0196" w:rsidP="00EA0196">
      <w:pPr>
        <w:rPr>
          <w:rFonts w:asciiTheme="majorHAnsi" w:hAnsiTheme="majorHAnsi" w:cstheme="majorHAnsi"/>
          <w:strike/>
        </w:rPr>
      </w:pPr>
      <w:r w:rsidRPr="00042565">
        <w:rPr>
          <w:rFonts w:asciiTheme="majorHAnsi" w:hAnsiTheme="majorHAnsi" w:cstheme="majorHAnsi"/>
        </w:rPr>
        <w:t>Obce, regiony i celá Česká republika se potýká s demografickým poklesem obyvatel. Dle realistických prognóz Českého statistického úřadu se bude tento jev dále prohlubovat. Jedná se nejen o záporný vývoj populace ale i migrační úbytek obyvatel. Právě zmíněný migrační úbytek se bude v budoucnu týkat zejména menších obcí s nedostatečnou občanskou vybaveností, nekvalitní infrastrukturou a zejména obcí s minimálním množstvím rozvojových ploch.</w:t>
      </w:r>
      <w:r w:rsidRPr="00042565">
        <w:rPr>
          <w:rFonts w:asciiTheme="majorHAnsi" w:hAnsiTheme="majorHAnsi" w:cstheme="majorHAnsi"/>
          <w:b/>
          <w:bCs/>
        </w:rPr>
        <w:t xml:space="preserve"> </w:t>
      </w:r>
      <w:r w:rsidRPr="00042565">
        <w:t xml:space="preserve">Z tohoto důvodu je dnes nutné zajistit podmínky pro jejich udržitelné využití, aby nebyly nenávratně ztraceny. </w:t>
      </w:r>
      <w:r w:rsidRPr="00042565">
        <w:rPr>
          <w:rFonts w:asciiTheme="majorHAnsi" w:hAnsiTheme="majorHAnsi" w:cstheme="majorHAnsi"/>
        </w:rPr>
        <w:t>Je třeba si uvědomit, že pouze připravené a atraktivní sídlo na sebe naváže obyvatele. Jednou z hrozeb úbytku obyvatel je pokles a následný úpadek a degradace veřejné infrastruktury (provoz a funkčnost vodovodu a kanalizace, ČOV, ekonomická udržitelnost občanského vybavení apod.).</w:t>
      </w:r>
      <w:r w:rsidRPr="000B6A4A">
        <w:rPr>
          <w:rFonts w:asciiTheme="majorHAnsi" w:hAnsiTheme="majorHAnsi" w:cstheme="majorHAnsi"/>
        </w:rPr>
        <w:t xml:space="preserve"> </w:t>
      </w:r>
    </w:p>
    <w:p w14:paraId="7B27AD3D" w14:textId="77777777" w:rsidR="00EA0196" w:rsidRPr="00042565" w:rsidRDefault="00EA0196" w:rsidP="00EA0196">
      <w:pPr>
        <w:spacing w:after="0"/>
        <w:rPr>
          <w:rFonts w:asciiTheme="majorHAnsi" w:hAnsiTheme="majorHAnsi" w:cstheme="majorHAnsi"/>
        </w:rPr>
      </w:pPr>
      <w:r w:rsidRPr="00042565">
        <w:rPr>
          <w:rFonts w:asciiTheme="majorHAnsi" w:hAnsiTheme="majorHAnsi" w:cstheme="majorHAnsi"/>
        </w:rPr>
        <w:t>V případě Proseče se jedná o klesající počet obyvatel pohybující se kolem 2100 obyvatel. K výraznému poklesu došlo po roce 2011, v </w:t>
      </w:r>
      <w:r w:rsidRPr="00042565">
        <w:rPr>
          <w:rFonts w:asciiTheme="majorHAnsi" w:hAnsiTheme="majorHAnsi" w:cstheme="majorHAnsi"/>
          <w:bCs/>
        </w:rPr>
        <w:t>nedávné době byl počet obyvatel na svém historickém minimu a v poslední krátké době, právě v souvislosti s výše uvedeným využitím zastavitelných ploch, počet obyvatel mírně stoupá. Tento trend chce logicky město podpořit. Proto také město podporuje předmětnou změnu územního plánu.</w:t>
      </w:r>
      <w:r w:rsidRPr="00042565">
        <w:rPr>
          <w:rFonts w:asciiTheme="majorHAnsi" w:hAnsiTheme="majorHAnsi" w:cstheme="majorHAnsi"/>
        </w:rPr>
        <w:t xml:space="preserve"> </w:t>
      </w:r>
      <w:r w:rsidRPr="00042565">
        <w:t>Město zároveň plánuje aktivně spolupracovat s vlastníky pozemků a podporovat využití existujících ploch. K tomu bude do konce roku 2025 probíhat jednání s cílem maximálně zefektivnit jejich využití pro bydlení. Zároveň se město zavazuje, že v případech, kdy nové plochy nebudou zapotřebí, nebude jejich rozšiřování navrhovat (</w:t>
      </w:r>
      <w:r>
        <w:t xml:space="preserve">dále </w:t>
      </w:r>
      <w:r w:rsidRPr="00042565">
        <w:t xml:space="preserve">viz usnesení č. 7/4/ZM/2024 ze dne 18. 11. 2024). </w:t>
      </w:r>
    </w:p>
    <w:p w14:paraId="3C2DEBE8" w14:textId="77777777" w:rsidR="00EA0196" w:rsidRPr="004A2F06" w:rsidRDefault="00EA0196" w:rsidP="00EA0196">
      <w:pPr>
        <w:ind w:firstLine="426"/>
        <w:jc w:val="left"/>
        <w:rPr>
          <w:rFonts w:asciiTheme="majorHAnsi" w:hAnsiTheme="majorHAnsi" w:cstheme="majorHAnsi"/>
        </w:rPr>
      </w:pPr>
      <w:r w:rsidRPr="000B6A4A">
        <w:rPr>
          <w:rFonts w:asciiTheme="majorHAnsi" w:hAnsiTheme="majorHAnsi" w:cstheme="majorHAnsi"/>
          <w:noProof/>
          <w:lang w:eastAsia="cs-CZ"/>
        </w:rPr>
        <w:drawing>
          <wp:inline distT="0" distB="0" distL="0" distR="0" wp14:anchorId="308581A5" wp14:editId="0CCB6373">
            <wp:extent cx="5200650" cy="1876425"/>
            <wp:effectExtent l="0" t="0" r="0" b="0"/>
            <wp:docPr id="2116983409" name="Graf 1">
              <a:extLst xmlns:a="http://schemas.openxmlformats.org/drawingml/2006/main">
                <a:ext uri="{FF2B5EF4-FFF2-40B4-BE49-F238E27FC236}">
                  <a16:creationId xmlns:a16="http://schemas.microsoft.com/office/drawing/2014/main" id="{A2B1638F-CB0E-0DD3-4D5F-B155DC592C3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8BFE8BD" w14:textId="77777777" w:rsidR="00EA0196" w:rsidRDefault="00EA0196" w:rsidP="00EA0196">
      <w:pPr>
        <w:rPr>
          <w:rFonts w:asciiTheme="majorHAnsi" w:hAnsiTheme="majorHAnsi" w:cstheme="majorHAnsi"/>
          <w:b/>
        </w:rPr>
      </w:pPr>
      <w:r w:rsidRPr="00A44496">
        <w:rPr>
          <w:rFonts w:asciiTheme="majorHAnsi" w:hAnsiTheme="majorHAnsi" w:cstheme="majorHAnsi"/>
          <w:b/>
        </w:rPr>
        <w:t>Zastupitelstvo města Proseč usnesením č. 7/4/ZM/2024</w:t>
      </w:r>
      <w:r>
        <w:rPr>
          <w:rFonts w:asciiTheme="majorHAnsi" w:hAnsiTheme="majorHAnsi" w:cstheme="majorHAnsi"/>
          <w:b/>
        </w:rPr>
        <w:t xml:space="preserve"> </w:t>
      </w:r>
      <w:r w:rsidRPr="00A44496">
        <w:rPr>
          <w:rFonts w:asciiTheme="majorHAnsi" w:hAnsiTheme="majorHAnsi" w:cstheme="majorHAnsi"/>
          <w:b/>
        </w:rPr>
        <w:t>dne 18.11.2024 schválilo podmínky pro zpracovatele budoucích změn nebo nového ÚP Proseč v souvislosti s doručeným stanoviskem KÚ Pk č.j. KUPA-14125/2024-2.</w:t>
      </w:r>
    </w:p>
    <w:p w14:paraId="0550831D" w14:textId="77777777" w:rsidR="00EA0196" w:rsidRPr="00000203" w:rsidRDefault="00EA0196" w:rsidP="00EA0196">
      <w:pPr>
        <w:rPr>
          <w:rFonts w:asciiTheme="majorHAnsi" w:hAnsiTheme="majorHAnsi" w:cstheme="majorHAnsi"/>
          <w:b/>
        </w:rPr>
      </w:pPr>
      <w:r>
        <w:br/>
        <w:t>Znění materiálu schváleného ZM dne 18. 11. 2024 usnesením č. 7/4/ZM/2024.</w:t>
      </w:r>
    </w:p>
    <w:p w14:paraId="7CC2AAF3" w14:textId="77777777" w:rsidR="00EA0196" w:rsidRDefault="00EA0196" w:rsidP="00EA0196">
      <w:pPr>
        <w:spacing w:after="0"/>
        <w:rPr>
          <w:b/>
          <w:u w:val="single"/>
        </w:rPr>
      </w:pPr>
      <w:r w:rsidRPr="00000203">
        <w:rPr>
          <w:b/>
          <w:u w:val="single"/>
        </w:rPr>
        <w:t xml:space="preserve">Závazek města Proseč pro zpracovatele změny č. 5 ÚP nebo nového Územního plánu Proseč </w:t>
      </w:r>
    </w:p>
    <w:p w14:paraId="53252E0D" w14:textId="77777777" w:rsidR="00EA0196" w:rsidRPr="00000203" w:rsidRDefault="00EA0196" w:rsidP="00EA0196">
      <w:pPr>
        <w:spacing w:after="0"/>
        <w:rPr>
          <w:b/>
          <w:u w:val="single"/>
        </w:rPr>
      </w:pPr>
    </w:p>
    <w:p w14:paraId="546499A3" w14:textId="77777777" w:rsidR="00EA0196" w:rsidRDefault="00EA0196" w:rsidP="00EA0196">
      <w:pPr>
        <w:spacing w:after="0"/>
      </w:pPr>
      <w:r>
        <w:t xml:space="preserve">Na základě doručeného stanoviska KÚ Pk č.j. KUPA-14125/2024-2 v části k lokalitě č. Z.12 sdělujeme následující: </w:t>
      </w:r>
    </w:p>
    <w:p w14:paraId="3266F827" w14:textId="77777777" w:rsidR="00EA0196" w:rsidRDefault="00EA0196" w:rsidP="00EA0196">
      <w:pPr>
        <w:spacing w:after="0"/>
      </w:pPr>
    </w:p>
    <w:p w14:paraId="334AC643" w14:textId="77777777" w:rsidR="00EA0196" w:rsidRDefault="00EA0196" w:rsidP="00EA0196">
      <w:pPr>
        <w:pStyle w:val="Odstavecseseznamem"/>
        <w:numPr>
          <w:ilvl w:val="0"/>
          <w:numId w:val="39"/>
        </w:numPr>
        <w:spacing w:after="0"/>
      </w:pPr>
      <w:r>
        <w:t xml:space="preserve">Město Proseč bude v rámci budoucích změn nebo pořizování nového územního plánu postupovat efektivněji a lépe vyhodnocovat nové návrhové plochy a požadavky na změny, které budou ku prospěchu rozvoje lokalit v návaznosti na dopravní infrastrukturu a existující inženýrské sítě. </w:t>
      </w:r>
    </w:p>
    <w:p w14:paraId="56A4C6DD" w14:textId="77777777" w:rsidR="00EA0196" w:rsidRDefault="00EA0196" w:rsidP="00EA0196">
      <w:pPr>
        <w:pStyle w:val="Odstavecseseznamem"/>
        <w:numPr>
          <w:ilvl w:val="0"/>
          <w:numId w:val="0"/>
        </w:numPr>
        <w:spacing w:after="0"/>
        <w:ind w:left="765"/>
      </w:pPr>
    </w:p>
    <w:p w14:paraId="0A6DF3EA" w14:textId="77777777" w:rsidR="00EA0196" w:rsidRPr="00000203" w:rsidRDefault="00EA0196" w:rsidP="00EA0196">
      <w:pPr>
        <w:pStyle w:val="Odstavecseseznamem"/>
        <w:numPr>
          <w:ilvl w:val="0"/>
          <w:numId w:val="39"/>
        </w:numPr>
        <w:spacing w:after="0"/>
        <w:rPr>
          <w:rFonts w:asciiTheme="majorHAnsi" w:hAnsiTheme="majorHAnsi" w:cstheme="majorHAnsi"/>
          <w:u w:val="single"/>
        </w:rPr>
      </w:pPr>
      <w:r>
        <w:t>Město Proseč v rámci změny č. 5 ÚP Proseč odebralo všechny rezervy definované v ÚP a nové rezervy v budoucích změnách již nebude navrhovat (netýká se záležitostí, které vyplývají z navazujících právních předpisů, či dokumentací).</w:t>
      </w:r>
    </w:p>
    <w:p w14:paraId="37331380" w14:textId="77777777" w:rsidR="00EA0196" w:rsidRPr="00000203" w:rsidRDefault="00EA0196" w:rsidP="00EA0196">
      <w:pPr>
        <w:pStyle w:val="Odstavecseseznamem"/>
        <w:numPr>
          <w:ilvl w:val="0"/>
          <w:numId w:val="0"/>
        </w:numPr>
        <w:spacing w:after="0"/>
        <w:ind w:left="765"/>
        <w:rPr>
          <w:rFonts w:asciiTheme="majorHAnsi" w:hAnsiTheme="majorHAnsi" w:cstheme="majorHAnsi"/>
          <w:u w:val="single"/>
        </w:rPr>
      </w:pPr>
      <w:r>
        <w:t xml:space="preserve"> </w:t>
      </w:r>
    </w:p>
    <w:p w14:paraId="3D7FF7E2" w14:textId="77777777" w:rsidR="00EA0196" w:rsidRPr="00000203" w:rsidRDefault="00EA0196" w:rsidP="00EA0196">
      <w:pPr>
        <w:pStyle w:val="Odstavecseseznamem"/>
        <w:numPr>
          <w:ilvl w:val="0"/>
          <w:numId w:val="39"/>
        </w:numPr>
        <w:spacing w:after="0"/>
        <w:rPr>
          <w:rFonts w:asciiTheme="majorHAnsi" w:hAnsiTheme="majorHAnsi" w:cstheme="majorHAnsi"/>
          <w:u w:val="single"/>
        </w:rPr>
      </w:pPr>
      <w:r>
        <w:t xml:space="preserve">Město Proseč v případě požadavku na změnu ÚP v následujících 5 letech (počínaje rokem 2025) nebude navrhovat nové plochy nebo v případě potřeby změny funkčního využití k realizaci investičního záměru musí navrhnout kompenzaci výměnou za již schválené plochy min. ve stejné výměře (netýká se záležitostí, které vyplývají z navazujících právních předpisů, či dokumentací). </w:t>
      </w:r>
    </w:p>
    <w:p w14:paraId="71555F88" w14:textId="77777777" w:rsidR="00EA0196" w:rsidRPr="00000203" w:rsidRDefault="00EA0196" w:rsidP="00EA0196">
      <w:pPr>
        <w:pStyle w:val="Odstavecseseznamem"/>
        <w:numPr>
          <w:ilvl w:val="0"/>
          <w:numId w:val="0"/>
        </w:numPr>
        <w:spacing w:after="0"/>
        <w:ind w:left="765"/>
        <w:rPr>
          <w:rFonts w:asciiTheme="majorHAnsi" w:hAnsiTheme="majorHAnsi" w:cstheme="majorHAnsi"/>
          <w:u w:val="single"/>
        </w:rPr>
      </w:pPr>
    </w:p>
    <w:p w14:paraId="733EDAB7" w14:textId="77777777" w:rsidR="00EA0196" w:rsidRPr="00000203" w:rsidRDefault="00EA0196" w:rsidP="00EA0196">
      <w:pPr>
        <w:pStyle w:val="Odstavecseseznamem"/>
        <w:numPr>
          <w:ilvl w:val="0"/>
          <w:numId w:val="39"/>
        </w:numPr>
        <w:spacing w:after="0"/>
        <w:rPr>
          <w:rFonts w:asciiTheme="majorHAnsi" w:hAnsiTheme="majorHAnsi" w:cstheme="majorHAnsi"/>
          <w:u w:val="single"/>
        </w:rPr>
      </w:pPr>
      <w:r>
        <w:t xml:space="preserve">Město Proseč osloví do 31. 12. 2025 všechny majitele pozemků, kteří mají schválené plochy pro výstavbu v platném územním plánu, které nebyly dosud využity pro realizaci záměrů a výstup  z tohoto šetření bude využít pro redukci návrhových ploch ve změně č. 5 nebo při pořizování nového územního plánu. </w:t>
      </w:r>
    </w:p>
    <w:p w14:paraId="4D59977D" w14:textId="77777777" w:rsidR="00EA0196" w:rsidRPr="00000203" w:rsidRDefault="00EA0196" w:rsidP="00EA0196">
      <w:pPr>
        <w:pStyle w:val="Odstavecseseznamem"/>
        <w:numPr>
          <w:ilvl w:val="0"/>
          <w:numId w:val="0"/>
        </w:numPr>
        <w:spacing w:after="0"/>
        <w:ind w:left="765"/>
        <w:rPr>
          <w:rFonts w:asciiTheme="majorHAnsi" w:hAnsiTheme="majorHAnsi" w:cstheme="majorHAnsi"/>
          <w:u w:val="single"/>
        </w:rPr>
      </w:pPr>
    </w:p>
    <w:p w14:paraId="57D59DA8" w14:textId="28B1BEBB" w:rsidR="00EA0196" w:rsidRPr="00EA0196" w:rsidRDefault="00EA0196" w:rsidP="00EA0196">
      <w:pPr>
        <w:pStyle w:val="Odstavecseseznamem"/>
        <w:numPr>
          <w:ilvl w:val="0"/>
          <w:numId w:val="39"/>
        </w:numPr>
        <w:spacing w:after="0"/>
        <w:rPr>
          <w:rFonts w:asciiTheme="majorHAnsi" w:hAnsiTheme="majorHAnsi" w:cstheme="majorHAnsi"/>
          <w:b/>
        </w:rPr>
      </w:pPr>
      <w:r>
        <w:t>Město Proseč bude proaktivně působit na efektivní využívání neobydlených staveb v intravilánu města, aby se přednostně využily k bydlení právě tyto stávající stavby a předešlo se tak požadavkům na vytváření nových ploch k bydlení.</w:t>
      </w:r>
    </w:p>
    <w:p w14:paraId="63AE21EB" w14:textId="232069F4" w:rsidR="00BC25E1" w:rsidRDefault="000C7C1E" w:rsidP="00770D69">
      <w:pPr>
        <w:pStyle w:val="Nadpis3"/>
      </w:pPr>
      <w:bookmarkStart w:id="44" w:name="_Toc144993300"/>
      <w:bookmarkStart w:id="45" w:name="_Ref145149022"/>
      <w:bookmarkStart w:id="46" w:name="_Ref145418702"/>
      <w:bookmarkStart w:id="47" w:name="_Toc187948177"/>
      <w:bookmarkEnd w:id="42"/>
      <w:bookmarkEnd w:id="43"/>
      <w:r>
        <w:t>e.</w:t>
      </w:r>
      <w:r w:rsidR="00FC26B2">
        <w:t>I.</w:t>
      </w:r>
      <w:r w:rsidR="004211BC">
        <w:t>4</w:t>
      </w:r>
      <w:r w:rsidR="008E69F7" w:rsidRPr="00675701">
        <w:t>.</w:t>
      </w:r>
      <w:r w:rsidR="008E69F7" w:rsidRPr="00675701">
        <w:tab/>
      </w:r>
      <w:r w:rsidR="004211BC" w:rsidRPr="004211BC">
        <w:t>KONCEPCE VEŘEJNÉ INFRASTRUKTURY, VČETNĚ PODMÍNEK PRO JEJÍ UMISŤOVÁNÍ</w:t>
      </w:r>
      <w:bookmarkEnd w:id="44"/>
      <w:bookmarkEnd w:id="45"/>
      <w:bookmarkEnd w:id="46"/>
      <w:bookmarkEnd w:id="47"/>
    </w:p>
    <w:p w14:paraId="4C8D4FDC" w14:textId="6B126EA4" w:rsidR="0056023B" w:rsidRDefault="001D2859" w:rsidP="001D2859">
      <w:r>
        <w:t xml:space="preserve">Koncepce veřejné infrastruktury není měněna. </w:t>
      </w:r>
      <w:r w:rsidR="006E47C3">
        <w:t xml:space="preserve">Dopravní a technická infrastruktura, a vymezení veřejného prostranství v rámci plochy Z.12 bude dořešeno v rámci územní studie, kterou je plocha podmíněna. </w:t>
      </w:r>
      <w:r w:rsidR="00892EA2">
        <w:t>Plocha Z</w:t>
      </w:r>
      <w:r w:rsidR="00D46BAC">
        <w:t>.54</w:t>
      </w:r>
      <w:r w:rsidR="00892EA2">
        <w:t xml:space="preserve"> je malého rozsahu, napojení bude realizováno ze stávajících sítí v dosahu.</w:t>
      </w:r>
    </w:p>
    <w:p w14:paraId="52FED3E5" w14:textId="18248BE9" w:rsidR="009A2B62" w:rsidRDefault="000C7C1E" w:rsidP="007A4E29">
      <w:pPr>
        <w:pStyle w:val="Nadpis3"/>
      </w:pPr>
      <w:bookmarkStart w:id="48" w:name="_Ref143167854"/>
      <w:bookmarkStart w:id="49" w:name="_Toc144993301"/>
      <w:bookmarkStart w:id="50" w:name="_Ref145418705"/>
      <w:bookmarkStart w:id="51" w:name="_Toc187948178"/>
      <w:r>
        <w:t>e.</w:t>
      </w:r>
      <w:r w:rsidR="00FC26B2">
        <w:t>I.</w:t>
      </w:r>
      <w:r w:rsidR="000379E7">
        <w:t>5</w:t>
      </w:r>
      <w:r w:rsidR="00B91DE3" w:rsidRPr="00675701">
        <w:t>.</w:t>
      </w:r>
      <w:r w:rsidR="00B91DE3" w:rsidRPr="00675701">
        <w:tab/>
      </w:r>
      <w:bookmarkEnd w:id="48"/>
      <w:r w:rsidR="00DC1D00" w:rsidRPr="00DC1D00">
        <w:t>KONCEPCE USPOŘÁDÁNÍ KRAJINY, VČETNĚ VYMEZENÍ PLOCH A STANOVENÍ PODMÍNEK PRO</w:t>
      </w:r>
      <w:r w:rsidR="00FC26B2">
        <w:t xml:space="preserve"> ZMĚNY V</w:t>
      </w:r>
      <w:r w:rsidR="00DC1D00" w:rsidRPr="00DC1D00">
        <w:t xml:space="preserve"> JEJICH VYUŽITÍ, ÚZEMNÍ SYSTÉM EKOLOGICKÉ STABILITY, PROSTUPNOST KRAJINY, PROTIEROZNÍ OPATŘENÍ, OCHRAN</w:t>
      </w:r>
      <w:r w:rsidR="00FC26B2">
        <w:t>A</w:t>
      </w:r>
      <w:r w:rsidR="00DC1D00" w:rsidRPr="00DC1D00">
        <w:t xml:space="preserve"> PŘED POVODNĚMI, REKREACE, DOBÝVÁNÍ NEROST</w:t>
      </w:r>
      <w:r w:rsidR="00FC26B2">
        <w:t>Ů</w:t>
      </w:r>
      <w:bookmarkEnd w:id="49"/>
      <w:bookmarkEnd w:id="50"/>
      <w:bookmarkEnd w:id="51"/>
    </w:p>
    <w:p w14:paraId="7E65FE21" w14:textId="2D8E9210" w:rsidR="0056023B" w:rsidRDefault="0056023B" w:rsidP="0056023B">
      <w:r>
        <w:t xml:space="preserve">Koncepce uspořádání krajiny není měněna. </w:t>
      </w:r>
    </w:p>
    <w:p w14:paraId="62758BFA" w14:textId="3AA30759" w:rsidR="00932C26" w:rsidRDefault="000C7C1E" w:rsidP="007A4E29">
      <w:pPr>
        <w:pStyle w:val="Nadpis3"/>
      </w:pPr>
      <w:bookmarkStart w:id="52" w:name="_Ref143163033"/>
      <w:bookmarkStart w:id="53" w:name="_Ref143778398"/>
      <w:bookmarkStart w:id="54" w:name="_Ref144892688"/>
      <w:bookmarkStart w:id="55" w:name="_Toc144993302"/>
      <w:bookmarkStart w:id="56" w:name="_Toc187948179"/>
      <w:r>
        <w:t>e.</w:t>
      </w:r>
      <w:r w:rsidR="00FC26B2">
        <w:t>I.</w:t>
      </w:r>
      <w:r w:rsidR="007D014A">
        <w:t>6</w:t>
      </w:r>
      <w:r w:rsidR="001B7E50" w:rsidRPr="00675701">
        <w:t>.</w:t>
      </w:r>
      <w:r w:rsidR="001B7E50" w:rsidRPr="00675701">
        <w:tab/>
      </w:r>
      <w:bookmarkEnd w:id="52"/>
      <w:bookmarkEnd w:id="53"/>
      <w:r w:rsidR="007D014A" w:rsidRPr="007D014A">
        <w:t>STANOVENÍ PODMÍNEK PRO VYUŽITÍ PLOCH S ROZDÍLNÝM ZPŮSOBEM VYUŽITÍ</w:t>
      </w:r>
      <w:r w:rsidR="00FC26B2">
        <w:t xml:space="preserve">, </w:t>
      </w:r>
      <w:r w:rsidR="007D014A" w:rsidRPr="007D014A">
        <w:t>STANOVENÍ PODMÍNEK PROSTOROVÉHO USPOŘÁDÁNÍ, VČETNĚ ZÁKLADNÍCH PODMÍNEK OCHRANY KRAJINNÉHO RÁZU</w:t>
      </w:r>
      <w:bookmarkEnd w:id="54"/>
      <w:bookmarkEnd w:id="55"/>
      <w:bookmarkEnd w:id="56"/>
    </w:p>
    <w:p w14:paraId="3D999BCA" w14:textId="17069A50" w:rsidR="000F59C3" w:rsidRDefault="000F59C3" w:rsidP="000F59C3">
      <w:r>
        <w:t>Podmínky využití ploch</w:t>
      </w:r>
      <w:r w:rsidR="004757E5">
        <w:t xml:space="preserve"> s rozdílným způsobem využití</w:t>
      </w:r>
      <w:r>
        <w:t xml:space="preserve"> se </w:t>
      </w:r>
      <w:r w:rsidR="004757E5">
        <w:t>ne</w:t>
      </w:r>
      <w:r>
        <w:t>mění, druhy ploch se nedoplňují ani neredukují.</w:t>
      </w:r>
    </w:p>
    <w:p w14:paraId="69308088" w14:textId="0D8BF375" w:rsidR="00B21A60" w:rsidRDefault="00B21A60" w:rsidP="001D56A2">
      <w:pPr>
        <w:pStyle w:val="Nadpis4"/>
      </w:pPr>
      <w:bookmarkStart w:id="57" w:name="_Toc144993303"/>
      <w:r>
        <w:t>Ve vymezení ploch s rozdílným způsobem využití došlo k následujícím úpravám:</w:t>
      </w:r>
      <w:bookmarkEnd w:id="57"/>
    </w:p>
    <w:p w14:paraId="60E1F52F" w14:textId="58BB1251" w:rsidR="00A45605" w:rsidRPr="00A45605" w:rsidRDefault="00535443" w:rsidP="00535443">
      <w:pPr>
        <w:pStyle w:val="Odstavecseseznamem"/>
      </w:pPr>
      <w:r>
        <w:t>Rozšířen</w:t>
      </w:r>
      <w:r w:rsidR="009C29EB">
        <w:t>í</w:t>
      </w:r>
      <w:r>
        <w:t xml:space="preserve"> zastaviteln</w:t>
      </w:r>
      <w:r w:rsidR="009C29EB">
        <w:t>é</w:t>
      </w:r>
      <w:r>
        <w:t xml:space="preserve"> ploch</w:t>
      </w:r>
      <w:r w:rsidR="009C29EB">
        <w:t>y</w:t>
      </w:r>
      <w:r>
        <w:t xml:space="preserve"> Z.12 a</w:t>
      </w:r>
      <w:r w:rsidR="009C29EB">
        <w:t xml:space="preserve"> vymezení nové zastavitelní plochy</w:t>
      </w:r>
      <w:r>
        <w:t xml:space="preserve"> Z.</w:t>
      </w:r>
      <w:r w:rsidR="0094265D">
        <w:t>54</w:t>
      </w:r>
      <w:r>
        <w:t xml:space="preserve"> pro využití smíšené obytné venkovské, </w:t>
      </w:r>
      <w:r w:rsidR="00A45605">
        <w:t>podrobně viz</w:t>
      </w:r>
      <w:r w:rsidR="00585C1C">
        <w:t>.</w:t>
      </w:r>
      <w:r w:rsidR="00A45605">
        <w:t xml:space="preserve"> kap. </w:t>
      </w:r>
      <w:r w:rsidR="00A45605">
        <w:fldChar w:fldCharType="begin"/>
      </w:r>
      <w:r w:rsidR="00A45605">
        <w:instrText xml:space="preserve"> REF _Ref144891027 \h </w:instrText>
      </w:r>
      <w:r w:rsidR="00A45605">
        <w:fldChar w:fldCharType="separate"/>
      </w:r>
      <w:r w:rsidR="00F813AE">
        <w:t>e.I.3</w:t>
      </w:r>
      <w:r w:rsidR="00F813AE" w:rsidRPr="00675701">
        <w:t>.</w:t>
      </w:r>
      <w:r w:rsidR="00F813AE">
        <w:tab/>
      </w:r>
      <w:r w:rsidR="00F813AE" w:rsidRPr="008406FF">
        <w:t>URBANISTICKÁ KONCEPCE, VYMEZENÍ ZASTAVITELNÝCH PLOCH, PLOCH PŘESTAVBY A SYSTÉMU SÍDELNÍ ZELENĚ</w:t>
      </w:r>
      <w:r w:rsidR="00A45605">
        <w:fldChar w:fldCharType="end"/>
      </w:r>
      <w:r w:rsidR="00A45605">
        <w:t>.</w:t>
      </w:r>
    </w:p>
    <w:p w14:paraId="3FD534F6" w14:textId="778BC583" w:rsidR="00AF0FE3" w:rsidRDefault="000C7C1E" w:rsidP="007A4E29">
      <w:pPr>
        <w:pStyle w:val="Nadpis3"/>
      </w:pPr>
      <w:bookmarkStart w:id="58" w:name="_Toc144993304"/>
      <w:bookmarkStart w:id="59" w:name="_Toc187948180"/>
      <w:r>
        <w:t>e.</w:t>
      </w:r>
      <w:r w:rsidR="00FC26B2">
        <w:t>I.</w:t>
      </w:r>
      <w:r w:rsidR="00F24898">
        <w:t>7</w:t>
      </w:r>
      <w:r w:rsidR="00AF0FE3" w:rsidRPr="00675701">
        <w:t>.</w:t>
      </w:r>
      <w:r w:rsidR="00AF0FE3" w:rsidRPr="00675701">
        <w:tab/>
      </w:r>
      <w:r w:rsidR="00847C3F" w:rsidRPr="00847C3F">
        <w:t>VYMEZENÍ VEŘEJNĚ PROSPĚŠNÝCH STAVEB, VEŘEJNĚ PROSPĚŠNÝCH OPATŘENÍ, STAVEB A OPATŘENÍ K ZAJIŠŤOVÁNÍ OBRANY A BEZPEČNOSTI STÁTU A PLOCH PRO ASANACI, PRO KTERÉ LZE PRÁVA K POZEMKŮM A STAVBÁM VYVLASTNIT</w:t>
      </w:r>
      <w:bookmarkEnd w:id="58"/>
      <w:bookmarkEnd w:id="59"/>
    </w:p>
    <w:p w14:paraId="6F39C877" w14:textId="639D21C9" w:rsidR="00847C3F" w:rsidRDefault="00C41840" w:rsidP="00C41840">
      <w:r>
        <w:t xml:space="preserve">Změnou č. </w:t>
      </w:r>
      <w:r w:rsidR="00535443">
        <w:t>4</w:t>
      </w:r>
      <w:r>
        <w:t xml:space="preserve"> ÚP nedochází k navržení nových, nebo rušení či úpravě stávajících </w:t>
      </w:r>
      <w:r w:rsidR="00596919">
        <w:t xml:space="preserve">ploch a koridorů </w:t>
      </w:r>
      <w:r>
        <w:t>veřejně prospěšných staveb nebo opatření</w:t>
      </w:r>
      <w:r w:rsidR="00A556CC">
        <w:t xml:space="preserve"> s možností vyvlastnění</w:t>
      </w:r>
      <w:r>
        <w:t>.</w:t>
      </w:r>
    </w:p>
    <w:p w14:paraId="274A0BB7" w14:textId="2F034433" w:rsidR="00AF0FE3" w:rsidRDefault="000C7C1E" w:rsidP="00770D69">
      <w:pPr>
        <w:pStyle w:val="Nadpis3"/>
      </w:pPr>
      <w:bookmarkStart w:id="60" w:name="_Toc144993305"/>
      <w:bookmarkStart w:id="61" w:name="_Toc187948181"/>
      <w:r>
        <w:t>e.</w:t>
      </w:r>
      <w:r w:rsidR="00137E50">
        <w:t>I.</w:t>
      </w:r>
      <w:r w:rsidR="00636CF4">
        <w:t>8</w:t>
      </w:r>
      <w:r w:rsidR="00AF0FE3" w:rsidRPr="00675701">
        <w:t>.</w:t>
      </w:r>
      <w:r w:rsidR="00AF0FE3" w:rsidRPr="00675701">
        <w:tab/>
      </w:r>
      <w:r w:rsidR="00636CF4" w:rsidRPr="00636CF4">
        <w:t>VYMEZENÍ VEŘEJNĚ PROSPĚŠNÝCH STAVEB A VEŘEJNÝCH PROSTRANSTVÍ, PRO KTERÉ LZE UPLATNIT PŘEDKUPNÍ PRÁVO</w:t>
      </w:r>
      <w:bookmarkEnd w:id="60"/>
      <w:bookmarkEnd w:id="61"/>
    </w:p>
    <w:p w14:paraId="44E59B7C" w14:textId="2E13BEC7" w:rsidR="00847C3F" w:rsidRDefault="00847C3F" w:rsidP="00847C3F">
      <w:r>
        <w:t xml:space="preserve">Změnou č. </w:t>
      </w:r>
      <w:r w:rsidR="00535443">
        <w:t>4</w:t>
      </w:r>
      <w:r>
        <w:t xml:space="preserve"> ÚP nedochází k navržení nových ploch tohoto druhu</w:t>
      </w:r>
      <w:r w:rsidR="00985265">
        <w:t>.</w:t>
      </w:r>
    </w:p>
    <w:p w14:paraId="451C64A0" w14:textId="0BAF8D14" w:rsidR="00584A66" w:rsidRDefault="00584A66" w:rsidP="00584A66">
      <w:pPr>
        <w:pStyle w:val="Nadpis3"/>
      </w:pPr>
      <w:bookmarkStart w:id="62" w:name="_Toc144993309"/>
      <w:bookmarkStart w:id="63" w:name="_Toc187948182"/>
      <w:r>
        <w:t>e.</w:t>
      </w:r>
      <w:r w:rsidR="00137E50">
        <w:t>I.9</w:t>
      </w:r>
      <w:r>
        <w:t>.</w:t>
      </w:r>
      <w:r w:rsidRPr="00F007CB">
        <w:tab/>
      </w:r>
      <w:r w:rsidRPr="00584A66">
        <w:t xml:space="preserve">VYMEZENÍ PLOCH A KORIDORŮ, VE KTERÝCH JE </w:t>
      </w:r>
      <w:bookmarkEnd w:id="62"/>
      <w:r w:rsidR="00137E50">
        <w:t>PROVĚŘENÍ ZMĚN JEJICH VYUŽITÍ ÚZEMNÍ STUDIÍ PODMÍNKOU PRO ROZHODOVÁNÍ</w:t>
      </w:r>
      <w:bookmarkEnd w:id="63"/>
    </w:p>
    <w:p w14:paraId="7B733D8E" w14:textId="57E1F899" w:rsidR="00FA2D7A" w:rsidRDefault="00FA2D7A" w:rsidP="00FA2D7A">
      <w:pPr>
        <w:rPr>
          <w:rFonts w:asciiTheme="majorHAnsi" w:hAnsiTheme="majorHAnsi" w:cstheme="majorHAnsi"/>
        </w:rPr>
      </w:pPr>
      <w:r>
        <w:rPr>
          <w:rFonts w:asciiTheme="majorHAnsi" w:hAnsiTheme="majorHAnsi" w:cstheme="majorHAnsi"/>
        </w:rPr>
        <w:t xml:space="preserve">Změnou č. </w:t>
      </w:r>
      <w:r w:rsidR="00535443">
        <w:rPr>
          <w:rFonts w:asciiTheme="majorHAnsi" w:hAnsiTheme="majorHAnsi" w:cstheme="majorHAnsi"/>
        </w:rPr>
        <w:t>4</w:t>
      </w:r>
      <w:r>
        <w:rPr>
          <w:rFonts w:asciiTheme="majorHAnsi" w:hAnsiTheme="majorHAnsi" w:cstheme="majorHAnsi"/>
        </w:rPr>
        <w:t xml:space="preserve"> ÚP se </w:t>
      </w:r>
      <w:r w:rsidR="00B06571">
        <w:rPr>
          <w:rFonts w:asciiTheme="majorHAnsi" w:hAnsiTheme="majorHAnsi" w:cstheme="majorHAnsi"/>
        </w:rPr>
        <w:t xml:space="preserve">podmiňuje </w:t>
      </w:r>
      <w:r w:rsidR="0086484D">
        <w:rPr>
          <w:rFonts w:asciiTheme="majorHAnsi" w:hAnsiTheme="majorHAnsi" w:cstheme="majorHAnsi"/>
        </w:rPr>
        <w:t>využití plochy Z.12 zpracováním územní studie, označenou US</w:t>
      </w:r>
      <w:r w:rsidR="00417E93">
        <w:rPr>
          <w:rFonts w:asciiTheme="majorHAnsi" w:hAnsiTheme="majorHAnsi" w:cstheme="majorHAnsi"/>
        </w:rPr>
        <w:t>.5</w:t>
      </w:r>
      <w:r>
        <w:rPr>
          <w:rFonts w:asciiTheme="majorHAnsi" w:hAnsiTheme="majorHAnsi" w:cstheme="majorHAnsi"/>
        </w:rPr>
        <w:t>.</w:t>
      </w:r>
    </w:p>
    <w:p w14:paraId="14CCC322" w14:textId="79C25C81" w:rsidR="0086484D" w:rsidRDefault="0086484D" w:rsidP="00FA2D7A">
      <w:pPr>
        <w:rPr>
          <w:rFonts w:asciiTheme="majorHAnsi" w:hAnsiTheme="majorHAnsi" w:cstheme="majorHAnsi"/>
        </w:rPr>
      </w:pPr>
      <w:r>
        <w:rPr>
          <w:rFonts w:asciiTheme="majorHAnsi" w:hAnsiTheme="majorHAnsi" w:cstheme="majorHAnsi"/>
        </w:rPr>
        <w:t xml:space="preserve">Pro pořízení územní studie se stanovují podmínky, jejichž účelem je vytvoření vhodného rámce pro </w:t>
      </w:r>
      <w:r w:rsidR="00417E93">
        <w:rPr>
          <w:rFonts w:asciiTheme="majorHAnsi" w:hAnsiTheme="majorHAnsi" w:cstheme="majorHAnsi"/>
        </w:rPr>
        <w:t>využití plochy k navrhovanému účelu</w:t>
      </w:r>
      <w:r>
        <w:rPr>
          <w:rFonts w:asciiTheme="majorHAnsi" w:hAnsiTheme="majorHAnsi" w:cstheme="majorHAnsi"/>
        </w:rPr>
        <w:t xml:space="preserve">. Cílem je </w:t>
      </w:r>
      <w:r w:rsidR="00417E93">
        <w:rPr>
          <w:rFonts w:asciiTheme="majorHAnsi" w:hAnsiTheme="majorHAnsi" w:cstheme="majorHAnsi"/>
        </w:rPr>
        <w:t xml:space="preserve">mimo jiné usměrnit rozvoj v ploše do podoby odpovídající rázu celé lokality, a koncipovat jej tedy tak, aby navazoval na řešení v okolních urbanizovaných plochách. Dále pak zajistit návaznost na sítě dopravní a technické infrastruktury, navrhnout dopravní obsluhu stavebních pozemků, koncepci veřejného prostoru, a také otevřít možnost k výhledovému rozšíření lokality. </w:t>
      </w:r>
    </w:p>
    <w:p w14:paraId="2159EFEF" w14:textId="59154117" w:rsidR="00BD2E0D" w:rsidRDefault="00417E93" w:rsidP="00DA740C">
      <w:pPr>
        <w:rPr>
          <w:rFonts w:asciiTheme="majorHAnsi" w:hAnsiTheme="majorHAnsi" w:cstheme="majorHAnsi"/>
        </w:rPr>
      </w:pPr>
      <w:r>
        <w:rPr>
          <w:rFonts w:asciiTheme="majorHAnsi" w:hAnsiTheme="majorHAnsi" w:cstheme="majorHAnsi"/>
        </w:rPr>
        <w:t>Odůvodnění jednotlivých podmínek pro pořízení studie US.5:</w:t>
      </w:r>
    </w:p>
    <w:p w14:paraId="4152EB3A" w14:textId="13269EDE" w:rsidR="00DA740C" w:rsidRPr="00F1294F" w:rsidRDefault="00DA740C" w:rsidP="00A43E43">
      <w:pPr>
        <w:pStyle w:val="Odstavecseseznamem"/>
        <w:numPr>
          <w:ilvl w:val="0"/>
          <w:numId w:val="12"/>
        </w:numPr>
        <w:rPr>
          <w:rFonts w:asciiTheme="majorHAnsi" w:hAnsiTheme="majorHAnsi" w:cstheme="majorHAnsi"/>
        </w:rPr>
      </w:pPr>
      <w:r>
        <w:rPr>
          <w:rFonts w:asciiTheme="majorHAnsi" w:hAnsiTheme="majorHAnsi" w:cstheme="majorHAnsi"/>
        </w:rPr>
        <w:t>Územní studie má za obecně za úkol řešit využití stanovené lokality s ohledem na návaznost na související území z hlediska urbanistického a technického tak, aby došlo k řádnému začlenění lokality do stávající struktury sídla</w:t>
      </w:r>
      <w:r w:rsidR="00F1294F">
        <w:rPr>
          <w:rFonts w:asciiTheme="majorHAnsi" w:hAnsiTheme="majorHAnsi" w:cstheme="majorHAnsi"/>
        </w:rPr>
        <w:t>.</w:t>
      </w:r>
    </w:p>
    <w:p w14:paraId="7128B273" w14:textId="1BFF9F9B" w:rsidR="00DA740C" w:rsidRDefault="00DA740C" w:rsidP="00A43E43">
      <w:pPr>
        <w:pStyle w:val="Odstavecseseznamem"/>
        <w:numPr>
          <w:ilvl w:val="0"/>
          <w:numId w:val="12"/>
        </w:numPr>
        <w:rPr>
          <w:rFonts w:asciiTheme="majorHAnsi" w:hAnsiTheme="majorHAnsi" w:cstheme="majorHAnsi"/>
        </w:rPr>
      </w:pPr>
      <w:r>
        <w:rPr>
          <w:rFonts w:asciiTheme="majorHAnsi" w:hAnsiTheme="majorHAnsi" w:cstheme="majorHAnsi"/>
        </w:rPr>
        <w:t xml:space="preserve">Územní studie bude řešit plošné a prostorové regulativy zástavby, doplňkových staveb a zpevněných ploch, a to z toho důvodu, aby bylo dosaženo uceleného charakteru lokality, který bude respektovat </w:t>
      </w:r>
      <w:r w:rsidR="00AD652E">
        <w:rPr>
          <w:rFonts w:asciiTheme="majorHAnsi" w:hAnsiTheme="majorHAnsi" w:cstheme="majorHAnsi"/>
        </w:rPr>
        <w:t>umístění záměru na přechodu sídla a krajiny</w:t>
      </w:r>
      <w:r w:rsidR="00F1294F">
        <w:rPr>
          <w:rFonts w:asciiTheme="majorHAnsi" w:hAnsiTheme="majorHAnsi" w:cstheme="majorHAnsi"/>
        </w:rPr>
        <w:t>.</w:t>
      </w:r>
    </w:p>
    <w:p w14:paraId="08F3D0DE" w14:textId="28E794FA" w:rsidR="00AD652E" w:rsidRDefault="00AD652E" w:rsidP="00A43E43">
      <w:pPr>
        <w:pStyle w:val="Odstavecseseznamem"/>
        <w:numPr>
          <w:ilvl w:val="0"/>
          <w:numId w:val="12"/>
        </w:numPr>
        <w:rPr>
          <w:rFonts w:asciiTheme="majorHAnsi" w:hAnsiTheme="majorHAnsi" w:cstheme="majorHAnsi"/>
        </w:rPr>
      </w:pPr>
      <w:r>
        <w:rPr>
          <w:rFonts w:asciiTheme="majorHAnsi" w:hAnsiTheme="majorHAnsi" w:cstheme="majorHAnsi"/>
        </w:rPr>
        <w:t xml:space="preserve">Návrh bude řešit mimo dopravní </w:t>
      </w:r>
      <w:r w:rsidR="008C4834">
        <w:rPr>
          <w:rFonts w:asciiTheme="majorHAnsi" w:hAnsiTheme="majorHAnsi" w:cstheme="majorHAnsi"/>
        </w:rPr>
        <w:t>napojení lokality i řešení ploch pro dopravu v</w:t>
      </w:r>
      <w:r w:rsidR="00A34A01">
        <w:rPr>
          <w:rFonts w:asciiTheme="majorHAnsi" w:hAnsiTheme="majorHAnsi" w:cstheme="majorHAnsi"/>
        </w:rPr>
        <w:t> </w:t>
      </w:r>
      <w:r w:rsidR="008C4834">
        <w:rPr>
          <w:rFonts w:asciiTheme="majorHAnsi" w:hAnsiTheme="majorHAnsi" w:cstheme="majorHAnsi"/>
        </w:rPr>
        <w:t>klidu</w:t>
      </w:r>
      <w:r w:rsidR="00A34A01">
        <w:rPr>
          <w:rFonts w:asciiTheme="majorHAnsi" w:hAnsiTheme="majorHAnsi" w:cstheme="majorHAnsi"/>
        </w:rPr>
        <w:t>, tak aby bylo zajištěné parkování pro rezidenty lokality a jejich ná</w:t>
      </w:r>
      <w:r w:rsidR="00702A47">
        <w:rPr>
          <w:rFonts w:asciiTheme="majorHAnsi" w:hAnsiTheme="majorHAnsi" w:cstheme="majorHAnsi"/>
        </w:rPr>
        <w:t>vštěvy a zároveň aby nebyla snižována kvalita veřejného prostoru a života obyvatel</w:t>
      </w:r>
      <w:r w:rsidR="00F1294F">
        <w:rPr>
          <w:rFonts w:asciiTheme="majorHAnsi" w:hAnsiTheme="majorHAnsi" w:cstheme="majorHAnsi"/>
        </w:rPr>
        <w:t>.</w:t>
      </w:r>
    </w:p>
    <w:p w14:paraId="167900EE" w14:textId="719A4072" w:rsidR="00BE530B" w:rsidRPr="00DF5859" w:rsidRDefault="00702A47" w:rsidP="00DF5859">
      <w:pPr>
        <w:pStyle w:val="Odstavecseseznamem"/>
        <w:numPr>
          <w:ilvl w:val="0"/>
          <w:numId w:val="12"/>
        </w:numPr>
        <w:rPr>
          <w:rFonts w:asciiTheme="majorHAnsi" w:hAnsiTheme="majorHAnsi" w:cstheme="majorHAnsi"/>
        </w:rPr>
      </w:pPr>
      <w:r>
        <w:rPr>
          <w:rFonts w:asciiTheme="majorHAnsi" w:hAnsiTheme="majorHAnsi" w:cstheme="majorHAnsi"/>
        </w:rPr>
        <w:t xml:space="preserve">Územní studie má za úkol vymezit veřejné prostranství, které bude propojovat stávající zástavbu obce s novou lokalitou a bude sloužit zároveň </w:t>
      </w:r>
      <w:r w:rsidR="00F1294F">
        <w:rPr>
          <w:rFonts w:asciiTheme="majorHAnsi" w:hAnsiTheme="majorHAnsi" w:cstheme="majorHAnsi"/>
        </w:rPr>
        <w:t>obyvatelům stávající i nově navržené lokality.</w:t>
      </w:r>
    </w:p>
    <w:p w14:paraId="728CE5F2" w14:textId="006DFA23" w:rsidR="009E384B" w:rsidRDefault="009E384B" w:rsidP="009E384B">
      <w:pPr>
        <w:pStyle w:val="Nadpis3"/>
      </w:pPr>
      <w:bookmarkStart w:id="64" w:name="_Toc187948183"/>
      <w:bookmarkStart w:id="65" w:name="_Toc144993310"/>
      <w:r>
        <w:t>e.</w:t>
      </w:r>
      <w:r w:rsidR="00137E50">
        <w:t>I.</w:t>
      </w:r>
      <w:r>
        <w:t>1</w:t>
      </w:r>
      <w:r w:rsidR="00137E50">
        <w:t>0</w:t>
      </w:r>
      <w:r>
        <w:t>.</w:t>
      </w:r>
      <w:r w:rsidRPr="00F007CB">
        <w:tab/>
      </w:r>
      <w:r w:rsidRPr="009E384B">
        <w:t xml:space="preserve">VYMEZENÍ PLOCH A KORIDORŮ, VE KTERÝCH JE </w:t>
      </w:r>
      <w:r w:rsidR="00137E50">
        <w:t>POŘÍZENÍ A VYADÁNÍ</w:t>
      </w:r>
      <w:r w:rsidRPr="009E384B">
        <w:t xml:space="preserve"> REGULAČNÍHO PLÁNU</w:t>
      </w:r>
      <w:r w:rsidR="00137E50">
        <w:t xml:space="preserve"> PODMÍNKOU PRO ROZHODOVÁNÍ O ZMĚNÁCH JEJICH VYUŽITÍ</w:t>
      </w:r>
      <w:bookmarkEnd w:id="64"/>
      <w:r w:rsidR="00137E50">
        <w:t xml:space="preserve"> </w:t>
      </w:r>
      <w:bookmarkEnd w:id="65"/>
    </w:p>
    <w:p w14:paraId="1E45962F" w14:textId="55738FCF" w:rsidR="00137E50" w:rsidRDefault="0086484D" w:rsidP="009E384B">
      <w:r>
        <w:t>Plochy a koridory tohoto druhu se ve změně č. 4 nenavrhují.</w:t>
      </w:r>
    </w:p>
    <w:p w14:paraId="16150BA2" w14:textId="77777777" w:rsidR="00137E50" w:rsidRDefault="00137E50" w:rsidP="00137E50">
      <w:pPr>
        <w:pStyle w:val="Nadpis3"/>
      </w:pPr>
      <w:bookmarkStart w:id="66" w:name="_Toc144993307"/>
      <w:bookmarkStart w:id="67" w:name="_Toc187948184"/>
      <w:r>
        <w:t>e.I.11.</w:t>
      </w:r>
      <w:r w:rsidRPr="00F007CB">
        <w:tab/>
        <w:t>VYMEZENÍ PLOCH A KORIDORŮ ÚZEMNÍCH REZERV A STANOVENÍ MOŽNÉHO BUDOUCÍHO VYUŽITÍ</w:t>
      </w:r>
      <w:bookmarkEnd w:id="66"/>
      <w:bookmarkEnd w:id="67"/>
    </w:p>
    <w:p w14:paraId="406BF0DC" w14:textId="3EEBEE45" w:rsidR="00137E50" w:rsidRDefault="00137E50" w:rsidP="00137E50">
      <w:r>
        <w:t>Změna č. 4 ÚP nezasahuje do stávajícího vymezení ploch a koridorů územních rezerv.</w:t>
      </w:r>
    </w:p>
    <w:p w14:paraId="7C20A2DB" w14:textId="615B5E15" w:rsidR="00DF5859" w:rsidRDefault="00DF5859" w:rsidP="00DF5859">
      <w:pPr>
        <w:pStyle w:val="Nadpis3"/>
      </w:pPr>
      <w:bookmarkStart w:id="68" w:name="_Toc187948185"/>
      <w:r>
        <w:t>e.I.12.</w:t>
      </w:r>
      <w:r w:rsidRPr="00F007CB">
        <w:tab/>
      </w:r>
      <w:r>
        <w:t>ZVLÁŠTMNÍ ZÁJMY MINISTERSTVA OBRANY</w:t>
      </w:r>
      <w:bookmarkEnd w:id="68"/>
    </w:p>
    <w:p w14:paraId="067FF269" w14:textId="758B047B" w:rsidR="00DF5859" w:rsidRDefault="00DF5859" w:rsidP="00DF5859">
      <w:pPr>
        <w:autoSpaceDE w:val="0"/>
        <w:autoSpaceDN w:val="0"/>
        <w:adjustRightInd w:val="0"/>
        <w:spacing w:after="0" w:line="240" w:lineRule="auto"/>
        <w:rPr>
          <w:rFonts w:asciiTheme="majorHAnsi" w:hAnsiTheme="majorHAnsi" w:cstheme="majorHAnsi"/>
        </w:rPr>
      </w:pPr>
      <w:r w:rsidRPr="00DF5859">
        <w:rPr>
          <w:rFonts w:asciiTheme="majorHAnsi" w:hAnsiTheme="majorHAnsi" w:cstheme="majorHAnsi"/>
          <w:bCs/>
        </w:rPr>
        <w:t xml:space="preserve">Na celém správním území je zájem Ministerstva obrany posuzován z hlediska povolování níže uvedených druhů staveb podle ustanovení § 175 zákona č. 183/2006 Sb. </w:t>
      </w:r>
      <w:r w:rsidRPr="00DF5859">
        <w:rPr>
          <w:rFonts w:asciiTheme="majorHAnsi" w:hAnsiTheme="majorHAnsi" w:cstheme="majorHAnsi"/>
        </w:rPr>
        <w:t xml:space="preserve">(dle ÚAP jev 119) </w:t>
      </w:r>
    </w:p>
    <w:p w14:paraId="7137D519" w14:textId="77777777" w:rsidR="00DF5859" w:rsidRPr="00DF5859" w:rsidRDefault="00DF5859" w:rsidP="00DF5859">
      <w:pPr>
        <w:autoSpaceDE w:val="0"/>
        <w:autoSpaceDN w:val="0"/>
        <w:adjustRightInd w:val="0"/>
        <w:spacing w:after="0" w:line="240" w:lineRule="auto"/>
        <w:rPr>
          <w:rFonts w:asciiTheme="majorHAnsi" w:hAnsiTheme="majorHAnsi" w:cstheme="majorHAnsi"/>
          <w:bCs/>
        </w:rPr>
      </w:pPr>
    </w:p>
    <w:p w14:paraId="75834875" w14:textId="77777777" w:rsidR="00DF5859" w:rsidRPr="00DF5859" w:rsidRDefault="00DF5859" w:rsidP="00DF5859">
      <w:pPr>
        <w:autoSpaceDE w:val="0"/>
        <w:autoSpaceDN w:val="0"/>
        <w:adjustRightInd w:val="0"/>
        <w:spacing w:line="240" w:lineRule="auto"/>
        <w:rPr>
          <w:rFonts w:asciiTheme="majorHAnsi" w:hAnsiTheme="majorHAnsi" w:cstheme="majorHAnsi"/>
        </w:rPr>
      </w:pPr>
      <w:r w:rsidRPr="00DF5859">
        <w:rPr>
          <w:rFonts w:asciiTheme="majorHAnsi" w:hAnsiTheme="majorHAnsi" w:cstheme="majorHAnsi"/>
        </w:rPr>
        <w:t xml:space="preserve">Na celém správním území umístit a povolit níže uvedené stavby jen na základě závazného stanoviska Ministerstva obrany: </w:t>
      </w:r>
    </w:p>
    <w:p w14:paraId="487FB80D" w14:textId="77777777" w:rsidR="00DF5859" w:rsidRPr="00DF5859" w:rsidRDefault="00DF5859" w:rsidP="00DF5859">
      <w:pPr>
        <w:autoSpaceDE w:val="0"/>
        <w:autoSpaceDN w:val="0"/>
        <w:adjustRightInd w:val="0"/>
        <w:spacing w:after="0" w:line="240" w:lineRule="auto"/>
        <w:rPr>
          <w:rFonts w:asciiTheme="majorHAnsi" w:hAnsiTheme="majorHAnsi" w:cstheme="majorHAnsi"/>
        </w:rPr>
      </w:pPr>
      <w:r w:rsidRPr="00DF5859">
        <w:rPr>
          <w:rFonts w:asciiTheme="majorHAnsi" w:hAnsiTheme="majorHAnsi" w:cstheme="majorHAnsi"/>
        </w:rPr>
        <w:t xml:space="preserve">- výstavba, rekonstrukce a opravy dálniční sítě, rychlostních komunikací, silnic I. II. a III. třídy </w:t>
      </w:r>
    </w:p>
    <w:p w14:paraId="66C494D3" w14:textId="77777777" w:rsidR="00DF5859" w:rsidRPr="00DF5859" w:rsidRDefault="00DF5859" w:rsidP="00DF5859">
      <w:pPr>
        <w:autoSpaceDE w:val="0"/>
        <w:autoSpaceDN w:val="0"/>
        <w:adjustRightInd w:val="0"/>
        <w:spacing w:after="0" w:line="240" w:lineRule="auto"/>
        <w:rPr>
          <w:rFonts w:asciiTheme="majorHAnsi" w:hAnsiTheme="majorHAnsi" w:cstheme="majorHAnsi"/>
        </w:rPr>
      </w:pPr>
      <w:r w:rsidRPr="00DF5859">
        <w:rPr>
          <w:rFonts w:asciiTheme="majorHAnsi" w:hAnsiTheme="majorHAnsi" w:cstheme="majorHAnsi"/>
        </w:rPr>
        <w:t xml:space="preserve">- výstavba a rekonstrukce železničních tratí a jejich objektů </w:t>
      </w:r>
    </w:p>
    <w:p w14:paraId="1E8E5525" w14:textId="77777777" w:rsidR="00DF5859" w:rsidRPr="00DF5859" w:rsidRDefault="00DF5859" w:rsidP="00DF5859">
      <w:pPr>
        <w:autoSpaceDE w:val="0"/>
        <w:autoSpaceDN w:val="0"/>
        <w:adjustRightInd w:val="0"/>
        <w:spacing w:after="0" w:line="240" w:lineRule="auto"/>
        <w:rPr>
          <w:rFonts w:asciiTheme="majorHAnsi" w:hAnsiTheme="majorHAnsi" w:cstheme="majorHAnsi"/>
        </w:rPr>
      </w:pPr>
      <w:r w:rsidRPr="00DF5859">
        <w:rPr>
          <w:rFonts w:asciiTheme="majorHAnsi" w:hAnsiTheme="majorHAnsi" w:cstheme="majorHAnsi"/>
        </w:rPr>
        <w:t xml:space="preserve">- výstavba a rekonstrukce letišť všech druhů, včetně zařízení </w:t>
      </w:r>
    </w:p>
    <w:p w14:paraId="556534E5" w14:textId="77777777" w:rsidR="00DF5859" w:rsidRPr="00DF5859" w:rsidRDefault="00DF5859" w:rsidP="00DF5859">
      <w:pPr>
        <w:autoSpaceDE w:val="0"/>
        <w:autoSpaceDN w:val="0"/>
        <w:adjustRightInd w:val="0"/>
        <w:spacing w:after="0" w:line="240" w:lineRule="auto"/>
        <w:rPr>
          <w:rFonts w:asciiTheme="majorHAnsi" w:hAnsiTheme="majorHAnsi" w:cstheme="majorHAnsi"/>
        </w:rPr>
      </w:pPr>
      <w:r w:rsidRPr="00DF5859">
        <w:rPr>
          <w:rFonts w:asciiTheme="majorHAnsi" w:hAnsiTheme="majorHAnsi" w:cstheme="majorHAnsi"/>
        </w:rPr>
        <w:t xml:space="preserve">- výstavba vedení VN a VVN </w:t>
      </w:r>
    </w:p>
    <w:p w14:paraId="26AB27D5" w14:textId="77777777" w:rsidR="00DF5859" w:rsidRPr="00DF5859" w:rsidRDefault="00DF5859" w:rsidP="00DF5859">
      <w:pPr>
        <w:autoSpaceDE w:val="0"/>
        <w:autoSpaceDN w:val="0"/>
        <w:adjustRightInd w:val="0"/>
        <w:spacing w:after="0" w:line="240" w:lineRule="auto"/>
        <w:rPr>
          <w:rFonts w:asciiTheme="majorHAnsi" w:hAnsiTheme="majorHAnsi" w:cstheme="majorHAnsi"/>
        </w:rPr>
      </w:pPr>
      <w:r w:rsidRPr="00DF5859">
        <w:rPr>
          <w:rFonts w:asciiTheme="majorHAnsi" w:hAnsiTheme="majorHAnsi" w:cstheme="majorHAnsi"/>
        </w:rPr>
        <w:t xml:space="preserve">- výstavba větrných elektráren </w:t>
      </w:r>
    </w:p>
    <w:p w14:paraId="0F23ECC6" w14:textId="77777777" w:rsidR="00DF5859" w:rsidRPr="00DF5859" w:rsidRDefault="00DF5859" w:rsidP="00DF5859">
      <w:pPr>
        <w:autoSpaceDE w:val="0"/>
        <w:autoSpaceDN w:val="0"/>
        <w:adjustRightInd w:val="0"/>
        <w:spacing w:after="0" w:line="240" w:lineRule="auto"/>
        <w:rPr>
          <w:rFonts w:asciiTheme="majorHAnsi" w:hAnsiTheme="majorHAnsi" w:cstheme="majorHAnsi"/>
        </w:rPr>
      </w:pPr>
      <w:r w:rsidRPr="00DF5859">
        <w:rPr>
          <w:rFonts w:asciiTheme="majorHAnsi" w:hAnsiTheme="majorHAnsi" w:cstheme="majorHAnsi"/>
        </w:rPr>
        <w:t xml:space="preserve">- výstavba radioelektronických zařízení (radiové, radiolokační, radionavigační, telemetrická) včetně anténních systémů a opěrných konstrukcí (např. základnové stanice….) </w:t>
      </w:r>
    </w:p>
    <w:p w14:paraId="703F2BF6" w14:textId="77777777" w:rsidR="00DF5859" w:rsidRPr="00DF5859" w:rsidRDefault="00DF5859" w:rsidP="00DF5859">
      <w:pPr>
        <w:autoSpaceDE w:val="0"/>
        <w:autoSpaceDN w:val="0"/>
        <w:adjustRightInd w:val="0"/>
        <w:spacing w:after="0" w:line="240" w:lineRule="auto"/>
        <w:rPr>
          <w:rFonts w:asciiTheme="majorHAnsi" w:hAnsiTheme="majorHAnsi" w:cstheme="majorHAnsi"/>
        </w:rPr>
      </w:pPr>
      <w:r w:rsidRPr="00DF5859">
        <w:rPr>
          <w:rFonts w:asciiTheme="majorHAnsi" w:hAnsiTheme="majorHAnsi" w:cstheme="majorHAnsi"/>
        </w:rPr>
        <w:t xml:space="preserve">- výstavba objektů a zařízení vysokých 30 m a více nad terénem </w:t>
      </w:r>
    </w:p>
    <w:p w14:paraId="428679DF" w14:textId="77777777" w:rsidR="00DF5859" w:rsidRPr="00DF5859" w:rsidRDefault="00DF5859" w:rsidP="00DF5859">
      <w:pPr>
        <w:autoSpaceDE w:val="0"/>
        <w:autoSpaceDN w:val="0"/>
        <w:adjustRightInd w:val="0"/>
        <w:spacing w:after="0" w:line="240" w:lineRule="auto"/>
        <w:rPr>
          <w:rFonts w:asciiTheme="majorHAnsi" w:hAnsiTheme="majorHAnsi" w:cstheme="majorHAnsi"/>
        </w:rPr>
      </w:pPr>
      <w:r w:rsidRPr="00DF5859">
        <w:rPr>
          <w:rFonts w:asciiTheme="majorHAnsi" w:hAnsiTheme="majorHAnsi" w:cstheme="majorHAnsi"/>
        </w:rPr>
        <w:t xml:space="preserve">- výstavba vodních nádrží (přehrady, rybníky) </w:t>
      </w:r>
    </w:p>
    <w:p w14:paraId="3BFE4371" w14:textId="77777777" w:rsidR="00DF5859" w:rsidRPr="00DF5859" w:rsidRDefault="00DF5859" w:rsidP="00DF5859">
      <w:pPr>
        <w:autoSpaceDE w:val="0"/>
        <w:autoSpaceDN w:val="0"/>
        <w:adjustRightInd w:val="0"/>
        <w:spacing w:after="0" w:line="240" w:lineRule="auto"/>
        <w:rPr>
          <w:rFonts w:asciiTheme="majorHAnsi" w:hAnsiTheme="majorHAnsi" w:cstheme="majorHAnsi"/>
        </w:rPr>
      </w:pPr>
      <w:r w:rsidRPr="00DF5859">
        <w:rPr>
          <w:rFonts w:asciiTheme="majorHAnsi" w:hAnsiTheme="majorHAnsi" w:cstheme="majorHAnsi"/>
        </w:rPr>
        <w:t xml:space="preserve">- výstavba objektů tvořících dominanty v území (např. rozhledny) </w:t>
      </w:r>
    </w:p>
    <w:p w14:paraId="093532CF" w14:textId="77777777" w:rsidR="00DF5859" w:rsidRPr="00DF5859" w:rsidRDefault="00DF5859" w:rsidP="00DF5859"/>
    <w:p w14:paraId="3B1A5712" w14:textId="10D02D0C" w:rsidR="00221813" w:rsidRPr="00A25A54" w:rsidRDefault="000C7C1E" w:rsidP="00770D69">
      <w:pPr>
        <w:pStyle w:val="Nadpis3"/>
      </w:pPr>
      <w:bookmarkStart w:id="69" w:name="_Toc144993313"/>
      <w:bookmarkStart w:id="70" w:name="_Toc187948186"/>
      <w:r w:rsidRPr="00A25A54">
        <w:t>e.</w:t>
      </w:r>
      <w:r w:rsidR="00137E50">
        <w:t>I.</w:t>
      </w:r>
      <w:r w:rsidR="000E47F1">
        <w:t>1</w:t>
      </w:r>
      <w:r w:rsidR="00DF5859">
        <w:t>3</w:t>
      </w:r>
      <w:r w:rsidR="00221813" w:rsidRPr="00A25A54">
        <w:t>.</w:t>
      </w:r>
      <w:r w:rsidR="00221813" w:rsidRPr="00A25A54">
        <w:tab/>
      </w:r>
      <w:r w:rsidR="000E47F1" w:rsidRPr="000E47F1">
        <w:t xml:space="preserve">ÚDAJE O POČTU LISTŮ ÚZEMNÍHO PLÁNU A </w:t>
      </w:r>
      <w:r w:rsidR="00137E50">
        <w:t xml:space="preserve">POČTU </w:t>
      </w:r>
      <w:r w:rsidR="000E47F1" w:rsidRPr="000E47F1">
        <w:t xml:space="preserve">VÝKRESŮ </w:t>
      </w:r>
      <w:r w:rsidR="00137E50">
        <w:t xml:space="preserve">K NĚMU PŘIPOJENÉ </w:t>
      </w:r>
      <w:r w:rsidR="000E47F1" w:rsidRPr="000E47F1">
        <w:t>GRAFICKÉ ČÁSTI</w:t>
      </w:r>
      <w:bookmarkEnd w:id="69"/>
      <w:bookmarkEnd w:id="70"/>
    </w:p>
    <w:p w14:paraId="43F55EFE" w14:textId="41D364B1" w:rsidR="0058050A" w:rsidRDefault="00AE7C47" w:rsidP="0058050A">
      <w:pPr>
        <w:rPr>
          <w:rFonts w:asciiTheme="majorHAnsi" w:hAnsiTheme="majorHAnsi" w:cstheme="majorHAnsi"/>
        </w:rPr>
      </w:pPr>
      <w:r w:rsidRPr="00A25A54">
        <w:rPr>
          <w:rFonts w:asciiTheme="majorHAnsi" w:hAnsiTheme="majorHAnsi" w:cstheme="majorHAnsi"/>
        </w:rPr>
        <w:t xml:space="preserve">Počet listů textové části územního plánu se mění v závislosti na </w:t>
      </w:r>
      <w:r w:rsidR="003A3DDA" w:rsidRPr="00A25A54">
        <w:rPr>
          <w:rFonts w:asciiTheme="majorHAnsi" w:hAnsiTheme="majorHAnsi" w:cstheme="majorHAnsi"/>
        </w:rPr>
        <w:t>rozsahu provedených změn.</w:t>
      </w:r>
      <w:r w:rsidR="000E47F1">
        <w:rPr>
          <w:rFonts w:asciiTheme="majorHAnsi" w:hAnsiTheme="majorHAnsi" w:cstheme="majorHAnsi"/>
        </w:rPr>
        <w:t xml:space="preserve"> </w:t>
      </w:r>
      <w:r w:rsidR="0058050A" w:rsidRPr="0058050A">
        <w:rPr>
          <w:rFonts w:asciiTheme="majorHAnsi" w:hAnsiTheme="majorHAnsi" w:cstheme="majorHAnsi"/>
        </w:rPr>
        <w:t>Počet listů textové části územního plá</w:t>
      </w:r>
      <w:r w:rsidR="0058050A">
        <w:rPr>
          <w:rFonts w:asciiTheme="majorHAnsi" w:hAnsiTheme="majorHAnsi" w:cstheme="majorHAnsi"/>
        </w:rPr>
        <w:t xml:space="preserve">nu včetně obsahu dokumentace se mění změnou ÚP z 51 stran na </w:t>
      </w:r>
      <w:r w:rsidR="0058050A" w:rsidRPr="0058050A">
        <w:rPr>
          <w:rFonts w:asciiTheme="majorHAnsi" w:hAnsiTheme="majorHAnsi" w:cstheme="majorHAnsi"/>
        </w:rPr>
        <w:t>53 stran</w:t>
      </w:r>
      <w:r w:rsidR="0058050A">
        <w:rPr>
          <w:rFonts w:asciiTheme="majorHAnsi" w:hAnsiTheme="majorHAnsi" w:cstheme="majorHAnsi"/>
        </w:rPr>
        <w:t xml:space="preserve">. </w:t>
      </w:r>
      <w:r w:rsidR="000E47F1">
        <w:rPr>
          <w:rFonts w:asciiTheme="majorHAnsi" w:hAnsiTheme="majorHAnsi" w:cstheme="majorHAnsi"/>
        </w:rPr>
        <w:t>Počet výkresů grafické části ÚP se nemění.</w:t>
      </w:r>
      <w:r w:rsidR="00417E93">
        <w:rPr>
          <w:rFonts w:asciiTheme="majorHAnsi" w:hAnsiTheme="majorHAnsi" w:cstheme="majorHAnsi"/>
        </w:rPr>
        <w:t xml:space="preserve"> </w:t>
      </w:r>
      <w:r w:rsidR="0058050A" w:rsidRPr="0058050A">
        <w:rPr>
          <w:rFonts w:asciiTheme="majorHAnsi" w:hAnsiTheme="majorHAnsi" w:cstheme="majorHAnsi"/>
        </w:rPr>
        <w:t>Počet výkresů územn</w:t>
      </w:r>
      <w:r w:rsidR="0058050A">
        <w:rPr>
          <w:rFonts w:asciiTheme="majorHAnsi" w:hAnsiTheme="majorHAnsi" w:cstheme="majorHAnsi"/>
        </w:rPr>
        <w:t xml:space="preserve">ího plánu zůstává stejný: 3 výkresy. </w:t>
      </w:r>
      <w:r w:rsidR="0058050A" w:rsidRPr="0058050A">
        <w:rPr>
          <w:rFonts w:asciiTheme="majorHAnsi" w:hAnsiTheme="majorHAnsi" w:cstheme="majorHAnsi"/>
        </w:rPr>
        <w:t>Počet výkresů odůvodnění územníh</w:t>
      </w:r>
      <w:r w:rsidR="0058050A">
        <w:rPr>
          <w:rFonts w:asciiTheme="majorHAnsi" w:hAnsiTheme="majorHAnsi" w:cstheme="majorHAnsi"/>
        </w:rPr>
        <w:t xml:space="preserve">o plánu (koordinační výkres) zůstává stejný: </w:t>
      </w:r>
      <w:r w:rsidR="0058050A" w:rsidRPr="0058050A">
        <w:rPr>
          <w:rFonts w:asciiTheme="majorHAnsi" w:hAnsiTheme="majorHAnsi" w:cstheme="majorHAnsi"/>
        </w:rPr>
        <w:t>1 výkres</w:t>
      </w:r>
      <w:r w:rsidR="0058050A">
        <w:rPr>
          <w:rFonts w:asciiTheme="majorHAnsi" w:hAnsiTheme="majorHAnsi" w:cstheme="majorHAnsi"/>
        </w:rPr>
        <w:t>.</w:t>
      </w:r>
    </w:p>
    <w:p w14:paraId="2985884C" w14:textId="3F0528A7" w:rsidR="00B80CA4" w:rsidRPr="00A25A54" w:rsidRDefault="00417E93" w:rsidP="003B5C85">
      <w:r>
        <w:rPr>
          <w:rFonts w:asciiTheme="majorHAnsi" w:hAnsiTheme="majorHAnsi" w:cstheme="majorHAnsi"/>
        </w:rPr>
        <w:t>Změna č. 4 ÚP obsahuje jen</w:t>
      </w:r>
      <w:r w:rsidR="005E1FF1">
        <w:rPr>
          <w:rFonts w:asciiTheme="majorHAnsi" w:hAnsiTheme="majorHAnsi" w:cstheme="majorHAnsi"/>
        </w:rPr>
        <w:t>om</w:t>
      </w:r>
      <w:r>
        <w:rPr>
          <w:rFonts w:asciiTheme="majorHAnsi" w:hAnsiTheme="majorHAnsi" w:cstheme="majorHAnsi"/>
        </w:rPr>
        <w:t xml:space="preserve"> výkresy, které zobrazují</w:t>
      </w:r>
      <w:r w:rsidR="005E1FF1">
        <w:rPr>
          <w:rFonts w:asciiTheme="majorHAnsi" w:hAnsiTheme="majorHAnsi" w:cstheme="majorHAnsi"/>
        </w:rPr>
        <w:t xml:space="preserve"> řešené</w:t>
      </w:r>
      <w:r>
        <w:rPr>
          <w:rFonts w:asciiTheme="majorHAnsi" w:hAnsiTheme="majorHAnsi" w:cstheme="majorHAnsi"/>
        </w:rPr>
        <w:t xml:space="preserve"> jevy, není tudíž zahrnut výkres veřejně prospěšných staveb, opatření a asanací.</w:t>
      </w:r>
    </w:p>
    <w:p w14:paraId="7E09AB5D" w14:textId="5A9BF99B" w:rsidR="00253FB0" w:rsidRPr="00675701" w:rsidRDefault="00253FB0" w:rsidP="00770D69">
      <w:pPr>
        <w:pStyle w:val="Nadpis2"/>
      </w:pPr>
      <w:bookmarkStart w:id="71" w:name="_Toc144993314"/>
      <w:bookmarkStart w:id="72" w:name="_Ref146719441"/>
      <w:bookmarkStart w:id="73" w:name="_Toc187948187"/>
      <w:r w:rsidRPr="00675701">
        <w:t>f)</w:t>
      </w:r>
      <w:r w:rsidRPr="00675701">
        <w:tab/>
        <w:t>VYHODNOCENÍ ÚČELNÉHO VYUŽITÍ ZASTAVĚNÉHO ÚZEMÍ A VYHODNOCENÍ POTŘEBY VYMEZENÍ ZASTAVITELNÝCH PLOCH</w:t>
      </w:r>
      <w:bookmarkEnd w:id="71"/>
      <w:bookmarkEnd w:id="72"/>
      <w:bookmarkEnd w:id="73"/>
    </w:p>
    <w:p w14:paraId="14CDAADD" w14:textId="7C9DF39E" w:rsidR="00397CA1" w:rsidRDefault="00886E1E" w:rsidP="00CA77AC">
      <w:pPr>
        <w:spacing w:line="22" w:lineRule="atLeast"/>
      </w:pPr>
      <w:r w:rsidRPr="00431CAC">
        <w:t>Změn</w:t>
      </w:r>
      <w:r w:rsidR="00964002" w:rsidRPr="00431CAC">
        <w:t>ou</w:t>
      </w:r>
      <w:r w:rsidRPr="00431CAC">
        <w:t xml:space="preserve"> územního plánu</w:t>
      </w:r>
      <w:r w:rsidR="00907B45" w:rsidRPr="00431CAC">
        <w:t xml:space="preserve"> dochází k</w:t>
      </w:r>
      <w:r w:rsidR="00397CA1">
        <w:t xml:space="preserve"> rozšíření </w:t>
      </w:r>
      <w:r w:rsidR="00C3563F">
        <w:t>jedné</w:t>
      </w:r>
      <w:r w:rsidR="00397CA1">
        <w:t xml:space="preserve"> již vymezen</w:t>
      </w:r>
      <w:r w:rsidR="00C3563F">
        <w:t>é</w:t>
      </w:r>
      <w:r w:rsidR="00397CA1">
        <w:t xml:space="preserve"> zastaviteln</w:t>
      </w:r>
      <w:r w:rsidR="00C3563F">
        <w:t>é</w:t>
      </w:r>
      <w:r w:rsidR="00397CA1">
        <w:t xml:space="preserve"> ploch</w:t>
      </w:r>
      <w:r w:rsidR="00C3563F">
        <w:t>y a vymezení jedné nové zastavitelné plochy</w:t>
      </w:r>
      <w:r w:rsidR="00397CA1">
        <w:t>. Konkrétně se jedná o plochy s označením Z.12 a Z.</w:t>
      </w:r>
      <w:r w:rsidR="00E10B85">
        <w:t>54</w:t>
      </w:r>
      <w:r w:rsidR="00397CA1">
        <w:t>. Obě tyto plochy jsou navrženy pro využití smíšené obytné venkovské a jsou uvažovány pro zástavbu rodinnými domy.</w:t>
      </w:r>
      <w:r w:rsidR="00E10B85">
        <w:t xml:space="preserve"> Celkový rozsah navrhovaných zastavitelných ploch je </w:t>
      </w:r>
      <w:r w:rsidR="00C3563F">
        <w:t>1,622</w:t>
      </w:r>
      <w:r w:rsidR="00E10B85">
        <w:t xml:space="preserve"> ha, a předpokládá se výstavba přibližně </w:t>
      </w:r>
      <w:r w:rsidR="00C3563F">
        <w:t>1</w:t>
      </w:r>
      <w:r w:rsidR="00F83B9C">
        <w:t>3</w:t>
      </w:r>
      <w:r w:rsidR="00F84E2F">
        <w:t xml:space="preserve"> </w:t>
      </w:r>
      <w:r w:rsidR="00E10B85">
        <w:t>RD.</w:t>
      </w:r>
    </w:p>
    <w:p w14:paraId="31983426" w14:textId="3A31AE46" w:rsidR="00E10B85" w:rsidRDefault="00E10B85" w:rsidP="00CA77AC">
      <w:pPr>
        <w:spacing w:line="22" w:lineRule="atLeast"/>
      </w:pPr>
      <w:r>
        <w:t>Z dat o bytové výstavbě evidovaných ČSÚ vyplývá, že na území města Proseč je ročně dokončeno v průměru přibližně 6 bytových jednotek. V navrhovaných zastavitelných plochách je uvažováno s výstavbou samostatných rodinných domů, takže s jednou bytovou jednotkou na objekt. Z</w:t>
      </w:r>
      <w:r w:rsidR="00BB68A7">
        <w:t> uvedeného</w:t>
      </w:r>
      <w:r>
        <w:t xml:space="preserve"> vyplývá</w:t>
      </w:r>
      <w:r w:rsidR="00BB68A7">
        <w:t>, že navrhované zastavitelné plochy budou postačovat pro výstavbu na cca 2 roky, a lze tedy konstatovat, že navrhovaný rozvoj je přiměřený velikosti a významu sídla, a především pak potenciálu území pro další výstavbu, jinými slovy je důvodné předpokládat, že k využití ploch dojde v krátkém časovém horizontu.</w:t>
      </w:r>
    </w:p>
    <w:p w14:paraId="300F352E" w14:textId="77777777" w:rsidR="00BB68A7" w:rsidRDefault="00BB68A7" w:rsidP="00CA77AC">
      <w:pPr>
        <w:spacing w:line="22" w:lineRule="atLeast"/>
      </w:pPr>
      <w:r>
        <w:t xml:space="preserve">V zastavěném území města přitom nejsou žádné významné rezervy, především ve formě nevyužitých staveb a areálů, a výhledově tak mohou být kapacity pro výstavbu na území města vyčerpány. </w:t>
      </w:r>
    </w:p>
    <w:p w14:paraId="483067EA" w14:textId="0E1FF930" w:rsidR="00C14614" w:rsidRDefault="00BB68A7" w:rsidP="00CA77AC">
      <w:pPr>
        <w:spacing w:line="22" w:lineRule="atLeast"/>
      </w:pPr>
      <w:r>
        <w:t xml:space="preserve">V databázi Czechinvest nejsou </w:t>
      </w:r>
      <w:r w:rsidR="006524F1">
        <w:t xml:space="preserve">v území </w:t>
      </w:r>
      <w:r>
        <w:t>evidovány žádné plochy brownfields</w:t>
      </w:r>
      <w:r w:rsidR="006524F1">
        <w:t>.</w:t>
      </w:r>
      <w:r>
        <w:t xml:space="preserve"> </w:t>
      </w:r>
      <w:r w:rsidR="006524F1">
        <w:t>Z</w:t>
      </w:r>
      <w:r>
        <w:t>astavěné území je v maximální míře tvořeno plochami bydlení, občanského vybavení, výroby, veřejných prostranství, tedy bez možnosti podstatně zahušťovat zástavb</w:t>
      </w:r>
      <w:r w:rsidR="006524F1">
        <w:t>u</w:t>
      </w:r>
      <w:r>
        <w:t xml:space="preserve">, </w:t>
      </w:r>
      <w:r w:rsidR="006524F1">
        <w:t xml:space="preserve">a </w:t>
      </w:r>
      <w:r>
        <w:t xml:space="preserve">tento postup by </w:t>
      </w:r>
      <w:r w:rsidR="006524F1">
        <w:t xml:space="preserve">navíc </w:t>
      </w:r>
      <w:r>
        <w:t>vzhledem ke spíše venkovské</w:t>
      </w:r>
      <w:r w:rsidR="003E564F">
        <w:t>mu</w:t>
      </w:r>
      <w:r>
        <w:t xml:space="preserve"> charakteru síd</w:t>
      </w:r>
      <w:r w:rsidR="006524F1">
        <w:t>el (včetně samotné Proseče mimo centrum)</w:t>
      </w:r>
      <w:r>
        <w:t xml:space="preserve"> nebyl vhodný.</w:t>
      </w:r>
    </w:p>
    <w:p w14:paraId="75049900" w14:textId="1D4EB420" w:rsidR="006524F1" w:rsidRPr="006524F1" w:rsidRDefault="006524F1" w:rsidP="006524F1">
      <w:pPr>
        <w:rPr>
          <w:rFonts w:asciiTheme="majorHAnsi" w:eastAsia="Times New Roman" w:hAnsiTheme="majorHAnsi" w:cstheme="majorHAnsi"/>
          <w:b/>
          <w:spacing w:val="15"/>
          <w:u w:val="single"/>
        </w:rPr>
      </w:pPr>
      <w:r w:rsidRPr="006524F1">
        <w:rPr>
          <w:rFonts w:asciiTheme="majorHAnsi" w:eastAsia="Times New Roman" w:hAnsiTheme="majorHAnsi" w:cstheme="majorHAnsi"/>
          <w:b/>
          <w:spacing w:val="15"/>
          <w:u w:val="single"/>
        </w:rPr>
        <w:t>Z výše uvedeného plyne, že zastavěné území</w:t>
      </w:r>
      <w:r>
        <w:rPr>
          <w:rFonts w:asciiTheme="majorHAnsi" w:eastAsia="Times New Roman" w:hAnsiTheme="majorHAnsi" w:cstheme="majorHAnsi"/>
          <w:b/>
          <w:spacing w:val="15"/>
          <w:u w:val="single"/>
        </w:rPr>
        <w:t xml:space="preserve"> města Proseč</w:t>
      </w:r>
      <w:r w:rsidRPr="006524F1">
        <w:rPr>
          <w:rFonts w:asciiTheme="majorHAnsi" w:eastAsia="Times New Roman" w:hAnsiTheme="majorHAnsi" w:cstheme="majorHAnsi"/>
          <w:b/>
          <w:spacing w:val="15"/>
          <w:u w:val="single"/>
        </w:rPr>
        <w:t xml:space="preserve"> je účelně využito, a zároveň je prokázáno, že vymezení dalších zastavitelných ploch je opodstatněné</w:t>
      </w:r>
      <w:r>
        <w:rPr>
          <w:rFonts w:asciiTheme="majorHAnsi" w:eastAsia="Times New Roman" w:hAnsiTheme="majorHAnsi" w:cstheme="majorHAnsi"/>
          <w:b/>
          <w:spacing w:val="15"/>
          <w:u w:val="single"/>
        </w:rPr>
        <w:t>, a jejich rozsah přiměřený.</w:t>
      </w:r>
    </w:p>
    <w:p w14:paraId="2B7BBCF5" w14:textId="639110A2" w:rsidR="00A50F0A" w:rsidRPr="00675701" w:rsidRDefault="00A50F0A" w:rsidP="00E01540">
      <w:pPr>
        <w:pStyle w:val="Nadpis1"/>
        <w:spacing w:line="22" w:lineRule="atLeast"/>
        <w:rPr>
          <w:rFonts w:cstheme="majorHAnsi"/>
        </w:rPr>
      </w:pPr>
      <w:bookmarkStart w:id="74" w:name="_Toc144993315"/>
      <w:bookmarkStart w:id="75" w:name="_Ref144994002"/>
      <w:bookmarkStart w:id="76" w:name="_Toc187948188"/>
      <w:r w:rsidRPr="00675701">
        <w:rPr>
          <w:rFonts w:cstheme="majorHAnsi"/>
        </w:rPr>
        <w:t>NÁLEŽITOSTI DLE PŘÍLOHY Č. 7 K VYHLÁŠCE Č. 500/2006 SB., O ÚZEMNĚ ANALYTICKÝCH PODKLADECH, ÚZEMNĚ PLÁNOVACÍ DOKUMENTACI A O ZPŮSOBU EVIDENCE ÚZEMNĚ PLÁNOVACÍ ČINNOSTI</w:t>
      </w:r>
      <w:bookmarkEnd w:id="74"/>
      <w:bookmarkEnd w:id="75"/>
      <w:bookmarkEnd w:id="76"/>
    </w:p>
    <w:p w14:paraId="19D08BFA" w14:textId="22E2C770" w:rsidR="00576737" w:rsidRPr="0014239C" w:rsidRDefault="00A50F0A" w:rsidP="00770D69">
      <w:pPr>
        <w:pStyle w:val="Nadpis2"/>
      </w:pPr>
      <w:bookmarkStart w:id="77" w:name="_Toc144993316"/>
      <w:bookmarkStart w:id="78" w:name="_Ref145341488"/>
      <w:bookmarkStart w:id="79" w:name="_Ref145068005"/>
      <w:bookmarkStart w:id="80" w:name="_Toc187948189"/>
      <w:r w:rsidRPr="0014239C">
        <w:t>a)</w:t>
      </w:r>
      <w:r w:rsidRPr="0014239C">
        <w:tab/>
        <w:t>VYHODNOCENÍ KOORDINACE VYUŽÍVÁNÍ ÚZEMÍ Z HLEDISKA ŠIRŠÍCH VZTAHŮ V</w:t>
      </w:r>
      <w:r w:rsidR="00F60C63" w:rsidRPr="0014239C">
        <w:t> </w:t>
      </w:r>
      <w:r w:rsidRPr="0014239C">
        <w:t>ÚZEMÍ</w:t>
      </w:r>
      <w:bookmarkEnd w:id="77"/>
      <w:bookmarkEnd w:id="78"/>
      <w:bookmarkEnd w:id="79"/>
      <w:bookmarkEnd w:id="80"/>
    </w:p>
    <w:p w14:paraId="17380607" w14:textId="0B2096EC" w:rsidR="00180D4A" w:rsidRPr="0014239C" w:rsidRDefault="00180D4A" w:rsidP="00CC53B8">
      <w:pPr>
        <w:spacing w:line="22" w:lineRule="atLeast"/>
      </w:pPr>
      <w:r>
        <w:t xml:space="preserve">Širší vztahy v území nejsou Změnou č. 4 dotčeny. Záměry řešené ve změně jsou pouze lokálního významu a nemají tak </w:t>
      </w:r>
      <w:r w:rsidR="00022EF6">
        <w:t xml:space="preserve">významný </w:t>
      </w:r>
      <w:r>
        <w:t>dopad na území</w:t>
      </w:r>
      <w:r w:rsidR="00022EF6">
        <w:t xml:space="preserve"> za správními hranicemi města Proseč</w:t>
      </w:r>
      <w:r>
        <w:t>. Využívání území bude měněno pouze v rozsahu dvou zastavitelných ploch s označením Z.12 a Z.</w:t>
      </w:r>
      <w:r w:rsidR="00022EF6">
        <w:t>54</w:t>
      </w:r>
      <w:r>
        <w:t xml:space="preserve">, a to způsobem popsaným v kapitolách </w:t>
      </w:r>
      <w:r>
        <w:fldChar w:fldCharType="begin"/>
      </w:r>
      <w:r>
        <w:instrText xml:space="preserve"> REF _Ref144891027 \h </w:instrText>
      </w:r>
      <w:r>
        <w:fldChar w:fldCharType="separate"/>
      </w:r>
      <w:r w:rsidR="00F813AE">
        <w:t>e.I.3</w:t>
      </w:r>
      <w:r w:rsidR="00F813AE" w:rsidRPr="00675701">
        <w:t>.</w:t>
      </w:r>
      <w:r w:rsidR="00F813AE">
        <w:tab/>
      </w:r>
      <w:r w:rsidR="00F813AE" w:rsidRPr="008406FF">
        <w:t>URBANISTICKÁ KONCEPCE, VYMEZENÍ ZASTAVITELNÝCH PLOCH, PLOCH PŘESTAVBY A SYSTÉMU SÍDELNÍ ZELENĚ</w:t>
      </w:r>
      <w:r>
        <w:fldChar w:fldCharType="end"/>
      </w:r>
      <w:r>
        <w:t xml:space="preserve"> a </w:t>
      </w:r>
      <w:r>
        <w:fldChar w:fldCharType="begin"/>
      </w:r>
      <w:r>
        <w:instrText xml:space="preserve"> REF _Ref146719441 \h </w:instrText>
      </w:r>
      <w:r>
        <w:fldChar w:fldCharType="separate"/>
      </w:r>
      <w:r w:rsidR="00F813AE" w:rsidRPr="00675701">
        <w:t>f)</w:t>
      </w:r>
      <w:r w:rsidR="00F813AE" w:rsidRPr="00675701">
        <w:tab/>
        <w:t>VYHODNOCENÍ ÚČELNÉHO VYUŽITÍ ZASTAVĚNÉHO ÚZEMÍ A VYHODNOCENÍ POTŘEBY VYMEZENÍ ZASTAVITELNÝCH PLOCH</w:t>
      </w:r>
      <w:r>
        <w:fldChar w:fldCharType="end"/>
      </w:r>
      <w:r>
        <w:t xml:space="preserve"> tohoto odůvodnění.</w:t>
      </w:r>
    </w:p>
    <w:p w14:paraId="1D6EBC63" w14:textId="25051A4D" w:rsidR="00AE4BB4" w:rsidRDefault="00A50F0A" w:rsidP="00770D69">
      <w:pPr>
        <w:pStyle w:val="Nadpis2"/>
      </w:pPr>
      <w:bookmarkStart w:id="81" w:name="_Ref130756498"/>
      <w:bookmarkStart w:id="82" w:name="_Toc144993317"/>
      <w:bookmarkStart w:id="83" w:name="_Toc187948190"/>
      <w:r w:rsidRPr="00675701">
        <w:t>b)</w:t>
      </w:r>
      <w:r w:rsidRPr="00675701">
        <w:tab/>
        <w:t>VYHODNOCENÍ SPLNĚNÍ POŽADAVKŮ OBSAŽENÝCH V ROZHODNUTÍ ZASTUPITELSTVA OBCE O OBSAHU ZMĚNY ÚZEMNÍHO PLÁNU POŘIZOVANÉ ZKRÁCENÝM POSTUPEM</w:t>
      </w:r>
      <w:bookmarkEnd w:id="81"/>
      <w:bookmarkEnd w:id="82"/>
      <w:bookmarkEnd w:id="83"/>
    </w:p>
    <w:p w14:paraId="076D9255" w14:textId="28ED8FFB" w:rsidR="00737C8F" w:rsidRPr="00E8670F" w:rsidRDefault="00737C8F" w:rsidP="00737C8F">
      <w:pPr>
        <w:rPr>
          <w:rFonts w:asciiTheme="majorHAnsi" w:hAnsiTheme="majorHAnsi" w:cstheme="majorHAnsi"/>
        </w:rPr>
      </w:pPr>
      <w:r>
        <w:t>Obsah změny č. 4 ÚP</w:t>
      </w:r>
      <w:r w:rsidR="00E8670F">
        <w:t xml:space="preserve"> Proseč byl schválen usnesením Z</w:t>
      </w:r>
      <w:r>
        <w:t>astupitelstva města Proseč přijatým na jeho zasedání.</w:t>
      </w:r>
      <w:bookmarkStart w:id="84" w:name="_Toc144993318"/>
      <w:r w:rsidR="00632F4D">
        <w:t xml:space="preserve"> </w:t>
      </w:r>
      <w:r w:rsidR="00632F4D" w:rsidRPr="008C6B96">
        <w:rPr>
          <w:rFonts w:asciiTheme="majorHAnsi" w:hAnsiTheme="majorHAnsi" w:cstheme="majorHAnsi"/>
        </w:rPr>
        <w:t>O pořízení změny č. 4 ÚP Proseč rozhodlo Zastupitelstvo města Proseč dne 18. 09. 2023 usnesením č. 4/2023. Určeným zastupitelem byl určen Ing</w:t>
      </w:r>
      <w:r w:rsidR="00E8670F">
        <w:rPr>
          <w:rFonts w:asciiTheme="majorHAnsi" w:hAnsiTheme="majorHAnsi" w:cstheme="majorHAnsi"/>
        </w:rPr>
        <w:t>. Jan Macháček, starosta města.</w:t>
      </w:r>
    </w:p>
    <w:p w14:paraId="2632D0F3" w14:textId="4BEDF87C" w:rsidR="00737C8F" w:rsidRDefault="00737C8F" w:rsidP="00737C8F">
      <w:r w:rsidRPr="00737C8F">
        <w:t>Obsahem změny č. 4 ÚP Proseč je prověření:</w:t>
      </w:r>
    </w:p>
    <w:p w14:paraId="59602F81" w14:textId="2C42FCE9" w:rsidR="00737C8F" w:rsidRPr="00737C8F" w:rsidRDefault="00737C8F" w:rsidP="00737C8F">
      <w:pPr>
        <w:spacing w:after="0" w:line="240" w:lineRule="auto"/>
        <w:rPr>
          <w:rFonts w:asciiTheme="majorHAnsi" w:eastAsia="Times New Roman" w:hAnsiTheme="majorHAnsi" w:cstheme="majorHAnsi"/>
          <w:lang w:eastAsia="cs-CZ"/>
        </w:rPr>
      </w:pPr>
      <w:r>
        <w:rPr>
          <w:rFonts w:asciiTheme="majorHAnsi" w:eastAsia="Times New Roman" w:hAnsiTheme="majorHAnsi" w:cstheme="majorHAnsi"/>
          <w:lang w:eastAsia="cs-CZ"/>
        </w:rPr>
        <w:t xml:space="preserve">1) </w:t>
      </w:r>
      <w:r w:rsidRPr="00737C8F">
        <w:rPr>
          <w:rFonts w:asciiTheme="majorHAnsi" w:eastAsia="Times New Roman" w:hAnsiTheme="majorHAnsi" w:cstheme="majorHAnsi"/>
          <w:lang w:eastAsia="cs-CZ"/>
        </w:rPr>
        <w:t xml:space="preserve">Změna funkční plochy zemědělské na smíšenou obytnou. </w:t>
      </w:r>
    </w:p>
    <w:p w14:paraId="5A0B3DF4" w14:textId="77777777" w:rsidR="00737C8F" w:rsidRPr="00737C8F" w:rsidRDefault="00737C8F" w:rsidP="00737C8F">
      <w:pPr>
        <w:spacing w:after="0" w:line="240" w:lineRule="auto"/>
        <w:rPr>
          <w:rFonts w:asciiTheme="majorHAnsi" w:eastAsia="Times New Roman" w:hAnsiTheme="majorHAnsi" w:cstheme="majorHAnsi"/>
          <w:lang w:eastAsia="cs-CZ"/>
        </w:rPr>
      </w:pPr>
      <w:r w:rsidRPr="00737C8F">
        <w:rPr>
          <w:rFonts w:asciiTheme="majorHAnsi" w:eastAsia="Times New Roman" w:hAnsiTheme="majorHAnsi" w:cstheme="majorHAnsi"/>
          <w:lang w:eastAsia="cs-CZ"/>
        </w:rPr>
        <w:t>Žádost podal vlastník pozemků p.č. 650/1 (část) a 650/25 v k.ú. Záboří u Proseče (BPEJ: III třída ochrany). V současném územním plánu je předmětný pozemek z hlediska funkčního využití plochou zemědělskou – louky a pastviny. Důvodem pořízení změny ÚP je převést tyto pozemky na plochu smíšenou obytnou.</w:t>
      </w:r>
    </w:p>
    <w:p w14:paraId="7C54AE87" w14:textId="75267332" w:rsidR="00737C8F" w:rsidRDefault="00737C8F" w:rsidP="00737C8F">
      <w:pPr>
        <w:spacing w:after="0" w:line="240" w:lineRule="auto"/>
        <w:rPr>
          <w:rFonts w:asciiTheme="majorHAnsi" w:eastAsia="Times New Roman" w:hAnsiTheme="majorHAnsi" w:cstheme="majorHAnsi"/>
          <w:lang w:eastAsia="cs-CZ"/>
        </w:rPr>
      </w:pPr>
      <w:r w:rsidRPr="00737C8F">
        <w:rPr>
          <w:rFonts w:asciiTheme="majorHAnsi" w:eastAsia="Times New Roman" w:hAnsiTheme="majorHAnsi" w:cstheme="majorHAnsi"/>
          <w:lang w:eastAsia="cs-CZ"/>
        </w:rPr>
        <w:t>Předmětné pozemky záměru č. 1 jsou součástí území řešeného urbanistickou studií k záměru. Studie byla na konci roku 2022 předložena zastupitelstvu města Proseč a projednána s kladným výsledkem, resp. s příslibem pokračovat v jednání o záměru. Součástí příloh tohoto návrhu na změnu územního plánu jsou vybrané výstupy z urbanistické studie – výkres zastavovací situace a vizualizace možné budoucí podoby obytné čtvrti.</w:t>
      </w:r>
    </w:p>
    <w:p w14:paraId="5F1E4D75" w14:textId="40776B4C" w:rsidR="00737C8F" w:rsidRDefault="00737C8F" w:rsidP="00737C8F">
      <w:pPr>
        <w:spacing w:after="0" w:line="240" w:lineRule="auto"/>
        <w:rPr>
          <w:rFonts w:asciiTheme="majorHAnsi" w:eastAsia="Times New Roman" w:hAnsiTheme="majorHAnsi" w:cstheme="majorHAnsi"/>
          <w:lang w:eastAsia="cs-CZ"/>
        </w:rPr>
      </w:pPr>
    </w:p>
    <w:p w14:paraId="405C1A20" w14:textId="40C7C0EE" w:rsidR="00737C8F" w:rsidRPr="00E8670F" w:rsidRDefault="00737C8F" w:rsidP="00C16BA4">
      <w:pPr>
        <w:spacing w:line="240" w:lineRule="auto"/>
        <w:rPr>
          <w:i/>
          <w:u w:val="single"/>
        </w:rPr>
      </w:pPr>
      <w:r w:rsidRPr="00E8670F">
        <w:rPr>
          <w:i/>
          <w:u w:val="single"/>
        </w:rPr>
        <w:t>Požadavek prověřen a splněn.</w:t>
      </w:r>
    </w:p>
    <w:p w14:paraId="4A414C2B" w14:textId="71A99230" w:rsidR="00737C8F" w:rsidRPr="00E8670F" w:rsidRDefault="00C16BA4" w:rsidP="00C16BA4">
      <w:pPr>
        <w:spacing w:after="0" w:line="240" w:lineRule="auto"/>
        <w:rPr>
          <w:rFonts w:asciiTheme="majorHAnsi" w:eastAsia="Times New Roman" w:hAnsiTheme="majorHAnsi" w:cstheme="majorHAnsi"/>
          <w:i/>
          <w:lang w:eastAsia="cs-CZ"/>
        </w:rPr>
      </w:pPr>
      <w:r w:rsidRPr="00E8670F">
        <w:rPr>
          <w:rFonts w:asciiTheme="majorHAnsi" w:eastAsia="Times New Roman" w:hAnsiTheme="majorHAnsi" w:cstheme="majorHAnsi"/>
          <w:i/>
          <w:lang w:eastAsia="cs-CZ"/>
        </w:rPr>
        <w:t xml:space="preserve">Na základě tohoto požadavku byla změnou ÚP </w:t>
      </w:r>
      <w:r w:rsidRPr="00E8670F">
        <w:rPr>
          <w:i/>
        </w:rPr>
        <w:t>rozšíření zastavitelné plochy s označením Z.12 pro využití smíšené obytné venkovské (SV). Současně bylo stanoveno podmínění využití rozšíření plochy Z.12 zpracováním územní studie a stanovení podmínek pro její pořízení. Více informací je uvedeno výše v příslušné kapitole odůvodnění e.l.3 URBANISTICKÁ KONCEPCE, VYMEZENÍ ZASTAVITELNÝCH PLOCH, PLOCH PŘESTAVBY A SYSTÉMU SÍDELNÍ ZELENĚ.</w:t>
      </w:r>
    </w:p>
    <w:p w14:paraId="54CB9ED6" w14:textId="51E756A6" w:rsidR="00737C8F" w:rsidRDefault="00737C8F" w:rsidP="00737C8F">
      <w:pPr>
        <w:spacing w:after="0" w:line="240" w:lineRule="auto"/>
        <w:rPr>
          <w:rFonts w:asciiTheme="majorHAnsi" w:eastAsia="Times New Roman" w:hAnsiTheme="majorHAnsi" w:cstheme="majorHAnsi"/>
          <w:lang w:eastAsia="cs-CZ"/>
        </w:rPr>
      </w:pPr>
    </w:p>
    <w:p w14:paraId="65C6B65E" w14:textId="18D085CA" w:rsidR="00737C8F" w:rsidRPr="00737C8F" w:rsidRDefault="00737C8F" w:rsidP="00737C8F">
      <w:pPr>
        <w:spacing w:after="0" w:line="240" w:lineRule="auto"/>
        <w:rPr>
          <w:rFonts w:asciiTheme="majorHAnsi" w:eastAsia="Times New Roman" w:hAnsiTheme="majorHAnsi" w:cstheme="majorHAnsi"/>
          <w:lang w:eastAsia="cs-CZ"/>
        </w:rPr>
      </w:pPr>
      <w:r w:rsidRPr="00737C8F">
        <w:rPr>
          <w:rFonts w:asciiTheme="majorHAnsi" w:eastAsia="Times New Roman" w:hAnsiTheme="majorHAnsi" w:cstheme="majorHAnsi"/>
          <w:lang w:eastAsia="cs-CZ"/>
        </w:rPr>
        <w:t>2</w:t>
      </w:r>
      <w:r>
        <w:rPr>
          <w:rFonts w:asciiTheme="majorHAnsi" w:eastAsia="Times New Roman" w:hAnsiTheme="majorHAnsi" w:cstheme="majorHAnsi"/>
          <w:lang w:eastAsia="cs-CZ"/>
        </w:rPr>
        <w:t xml:space="preserve">) </w:t>
      </w:r>
      <w:r w:rsidRPr="00737C8F">
        <w:rPr>
          <w:rFonts w:asciiTheme="majorHAnsi" w:eastAsia="Times New Roman" w:hAnsiTheme="majorHAnsi" w:cstheme="majorHAnsi"/>
          <w:lang w:eastAsia="cs-CZ"/>
        </w:rPr>
        <w:t xml:space="preserve">Změna funkční plochy zemědělské na smíšenou obytnou. </w:t>
      </w:r>
    </w:p>
    <w:p w14:paraId="134F310F" w14:textId="77777777" w:rsidR="00737C8F" w:rsidRPr="00737C8F" w:rsidRDefault="00737C8F" w:rsidP="00737C8F">
      <w:pPr>
        <w:spacing w:after="0" w:line="240" w:lineRule="auto"/>
        <w:rPr>
          <w:rFonts w:asciiTheme="majorHAnsi" w:eastAsia="Times New Roman" w:hAnsiTheme="majorHAnsi" w:cstheme="majorHAnsi"/>
          <w:lang w:eastAsia="cs-CZ"/>
        </w:rPr>
      </w:pPr>
      <w:r w:rsidRPr="00737C8F">
        <w:rPr>
          <w:rFonts w:asciiTheme="majorHAnsi" w:eastAsia="Times New Roman" w:hAnsiTheme="majorHAnsi" w:cstheme="majorHAnsi"/>
          <w:lang w:eastAsia="cs-CZ"/>
        </w:rPr>
        <w:t>Žádost podal vlastník pozemku p.č. 933 v k.ú. Martinice u Skutče (BPEJ: III třída ochrany). V současném územním plánu je předmětný pozemek z hlediska funkčního využití plochou zemědělskou – louky a pastviny. Důvodem pořízení změny ÚP je převést tento pozemek na plochu smíšenou obytnou.</w:t>
      </w:r>
    </w:p>
    <w:p w14:paraId="6019B80E" w14:textId="77777777" w:rsidR="00737C8F" w:rsidRPr="00737C8F" w:rsidRDefault="00737C8F" w:rsidP="00737C8F">
      <w:pPr>
        <w:spacing w:after="0" w:line="240" w:lineRule="auto"/>
        <w:rPr>
          <w:rFonts w:asciiTheme="majorHAnsi" w:eastAsia="Times New Roman" w:hAnsiTheme="majorHAnsi" w:cstheme="majorHAnsi"/>
          <w:lang w:eastAsia="cs-CZ"/>
        </w:rPr>
      </w:pPr>
      <w:r w:rsidRPr="00737C8F">
        <w:rPr>
          <w:rFonts w:asciiTheme="majorHAnsi" w:eastAsia="Times New Roman" w:hAnsiTheme="majorHAnsi" w:cstheme="majorHAnsi"/>
          <w:lang w:eastAsia="cs-CZ"/>
        </w:rPr>
        <w:t>Předmětný pozemek záměru č. 2 se nachází v místní části Martinice a volně navazuje na roztroušenou zástavbu rodinných domů, resp. venkovských stavení v lokalitě. Pozemek hraničí se zastavitelnou plochou Z15 pro tentýž účel. Na ploše Z15 je postaven jeden RD. Na předmětném pozemku záměru č. 2 se počítá s výstavbou také jednoho RD, který musí podle regulace v platném ÚP splňovat podmínky ochrany rázu lokality.</w:t>
      </w:r>
    </w:p>
    <w:p w14:paraId="32F406D5" w14:textId="77777777" w:rsidR="00737C8F" w:rsidRPr="00737C8F" w:rsidRDefault="00737C8F" w:rsidP="00737C8F">
      <w:pPr>
        <w:spacing w:after="0" w:line="240" w:lineRule="auto"/>
        <w:rPr>
          <w:rFonts w:asciiTheme="majorHAnsi" w:eastAsia="Times New Roman" w:hAnsiTheme="majorHAnsi" w:cstheme="majorHAnsi"/>
          <w:lang w:eastAsia="cs-CZ"/>
        </w:rPr>
      </w:pPr>
    </w:p>
    <w:p w14:paraId="03627FB2" w14:textId="400912E2" w:rsidR="00737C8F" w:rsidRPr="00E8670F" w:rsidRDefault="00737C8F" w:rsidP="00737C8F">
      <w:pPr>
        <w:rPr>
          <w:i/>
          <w:u w:val="single"/>
        </w:rPr>
      </w:pPr>
      <w:r w:rsidRPr="00E8670F">
        <w:rPr>
          <w:i/>
          <w:u w:val="single"/>
        </w:rPr>
        <w:t>Požadavek prověřen a splněn.</w:t>
      </w:r>
    </w:p>
    <w:p w14:paraId="37265174" w14:textId="2C0B1842" w:rsidR="00C16BA4" w:rsidRPr="00E8670F" w:rsidRDefault="00C16BA4" w:rsidP="00C16BA4">
      <w:pPr>
        <w:spacing w:after="0" w:line="240" w:lineRule="auto"/>
        <w:rPr>
          <w:rFonts w:asciiTheme="majorHAnsi" w:eastAsia="Times New Roman" w:hAnsiTheme="majorHAnsi" w:cstheme="majorHAnsi"/>
          <w:i/>
          <w:lang w:eastAsia="cs-CZ"/>
        </w:rPr>
      </w:pPr>
      <w:r w:rsidRPr="00E8670F">
        <w:rPr>
          <w:i/>
        </w:rPr>
        <w:t>Na základě tohoto požadavku byla změnou ÚP vymezená nová zastavitelná plocha s označením Z.54 pro využití smíšené obytné venkovské (SV). Více informací je uvedeno výše v příslušné kapitole odůvodnění e.l.3 URBANISTICKÁ KONCEPCE, VYMEZENÍ ZASTAVITELNÝCH PLOCH, PLOCH PŘESTAVBY A SYSTÉMU SÍDELNÍ ZELENĚ.</w:t>
      </w:r>
    </w:p>
    <w:p w14:paraId="03687320" w14:textId="05A1AB3C" w:rsidR="00A50F0A" w:rsidRPr="00675701" w:rsidRDefault="00A50F0A" w:rsidP="00770D69">
      <w:pPr>
        <w:pStyle w:val="Nadpis2"/>
      </w:pPr>
      <w:bookmarkStart w:id="85" w:name="_Toc187948191"/>
      <w:r w:rsidRPr="00675701">
        <w:t>c)</w:t>
      </w:r>
      <w:r w:rsidRPr="00675701">
        <w:tab/>
        <w:t>VÝČET ZÁLEŽITOSTÍ NADMÍSTNÍHO VÝZNAMU, KTERÉ NEJSOU ŘEŠENY V ZÁSADÁCH ÚZEMNÍHO ROZVOJE (§ 43 ODST. 1 STAVEBNÍHO ZÁKONA), S</w:t>
      </w:r>
      <w:r w:rsidR="00F60C63" w:rsidRPr="00675701">
        <w:t> </w:t>
      </w:r>
      <w:r w:rsidRPr="00675701">
        <w:t>ODŮVODNĚNÍM POTŘEBY JEJICH VYMEZENÍ</w:t>
      </w:r>
      <w:bookmarkEnd w:id="84"/>
      <w:bookmarkEnd w:id="85"/>
    </w:p>
    <w:p w14:paraId="3AC01D80" w14:textId="34F09384" w:rsidR="00F60C63" w:rsidRPr="00675701" w:rsidRDefault="008C7AEF" w:rsidP="00E01540">
      <w:pPr>
        <w:spacing w:line="22" w:lineRule="atLeast"/>
        <w:rPr>
          <w:rFonts w:asciiTheme="majorHAnsi" w:hAnsiTheme="majorHAnsi" w:cstheme="majorHAnsi"/>
        </w:rPr>
      </w:pPr>
      <w:r>
        <w:rPr>
          <w:rFonts w:asciiTheme="majorHAnsi" w:hAnsiTheme="majorHAnsi" w:cstheme="majorHAnsi"/>
        </w:rPr>
        <w:t xml:space="preserve">Změna </w:t>
      </w:r>
      <w:r w:rsidR="00A8450C">
        <w:rPr>
          <w:rFonts w:asciiTheme="majorHAnsi" w:hAnsiTheme="majorHAnsi" w:cstheme="majorHAnsi"/>
        </w:rPr>
        <w:t>ÚP</w:t>
      </w:r>
      <w:r w:rsidR="00F60C63" w:rsidRPr="00675701">
        <w:rPr>
          <w:rFonts w:asciiTheme="majorHAnsi" w:hAnsiTheme="majorHAnsi" w:cstheme="majorHAnsi"/>
        </w:rPr>
        <w:t xml:space="preserve"> </w:t>
      </w:r>
      <w:r w:rsidR="001C30EC">
        <w:rPr>
          <w:rFonts w:asciiTheme="majorHAnsi" w:hAnsiTheme="majorHAnsi" w:cstheme="majorHAnsi"/>
        </w:rPr>
        <w:t>žádné</w:t>
      </w:r>
      <w:r w:rsidR="006312ED">
        <w:rPr>
          <w:rFonts w:asciiTheme="majorHAnsi" w:hAnsiTheme="majorHAnsi" w:cstheme="majorHAnsi"/>
        </w:rPr>
        <w:t xml:space="preserve"> záležitost</w:t>
      </w:r>
      <w:r w:rsidR="001C30EC">
        <w:rPr>
          <w:rFonts w:asciiTheme="majorHAnsi" w:hAnsiTheme="majorHAnsi" w:cstheme="majorHAnsi"/>
        </w:rPr>
        <w:t>i tohoto druhu neřeší</w:t>
      </w:r>
      <w:r w:rsidR="006312ED">
        <w:rPr>
          <w:rFonts w:asciiTheme="majorHAnsi" w:hAnsiTheme="majorHAnsi" w:cstheme="majorHAnsi"/>
        </w:rPr>
        <w:t>.</w:t>
      </w:r>
      <w:r w:rsidR="002F5E22">
        <w:rPr>
          <w:rFonts w:asciiTheme="majorHAnsi" w:hAnsiTheme="majorHAnsi" w:cstheme="majorHAnsi"/>
        </w:rPr>
        <w:t xml:space="preserve"> Ploch</w:t>
      </w:r>
      <w:r w:rsidR="00180D4A">
        <w:rPr>
          <w:rFonts w:asciiTheme="majorHAnsi" w:hAnsiTheme="majorHAnsi" w:cstheme="majorHAnsi"/>
        </w:rPr>
        <w:t>y Z.12 a Z.</w:t>
      </w:r>
      <w:r w:rsidR="00022EF6">
        <w:rPr>
          <w:rFonts w:asciiTheme="majorHAnsi" w:hAnsiTheme="majorHAnsi" w:cstheme="majorHAnsi"/>
        </w:rPr>
        <w:t xml:space="preserve">54 </w:t>
      </w:r>
      <w:r w:rsidR="00180D4A">
        <w:rPr>
          <w:rFonts w:asciiTheme="majorHAnsi" w:hAnsiTheme="majorHAnsi" w:cstheme="majorHAnsi"/>
        </w:rPr>
        <w:t xml:space="preserve">nemají </w:t>
      </w:r>
      <w:r w:rsidR="00420823">
        <w:rPr>
          <w:rFonts w:asciiTheme="majorHAnsi" w:hAnsiTheme="majorHAnsi" w:cstheme="majorHAnsi"/>
        </w:rPr>
        <w:t xml:space="preserve">svým potenciálním významem </w:t>
      </w:r>
      <w:r w:rsidR="00022EF6">
        <w:rPr>
          <w:rFonts w:asciiTheme="majorHAnsi" w:hAnsiTheme="majorHAnsi" w:cstheme="majorHAnsi"/>
        </w:rPr>
        <w:t xml:space="preserve">nadmístní </w:t>
      </w:r>
      <w:r w:rsidR="00420823">
        <w:rPr>
          <w:rFonts w:asciiTheme="majorHAnsi" w:hAnsiTheme="majorHAnsi" w:cstheme="majorHAnsi"/>
        </w:rPr>
        <w:t>dosah</w:t>
      </w:r>
      <w:r w:rsidR="00022EF6">
        <w:rPr>
          <w:rFonts w:asciiTheme="majorHAnsi" w:hAnsiTheme="majorHAnsi" w:cstheme="majorHAnsi"/>
        </w:rPr>
        <w:t>,</w:t>
      </w:r>
      <w:r w:rsidR="00180D4A">
        <w:rPr>
          <w:rFonts w:asciiTheme="majorHAnsi" w:hAnsiTheme="majorHAnsi" w:cstheme="majorHAnsi"/>
        </w:rPr>
        <w:t xml:space="preserve"> a</w:t>
      </w:r>
      <w:r w:rsidR="00420823">
        <w:rPr>
          <w:rFonts w:asciiTheme="majorHAnsi" w:hAnsiTheme="majorHAnsi" w:cstheme="majorHAnsi"/>
        </w:rPr>
        <w:t xml:space="preserve"> j</w:t>
      </w:r>
      <w:r w:rsidR="00180D4A">
        <w:rPr>
          <w:rFonts w:asciiTheme="majorHAnsi" w:hAnsiTheme="majorHAnsi" w:cstheme="majorHAnsi"/>
        </w:rPr>
        <w:t xml:space="preserve">sou </w:t>
      </w:r>
      <w:r w:rsidR="00420823">
        <w:rPr>
          <w:rFonts w:asciiTheme="majorHAnsi" w:hAnsiTheme="majorHAnsi" w:cstheme="majorHAnsi"/>
        </w:rPr>
        <w:t>vymezen</w:t>
      </w:r>
      <w:r w:rsidR="00180D4A">
        <w:rPr>
          <w:rFonts w:asciiTheme="majorHAnsi" w:hAnsiTheme="majorHAnsi" w:cstheme="majorHAnsi"/>
        </w:rPr>
        <w:t>y</w:t>
      </w:r>
      <w:r w:rsidR="00420823">
        <w:rPr>
          <w:rFonts w:asciiTheme="majorHAnsi" w:hAnsiTheme="majorHAnsi" w:cstheme="majorHAnsi"/>
        </w:rPr>
        <w:t xml:space="preserve"> v rámci území obce </w:t>
      </w:r>
      <w:r w:rsidR="00180D4A">
        <w:rPr>
          <w:rFonts w:asciiTheme="majorHAnsi" w:hAnsiTheme="majorHAnsi" w:cstheme="majorHAnsi"/>
        </w:rPr>
        <w:t>Proseč</w:t>
      </w:r>
      <w:r w:rsidR="00420823">
        <w:rPr>
          <w:rFonts w:asciiTheme="majorHAnsi" w:hAnsiTheme="majorHAnsi" w:cstheme="majorHAnsi"/>
        </w:rPr>
        <w:t xml:space="preserve"> a nepřesahuj</w:t>
      </w:r>
      <w:r w:rsidR="00180D4A">
        <w:rPr>
          <w:rFonts w:asciiTheme="majorHAnsi" w:hAnsiTheme="majorHAnsi" w:cstheme="majorHAnsi"/>
        </w:rPr>
        <w:t>í</w:t>
      </w:r>
      <w:r w:rsidR="00420823">
        <w:rPr>
          <w:rFonts w:asciiTheme="majorHAnsi" w:hAnsiTheme="majorHAnsi" w:cstheme="majorHAnsi"/>
        </w:rPr>
        <w:t xml:space="preserve"> jeho hranice</w:t>
      </w:r>
      <w:r w:rsidR="002F5E22">
        <w:rPr>
          <w:rFonts w:asciiTheme="majorHAnsi" w:hAnsiTheme="majorHAnsi" w:cstheme="majorHAnsi"/>
        </w:rPr>
        <w:t>.</w:t>
      </w:r>
    </w:p>
    <w:p w14:paraId="59153252" w14:textId="736B9E53" w:rsidR="00A50F0A" w:rsidRPr="00675701" w:rsidRDefault="00A50F0A" w:rsidP="00770D69">
      <w:pPr>
        <w:pStyle w:val="Nadpis2"/>
      </w:pPr>
      <w:bookmarkStart w:id="86" w:name="_Toc144993319"/>
      <w:bookmarkStart w:id="87" w:name="_Toc187948192"/>
      <w:r w:rsidRPr="00675701">
        <w:t>d)</w:t>
      </w:r>
      <w:r w:rsidRPr="00675701">
        <w:tab/>
        <w:t>VÝČET PRVKŮ REGULAČNÍHO PLÁNU S ODŮVODNĚNÍM JEJICH VYMEZENÍ</w:t>
      </w:r>
      <w:bookmarkEnd w:id="86"/>
      <w:bookmarkEnd w:id="87"/>
    </w:p>
    <w:p w14:paraId="4CA39C07" w14:textId="5BE2BE49" w:rsidR="00B35C3C" w:rsidRPr="00675701" w:rsidRDefault="001C30EC" w:rsidP="00E01540">
      <w:pPr>
        <w:spacing w:line="22" w:lineRule="atLeast"/>
        <w:rPr>
          <w:rFonts w:asciiTheme="majorHAnsi" w:hAnsiTheme="majorHAnsi" w:cstheme="majorHAnsi"/>
        </w:rPr>
      </w:pPr>
      <w:r>
        <w:rPr>
          <w:rFonts w:asciiTheme="majorHAnsi" w:hAnsiTheme="majorHAnsi" w:cstheme="majorHAnsi"/>
        </w:rPr>
        <w:t>Územní plán prvky regulačního plánu neurčuje a z</w:t>
      </w:r>
      <w:r w:rsidR="008C7AEF">
        <w:rPr>
          <w:rFonts w:asciiTheme="majorHAnsi" w:hAnsiTheme="majorHAnsi" w:cstheme="majorHAnsi"/>
        </w:rPr>
        <w:t xml:space="preserve">měna </w:t>
      </w:r>
      <w:r w:rsidR="00A8450C">
        <w:rPr>
          <w:rFonts w:asciiTheme="majorHAnsi" w:hAnsiTheme="majorHAnsi" w:cstheme="majorHAnsi"/>
        </w:rPr>
        <w:t>ÚP</w:t>
      </w:r>
      <w:r w:rsidR="00B35C3C" w:rsidRPr="00675701">
        <w:rPr>
          <w:rFonts w:asciiTheme="majorHAnsi" w:hAnsiTheme="majorHAnsi" w:cstheme="majorHAnsi"/>
        </w:rPr>
        <w:t xml:space="preserve"> </w:t>
      </w:r>
      <w:r>
        <w:rPr>
          <w:rFonts w:asciiTheme="majorHAnsi" w:hAnsiTheme="majorHAnsi" w:cstheme="majorHAnsi"/>
        </w:rPr>
        <w:t>tento stav zachovává</w:t>
      </w:r>
      <w:r w:rsidR="00B35C3C" w:rsidRPr="00675701">
        <w:rPr>
          <w:rFonts w:asciiTheme="majorHAnsi" w:hAnsiTheme="majorHAnsi" w:cstheme="majorHAnsi"/>
        </w:rPr>
        <w:t>.</w:t>
      </w:r>
    </w:p>
    <w:p w14:paraId="14083E44" w14:textId="1B496456" w:rsidR="00B35C3C" w:rsidRPr="00675701" w:rsidRDefault="00A50F0A" w:rsidP="00770D69">
      <w:pPr>
        <w:pStyle w:val="Nadpis2"/>
      </w:pPr>
      <w:bookmarkStart w:id="88" w:name="_Toc144993320"/>
      <w:bookmarkStart w:id="89" w:name="_Ref144993808"/>
      <w:bookmarkStart w:id="90" w:name="_Ref145415433"/>
      <w:bookmarkStart w:id="91" w:name="_Toc187948193"/>
      <w:r w:rsidRPr="00675701">
        <w:t>e)</w:t>
      </w:r>
      <w:r w:rsidRPr="00675701">
        <w:tab/>
        <w:t>VYHODNOCENÍ PŘEDPOKLÁDANÝCH DŮSLEDKŮ NAVRHOVANÉHO ŘEŠENÍ NA ZEMĚDĚLSKÝ PŮDNÍ FOND A POZEMKY URČENÉ K PLNĚNÍ FUNKCE LESA</w:t>
      </w:r>
      <w:bookmarkEnd w:id="88"/>
      <w:bookmarkEnd w:id="89"/>
      <w:bookmarkEnd w:id="90"/>
      <w:bookmarkEnd w:id="91"/>
    </w:p>
    <w:p w14:paraId="13129628" w14:textId="35BC4058" w:rsidR="00A50F0A" w:rsidRPr="00675701" w:rsidRDefault="00A50F0A" w:rsidP="00770D69">
      <w:pPr>
        <w:pStyle w:val="Nadpis3"/>
      </w:pPr>
      <w:bookmarkStart w:id="92" w:name="_Toc144993321"/>
      <w:bookmarkStart w:id="93" w:name="_Toc187948194"/>
      <w:r w:rsidRPr="00675701">
        <w:t>e.</w:t>
      </w:r>
      <w:r w:rsidR="00B3267B">
        <w:t>a</w:t>
      </w:r>
      <w:r w:rsidRPr="00675701">
        <w:t>)</w:t>
      </w:r>
      <w:r w:rsidRPr="00675701">
        <w:tab/>
        <w:t>POUŽITÁ METODIKA</w:t>
      </w:r>
      <w:bookmarkEnd w:id="92"/>
      <w:bookmarkEnd w:id="93"/>
    </w:p>
    <w:p w14:paraId="2B370F68" w14:textId="77777777" w:rsidR="00180D4A" w:rsidRPr="0028473B" w:rsidRDefault="00180D4A" w:rsidP="00180D4A">
      <w:pPr>
        <w:pStyle w:val="Nadpis8"/>
      </w:pPr>
      <w:bookmarkStart w:id="94" w:name="_Toc144993322"/>
      <w:r w:rsidRPr="0028473B">
        <w:t xml:space="preserve">Pro vyhodnocení předpokládaných důsledků </w:t>
      </w:r>
      <w:r>
        <w:t>změny územního plánu</w:t>
      </w:r>
      <w:r w:rsidRPr="0028473B">
        <w:t xml:space="preserve"> na zemědělský půdní fond a pozemky určené k plnění funkcí lesa jsou dodrženy tyto právní podklady:</w:t>
      </w:r>
    </w:p>
    <w:p w14:paraId="7A56C4A5" w14:textId="77777777" w:rsidR="00180D4A" w:rsidRPr="0028473B" w:rsidRDefault="00180D4A" w:rsidP="00180D4A">
      <w:pPr>
        <w:pStyle w:val="Odstavecseseznamem"/>
      </w:pPr>
      <w:r w:rsidRPr="0028473B">
        <w:t>zákon č. 334/1992 Sb., o ochraně zemědělského půdního fondu ve znění pozdější předpisů, dále v této kapitole jen „Zákon“;</w:t>
      </w:r>
    </w:p>
    <w:p w14:paraId="6DC2F329" w14:textId="77777777" w:rsidR="00180D4A" w:rsidRDefault="00180D4A" w:rsidP="00180D4A">
      <w:pPr>
        <w:pStyle w:val="Odstavecseseznamem"/>
      </w:pPr>
      <w:r>
        <w:t>vyhláška č. 271/2019 Sb., o stanovení postupů k zajištění ochrany zemědělského půdního fondu, dále v této kapitole jen „Vyhláška“;</w:t>
      </w:r>
    </w:p>
    <w:p w14:paraId="6AF76A99" w14:textId="77777777" w:rsidR="00180D4A" w:rsidRDefault="00180D4A" w:rsidP="00180D4A">
      <w:pPr>
        <w:pStyle w:val="Odstavecseseznamem"/>
      </w:pPr>
      <w:r>
        <w:t xml:space="preserve">metodický pokyn </w:t>
      </w:r>
      <w:r w:rsidRPr="00831A90">
        <w:t>Ministerstva životního prostředí</w:t>
      </w:r>
      <w:r>
        <w:t xml:space="preserve"> OOLP/1067/96 ze dne 1.10.1996, k odnímání půdy ze zemědělského půdního fondu;</w:t>
      </w:r>
    </w:p>
    <w:p w14:paraId="30C14F6B" w14:textId="77777777" w:rsidR="00180D4A" w:rsidRDefault="00180D4A" w:rsidP="00180D4A">
      <w:pPr>
        <w:pStyle w:val="Odstavecseseznamem"/>
      </w:pPr>
      <w:r>
        <w:t>zákon č. 289/1995 Sb., o lesích a o změně některých zákonů (lesní zákon).</w:t>
      </w:r>
    </w:p>
    <w:p w14:paraId="03107BA4" w14:textId="77777777" w:rsidR="00180D4A" w:rsidRDefault="00180D4A" w:rsidP="00180D4A">
      <w:pPr>
        <w:pStyle w:val="Nadpis8"/>
      </w:pPr>
      <w:r>
        <w:t>Vyhodnocení důsledků koncepce na ZPF tvoří:</w:t>
      </w:r>
    </w:p>
    <w:p w14:paraId="2A63E5CC" w14:textId="77777777" w:rsidR="00180D4A" w:rsidRDefault="00180D4A" w:rsidP="00180D4A">
      <w:pPr>
        <w:pStyle w:val="Odstavecseseznamem"/>
      </w:pPr>
      <w:r>
        <w:t>samostatná grafická příloha – výkres předpokládaných záborů půdního fondu (č. II/2), obsahově vycházející z odst. 3 § 3 vyhlášky;</w:t>
      </w:r>
    </w:p>
    <w:p w14:paraId="557384D3" w14:textId="77777777" w:rsidR="00180D4A" w:rsidRDefault="00180D4A" w:rsidP="00180D4A">
      <w:pPr>
        <w:pStyle w:val="Odstavecseseznamem"/>
      </w:pPr>
      <w:r>
        <w:t>tabulkový přehled záborů zemědělského půdního fondu, obsahově vycházející z tab. 2 v příloze Vyhlášky;</w:t>
      </w:r>
    </w:p>
    <w:p w14:paraId="4BBB6898" w14:textId="77777777" w:rsidR="00180D4A" w:rsidRDefault="00180D4A" w:rsidP="00180D4A">
      <w:pPr>
        <w:pStyle w:val="Odstavecseseznamem"/>
      </w:pPr>
      <w:r>
        <w:t>údaje o dotčení sítě účelových komunikací sloužících k obhospodařování zemědělských a lesních pozemků a sítě polních cest navrhovaným řešením;</w:t>
      </w:r>
    </w:p>
    <w:p w14:paraId="6FA8762B" w14:textId="77777777" w:rsidR="00180D4A" w:rsidRDefault="00180D4A" w:rsidP="00180D4A">
      <w:pPr>
        <w:pStyle w:val="Odstavecseseznamem"/>
      </w:pPr>
      <w:r>
        <w:t>zdůvodnění řešení, které je z hlediska ochrany zemědělského půdního fondu a ostatních zákonem chráněných obecných zájmů nejvýhodnější podle § 5 odst. 1 Zákona.</w:t>
      </w:r>
    </w:p>
    <w:p w14:paraId="2CCA3F7E" w14:textId="77777777" w:rsidR="00180D4A" w:rsidRDefault="00180D4A" w:rsidP="00180D4A">
      <w:pPr>
        <w:pStyle w:val="Nadpis8"/>
      </w:pPr>
      <w:r>
        <w:t>Vyhodnocení důsledků koncepce na PUPFL tvoří:</w:t>
      </w:r>
    </w:p>
    <w:p w14:paraId="65F27F97" w14:textId="77777777" w:rsidR="00180D4A" w:rsidRDefault="00180D4A" w:rsidP="00180D4A">
      <w:pPr>
        <w:pStyle w:val="Odstavecseseznamem"/>
      </w:pPr>
      <w:r>
        <w:t>grafické vyjádření vztahu návrhu územního plánu s pozemky určenými pro plnění funkcí lesa a jejich ochranným pásmem, obsažené ve výkrese předpokládaných záborů půdního fondu (č. II/2);</w:t>
      </w:r>
    </w:p>
    <w:p w14:paraId="2315B440" w14:textId="77777777" w:rsidR="00180D4A" w:rsidRDefault="00180D4A" w:rsidP="00180D4A">
      <w:pPr>
        <w:pStyle w:val="Odstavecseseznamem"/>
      </w:pPr>
      <w:r>
        <w:t>výpočet záboru lesních pozemků pro jednotlivé rozvojové plochy a koridory;</w:t>
      </w:r>
    </w:p>
    <w:p w14:paraId="12B0C069" w14:textId="77777777" w:rsidR="00180D4A" w:rsidRDefault="00180D4A" w:rsidP="00180D4A">
      <w:pPr>
        <w:pStyle w:val="Odstavecseseznamem"/>
      </w:pPr>
      <w:r>
        <w:t xml:space="preserve">odůvodnění případného záboru PUPFL nebo zásahu do jejich ochranného pásma. </w:t>
      </w:r>
    </w:p>
    <w:p w14:paraId="21D248B9" w14:textId="77777777" w:rsidR="00180D4A" w:rsidRDefault="00180D4A" w:rsidP="00180D4A">
      <w:pPr>
        <w:pStyle w:val="Nadpis8"/>
      </w:pPr>
      <w:r>
        <w:t>Pro vyhodnocení jsou využity tyto vstupy a podklady:</w:t>
      </w:r>
    </w:p>
    <w:p w14:paraId="1B3CAD1D" w14:textId="77777777" w:rsidR="00180D4A" w:rsidRPr="00B40553" w:rsidRDefault="00180D4A" w:rsidP="00180D4A">
      <w:pPr>
        <w:pStyle w:val="Odstavecseseznamem"/>
      </w:pPr>
      <w:r w:rsidRPr="00B40553">
        <w:t xml:space="preserve">vymezení zastavěného území, rozvojových ploch a koridorů převzaté z územního plánu </w:t>
      </w:r>
      <w:r>
        <w:t>Proseč</w:t>
      </w:r>
      <w:r w:rsidRPr="00B40553">
        <w:t>, resp. změny tohoto ÚP, údaje o těchto plochách včetně navrhovaného využití, případném dočasném odnětí ZPF v nich;</w:t>
      </w:r>
    </w:p>
    <w:p w14:paraId="01C9E517" w14:textId="1AC76820" w:rsidR="00180D4A" w:rsidRPr="00B40553" w:rsidRDefault="00180D4A" w:rsidP="00180D4A">
      <w:pPr>
        <w:pStyle w:val="Odstavecseseznamem"/>
      </w:pPr>
      <w:r w:rsidRPr="00B40553">
        <w:t xml:space="preserve">katastrální mapa platná k 31. </w:t>
      </w:r>
      <w:r w:rsidR="005E1FF1">
        <w:t>5</w:t>
      </w:r>
      <w:r w:rsidRPr="00B40553">
        <w:t>. 202</w:t>
      </w:r>
      <w:r w:rsidR="005E1FF1">
        <w:t>4</w:t>
      </w:r>
      <w:r w:rsidRPr="00B40553">
        <w:t>, včetně rozlišení druhů pozemků, zdroj: RÚIAN;</w:t>
      </w:r>
    </w:p>
    <w:p w14:paraId="396655A2" w14:textId="2572985E" w:rsidR="00180D4A" w:rsidRPr="00B40553" w:rsidRDefault="00180D4A" w:rsidP="00180D4A">
      <w:pPr>
        <w:pStyle w:val="Odstavecseseznamem"/>
      </w:pPr>
      <w:r w:rsidRPr="00B40553">
        <w:t>údaje o bonitovaných půdně ekologických jednotkách (BPEJ) a třídách ochrany půd, zdroj: SPÚ ČR k</w:t>
      </w:r>
      <w:r w:rsidR="005E1FF1">
        <w:t> 28. 4. 2024</w:t>
      </w:r>
      <w:r w:rsidRPr="00B40553">
        <w:t>;</w:t>
      </w:r>
    </w:p>
    <w:p w14:paraId="7FEDB366" w14:textId="45D17809" w:rsidR="00B40553" w:rsidRDefault="00B40553" w:rsidP="00B40553">
      <w:pPr>
        <w:pStyle w:val="Nadpis3"/>
      </w:pPr>
      <w:bookmarkStart w:id="95" w:name="_Toc187948195"/>
      <w:r w:rsidRPr="00B40553">
        <w:t>e.</w:t>
      </w:r>
      <w:r w:rsidR="00B3267B">
        <w:t>b</w:t>
      </w:r>
      <w:r w:rsidRPr="00B40553">
        <w:t>)</w:t>
      </w:r>
      <w:r w:rsidRPr="00B40553">
        <w:tab/>
        <w:t>INVESTICE DO PŮDY</w:t>
      </w:r>
      <w:bookmarkEnd w:id="94"/>
      <w:bookmarkEnd w:id="95"/>
    </w:p>
    <w:p w14:paraId="0382272F" w14:textId="54BD7F5D" w:rsidR="00180D4A" w:rsidRPr="00675701" w:rsidRDefault="00180D4A" w:rsidP="00180D4A">
      <w:pPr>
        <w:rPr>
          <w:rFonts w:asciiTheme="majorHAnsi" w:hAnsiTheme="majorHAnsi" w:cstheme="majorHAnsi"/>
        </w:rPr>
      </w:pPr>
      <w:bookmarkStart w:id="96" w:name="_Toc144993323"/>
      <w:r w:rsidRPr="00675701">
        <w:rPr>
          <w:rFonts w:asciiTheme="majorHAnsi" w:hAnsiTheme="majorHAnsi" w:cstheme="majorHAnsi"/>
        </w:rPr>
        <w:t>Ploch</w:t>
      </w:r>
      <w:r>
        <w:rPr>
          <w:rFonts w:asciiTheme="majorHAnsi" w:hAnsiTheme="majorHAnsi" w:cstheme="majorHAnsi"/>
        </w:rPr>
        <w:t>y</w:t>
      </w:r>
      <w:r w:rsidRPr="00675701">
        <w:rPr>
          <w:rFonts w:asciiTheme="majorHAnsi" w:hAnsiTheme="majorHAnsi" w:cstheme="majorHAnsi"/>
        </w:rPr>
        <w:t xml:space="preserve"> investic do půdy</w:t>
      </w:r>
      <w:r>
        <w:rPr>
          <w:rFonts w:asciiTheme="majorHAnsi" w:hAnsiTheme="majorHAnsi" w:cstheme="majorHAnsi"/>
        </w:rPr>
        <w:t xml:space="preserve"> se řešeném území podle dostupných podkladů vyskytují ve vyšší míře</w:t>
      </w:r>
      <w:r w:rsidRPr="00675701">
        <w:rPr>
          <w:rFonts w:asciiTheme="majorHAnsi" w:hAnsiTheme="majorHAnsi" w:cstheme="majorHAnsi"/>
        </w:rPr>
        <w:t>.</w:t>
      </w:r>
      <w:r w:rsidR="000B25DB">
        <w:rPr>
          <w:rFonts w:asciiTheme="majorHAnsi" w:hAnsiTheme="majorHAnsi" w:cstheme="majorHAnsi"/>
        </w:rPr>
        <w:t xml:space="preserve"> Tyto plochy zasahují do </w:t>
      </w:r>
      <w:r w:rsidR="006524F1">
        <w:rPr>
          <w:rFonts w:asciiTheme="majorHAnsi" w:hAnsiTheme="majorHAnsi" w:cstheme="majorHAnsi"/>
        </w:rPr>
        <w:t xml:space="preserve">ploch </w:t>
      </w:r>
      <w:r w:rsidR="000B25DB">
        <w:rPr>
          <w:rFonts w:asciiTheme="majorHAnsi" w:hAnsiTheme="majorHAnsi" w:cstheme="majorHAnsi"/>
        </w:rPr>
        <w:t>řešených změnou ÚP pouze částečně, a to na části plochy Z.12.</w:t>
      </w:r>
    </w:p>
    <w:p w14:paraId="08269FD8" w14:textId="08DDCE3A" w:rsidR="00A50F0A" w:rsidRDefault="00A50F0A" w:rsidP="00770D69">
      <w:pPr>
        <w:pStyle w:val="Nadpis3"/>
      </w:pPr>
      <w:bookmarkStart w:id="97" w:name="_Toc187948196"/>
      <w:r w:rsidRPr="00675701">
        <w:t>e.</w:t>
      </w:r>
      <w:r w:rsidR="00B3267B">
        <w:t>c</w:t>
      </w:r>
      <w:r w:rsidRPr="00675701">
        <w:t>)</w:t>
      </w:r>
      <w:r w:rsidRPr="00675701">
        <w:tab/>
        <w:t>USPOŘÁDÁNÍ ZEMĚDĚLSKÉHO PŮDNÍHO FONDU A POZEMKOVÉ ÚPRAVY</w:t>
      </w:r>
      <w:bookmarkEnd w:id="96"/>
      <w:bookmarkEnd w:id="97"/>
    </w:p>
    <w:p w14:paraId="39CE6D14" w14:textId="21710111" w:rsidR="00180D4A" w:rsidRDefault="00180D4A" w:rsidP="00180D4A">
      <w:pPr>
        <w:spacing w:line="22" w:lineRule="atLeast"/>
        <w:rPr>
          <w:rFonts w:asciiTheme="majorHAnsi" w:hAnsiTheme="majorHAnsi" w:cstheme="majorHAnsi"/>
        </w:rPr>
      </w:pPr>
      <w:bookmarkStart w:id="98" w:name="_Toc144993324"/>
      <w:r>
        <w:rPr>
          <w:rFonts w:asciiTheme="majorHAnsi" w:hAnsiTheme="majorHAnsi" w:cstheme="majorHAnsi"/>
        </w:rPr>
        <w:t xml:space="preserve">Uspořádání ZPF je patrné ve výkresu vyhodnocení předpokládaných vlivů na půdní fond (č. II/2). Změnou územního plánu je </w:t>
      </w:r>
      <w:r w:rsidR="006524F1">
        <w:rPr>
          <w:rFonts w:asciiTheme="majorHAnsi" w:hAnsiTheme="majorHAnsi" w:cstheme="majorHAnsi"/>
        </w:rPr>
        <w:t xml:space="preserve">zachována </w:t>
      </w:r>
      <w:r>
        <w:rPr>
          <w:rFonts w:asciiTheme="majorHAnsi" w:hAnsiTheme="majorHAnsi" w:cstheme="majorHAnsi"/>
        </w:rPr>
        <w:t>koncepce z předchozí ÚPD obce se zohledněním současného stavu v území, do uspořádání ZPF je zasahováno nad rámec předchozí ÚPD pouze plochami dále vyhodnocenými.</w:t>
      </w:r>
    </w:p>
    <w:p w14:paraId="3F3B6718" w14:textId="77777777" w:rsidR="00180D4A" w:rsidRPr="00675701" w:rsidRDefault="00180D4A" w:rsidP="00180D4A">
      <w:pPr>
        <w:spacing w:line="22" w:lineRule="atLeast"/>
        <w:rPr>
          <w:rFonts w:asciiTheme="majorHAnsi" w:hAnsiTheme="majorHAnsi" w:cstheme="majorHAnsi"/>
        </w:rPr>
      </w:pPr>
      <w:r>
        <w:rPr>
          <w:rFonts w:asciiTheme="majorHAnsi" w:hAnsiTheme="majorHAnsi" w:cstheme="majorHAnsi"/>
        </w:rPr>
        <w:t>V řešeném území neprobíhají žádné komplexní ani jednoduché pozemkové úpravy.</w:t>
      </w:r>
    </w:p>
    <w:p w14:paraId="4CCED026" w14:textId="0A85814F" w:rsidR="00A50F0A" w:rsidRDefault="00A50F0A" w:rsidP="00770D69">
      <w:pPr>
        <w:pStyle w:val="Nadpis3"/>
      </w:pPr>
      <w:bookmarkStart w:id="99" w:name="_Toc187948197"/>
      <w:r w:rsidRPr="00675701">
        <w:t>e.</w:t>
      </w:r>
      <w:r w:rsidR="00B3267B">
        <w:t>d</w:t>
      </w:r>
      <w:r w:rsidRPr="00675701">
        <w:t>)</w:t>
      </w:r>
      <w:r w:rsidRPr="00675701">
        <w:tab/>
        <w:t>OPATŘENÍ K</w:t>
      </w:r>
      <w:r w:rsidR="006E7917">
        <w:t> </w:t>
      </w:r>
      <w:r w:rsidRPr="00675701">
        <w:t>ZAJIŠTĚNÍ EKOLOGICKÉ STABILITY</w:t>
      </w:r>
      <w:bookmarkEnd w:id="98"/>
      <w:bookmarkEnd w:id="99"/>
    </w:p>
    <w:p w14:paraId="1C41EFC6" w14:textId="77777777" w:rsidR="00A64F3A" w:rsidRPr="00A64F3A" w:rsidRDefault="00783529" w:rsidP="00A64F3A">
      <w:r>
        <w:t>Opatření k zajištění ekologické stability jsou zachovány v současné podobě z platného znění ÚP.</w:t>
      </w:r>
    </w:p>
    <w:p w14:paraId="18531E33" w14:textId="0E790979" w:rsidR="008333AC" w:rsidRDefault="008333AC" w:rsidP="00770D69">
      <w:pPr>
        <w:pStyle w:val="Nadpis3"/>
      </w:pPr>
      <w:bookmarkStart w:id="100" w:name="_Toc144993325"/>
      <w:bookmarkStart w:id="101" w:name="_Toc187948198"/>
      <w:r w:rsidRPr="00675701">
        <w:t>e.</w:t>
      </w:r>
      <w:r w:rsidR="00B3267B">
        <w:t>e</w:t>
      </w:r>
      <w:r w:rsidRPr="00675701">
        <w:t>)</w:t>
      </w:r>
      <w:r w:rsidRPr="00675701">
        <w:tab/>
        <w:t>VYHODNOCENÍ PŘEDPOKLÁDANÝCH DŮSLEDKŮ NAVRHOVANÉHO ŘEŠENÍ NA ZEMĚDĚLSKÝ PŮDNÍ FOND</w:t>
      </w:r>
      <w:bookmarkEnd w:id="100"/>
      <w:bookmarkEnd w:id="101"/>
    </w:p>
    <w:p w14:paraId="163C1174" w14:textId="503C0DF9" w:rsidR="000B25DB" w:rsidRDefault="000B25DB" w:rsidP="000B25DB">
      <w:bookmarkStart w:id="102" w:name="_Toc144993326"/>
      <w:bookmarkStart w:id="103" w:name="_Ref145150688"/>
      <w:r>
        <w:t xml:space="preserve">Vyhodnocení záboru podléhají všechny navrhované rozvojové plochy – v tomto případě Z.12 a </w:t>
      </w:r>
      <w:r w:rsidR="006524F1">
        <w:t>Z.54</w:t>
      </w:r>
      <w:r>
        <w:t>.</w:t>
      </w:r>
    </w:p>
    <w:p w14:paraId="6BF455E4" w14:textId="5AC7CC35" w:rsidR="000B25DB" w:rsidRDefault="000B25DB" w:rsidP="000B25DB">
      <w:r>
        <w:t xml:space="preserve">V následující tabulce je podle přílohy Vyhlášky (tab. č. 2) uvedena výměra ploch záboru podle tříd ochrany na pozemcích s druhem využití „orná půda“, „trvalý travní porost“, „ovocný sad“ nebo „zahrada“, tj. pozemků spadajících do ZPF (těch, kterých se zábor týká). Dále jsou uvedeny souhrnné výměry pro jednotlivé plochy záboru, výměry ploch celkem podle jejich navrženého využití, </w:t>
      </w:r>
      <w:r w:rsidRPr="00D81F46">
        <w:t>odhad výměry záboru, na které bude po ukončení nezemědělské činnosti provedena rekultivace zpět na zemědělskou půdu, včetně souhrnu těchto výměr podle typu navrženého využití a souhrnu těchto výměr bez ohledu na typ navrženého využití</w:t>
      </w:r>
      <w:r>
        <w:t xml:space="preserve"> (sloupec „Rekultivace“)</w:t>
      </w:r>
      <w:r w:rsidRPr="00D81F46">
        <w:t>,</w:t>
      </w:r>
      <w:r>
        <w:t xml:space="preserve"> informaci o existenci závlah, odvodnění a staveb k ochraně pozemku před erozní činností vody (sloupec „Eroze“). Sloupec „ÚPD“ obsahuje </w:t>
      </w:r>
      <w:r w:rsidRPr="00D81F46">
        <w:t>informaci o plochách a koridorech obsažených v platné územně plánovací dokumentaci, které obsahují zemědělskou půdu I. nebo II. třídy ochrany, a nemá-li návrhem územního plánu dojít ke změně využití těchto koridorů a ploch</w:t>
      </w:r>
      <w:r>
        <w:t>.</w:t>
      </w:r>
    </w:p>
    <w:p w14:paraId="17900331" w14:textId="77777777" w:rsidR="000B25DB" w:rsidRPr="00B40553" w:rsidRDefault="000B25DB" w:rsidP="000B25DB">
      <w:pPr>
        <w:pStyle w:val="ndps1"/>
      </w:pPr>
      <w:r w:rsidRPr="00B40553">
        <w:t>Tabulka záborů zemědělského půdního fondu v</w:t>
      </w:r>
      <w:r>
        <w:t> </w:t>
      </w:r>
      <w:r w:rsidRPr="00B40553">
        <w:t>návrhu</w:t>
      </w:r>
      <w:r>
        <w:t xml:space="preserve"> změny</w:t>
      </w:r>
      <w:r w:rsidRPr="00B40553">
        <w:t xml:space="preserve"> územního plánu</w:t>
      </w:r>
    </w:p>
    <w:tbl>
      <w:tblPr>
        <w:tblW w:w="9072" w:type="dxa"/>
        <w:jc w:val="center"/>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3"/>
        <w:gridCol w:w="2268"/>
        <w:gridCol w:w="708"/>
        <w:gridCol w:w="559"/>
        <w:gridCol w:w="559"/>
        <w:gridCol w:w="560"/>
        <w:gridCol w:w="559"/>
        <w:gridCol w:w="560"/>
        <w:gridCol w:w="461"/>
        <w:gridCol w:w="461"/>
        <w:gridCol w:w="461"/>
        <w:gridCol w:w="461"/>
        <w:gridCol w:w="462"/>
      </w:tblGrid>
      <w:tr w:rsidR="000B25DB" w:rsidRPr="00202BEB" w14:paraId="37691CE4" w14:textId="77777777" w:rsidTr="008C6B96">
        <w:trPr>
          <w:trHeight w:val="600"/>
          <w:tblHeader/>
          <w:jc w:val="center"/>
        </w:trPr>
        <w:tc>
          <w:tcPr>
            <w:tcW w:w="993" w:type="dxa"/>
            <w:vMerge w:val="restart"/>
            <w:shd w:val="clear" w:color="auto" w:fill="auto"/>
            <w:vAlign w:val="bottom"/>
            <w:hideMark/>
          </w:tcPr>
          <w:p w14:paraId="0AD72FEB" w14:textId="77777777" w:rsidR="000B25DB" w:rsidRPr="00202BEB" w:rsidRDefault="000B25DB" w:rsidP="008C6B96">
            <w:pPr>
              <w:spacing w:after="0" w:line="240" w:lineRule="auto"/>
              <w:jc w:val="left"/>
              <w:rPr>
                <w:rFonts w:asciiTheme="majorHAnsi" w:eastAsia="Times New Roman" w:hAnsiTheme="majorHAnsi" w:cstheme="majorHAnsi"/>
                <w:b/>
                <w:bCs/>
                <w:color w:val="000000"/>
                <w:sz w:val="18"/>
                <w:szCs w:val="18"/>
                <w:lang w:eastAsia="cs-CZ"/>
              </w:rPr>
            </w:pPr>
            <w:r w:rsidRPr="00202BEB">
              <w:rPr>
                <w:rFonts w:asciiTheme="majorHAnsi" w:eastAsia="Times New Roman" w:hAnsiTheme="majorHAnsi" w:cstheme="majorHAnsi"/>
                <w:b/>
                <w:bCs/>
                <w:color w:val="000000"/>
                <w:sz w:val="18"/>
                <w:szCs w:val="18"/>
                <w:lang w:eastAsia="cs-CZ"/>
              </w:rPr>
              <w:t>Označení</w:t>
            </w:r>
          </w:p>
          <w:p w14:paraId="7C55F7ED" w14:textId="77777777" w:rsidR="000B25DB" w:rsidRPr="00202BEB" w:rsidRDefault="000B25DB" w:rsidP="008C6B96">
            <w:pPr>
              <w:spacing w:after="0" w:line="240" w:lineRule="auto"/>
              <w:jc w:val="left"/>
              <w:rPr>
                <w:rFonts w:asciiTheme="majorHAnsi" w:eastAsia="Times New Roman" w:hAnsiTheme="majorHAnsi" w:cstheme="majorHAnsi"/>
                <w:b/>
                <w:bCs/>
                <w:color w:val="000000"/>
                <w:sz w:val="18"/>
                <w:szCs w:val="18"/>
                <w:lang w:eastAsia="cs-CZ"/>
              </w:rPr>
            </w:pPr>
            <w:r w:rsidRPr="00202BEB">
              <w:rPr>
                <w:rFonts w:asciiTheme="majorHAnsi" w:eastAsia="Times New Roman" w:hAnsiTheme="majorHAnsi" w:cstheme="majorHAnsi"/>
                <w:b/>
                <w:bCs/>
                <w:color w:val="000000"/>
                <w:sz w:val="18"/>
                <w:szCs w:val="18"/>
                <w:lang w:eastAsia="cs-CZ"/>
              </w:rPr>
              <w:t>záboru /rozvojová plocha</w:t>
            </w:r>
          </w:p>
        </w:tc>
        <w:tc>
          <w:tcPr>
            <w:tcW w:w="2268" w:type="dxa"/>
            <w:vMerge w:val="restart"/>
            <w:shd w:val="clear" w:color="auto" w:fill="auto"/>
            <w:vAlign w:val="bottom"/>
            <w:hideMark/>
          </w:tcPr>
          <w:p w14:paraId="091529B9" w14:textId="77777777" w:rsidR="000B25DB" w:rsidRPr="00202BEB" w:rsidRDefault="000B25DB" w:rsidP="008C6B96">
            <w:pPr>
              <w:spacing w:after="0" w:line="240" w:lineRule="auto"/>
              <w:jc w:val="left"/>
              <w:rPr>
                <w:rFonts w:asciiTheme="majorHAnsi" w:eastAsia="Times New Roman" w:hAnsiTheme="majorHAnsi" w:cstheme="majorHAnsi"/>
                <w:b/>
                <w:bCs/>
                <w:color w:val="000000"/>
                <w:sz w:val="18"/>
                <w:szCs w:val="18"/>
                <w:lang w:eastAsia="cs-CZ"/>
              </w:rPr>
            </w:pPr>
            <w:r w:rsidRPr="00202BEB">
              <w:rPr>
                <w:rFonts w:asciiTheme="majorHAnsi" w:eastAsia="Times New Roman" w:hAnsiTheme="majorHAnsi" w:cstheme="majorHAnsi"/>
                <w:b/>
                <w:bCs/>
                <w:color w:val="000000"/>
                <w:sz w:val="18"/>
                <w:szCs w:val="18"/>
                <w:lang w:eastAsia="cs-CZ"/>
              </w:rPr>
              <w:t>Navržené využití</w:t>
            </w:r>
          </w:p>
        </w:tc>
        <w:tc>
          <w:tcPr>
            <w:tcW w:w="708" w:type="dxa"/>
            <w:vMerge w:val="restart"/>
            <w:shd w:val="clear" w:color="auto" w:fill="auto"/>
            <w:vAlign w:val="center"/>
            <w:hideMark/>
          </w:tcPr>
          <w:p w14:paraId="0BEE63F8" w14:textId="77777777" w:rsidR="000B25DB" w:rsidRPr="00202BEB" w:rsidRDefault="000B25DB" w:rsidP="008C6B96">
            <w:pPr>
              <w:spacing w:after="0" w:line="240" w:lineRule="auto"/>
              <w:jc w:val="center"/>
              <w:rPr>
                <w:rFonts w:asciiTheme="majorHAnsi" w:eastAsia="Times New Roman" w:hAnsiTheme="majorHAnsi" w:cstheme="majorHAnsi"/>
                <w:b/>
                <w:bCs/>
                <w:color w:val="000000"/>
                <w:sz w:val="18"/>
                <w:szCs w:val="18"/>
                <w:lang w:eastAsia="cs-CZ"/>
              </w:rPr>
            </w:pPr>
            <w:r w:rsidRPr="00202BEB">
              <w:rPr>
                <w:rFonts w:asciiTheme="majorHAnsi" w:eastAsia="Times New Roman" w:hAnsiTheme="majorHAnsi" w:cstheme="majorHAnsi"/>
                <w:b/>
                <w:bCs/>
                <w:color w:val="000000"/>
                <w:sz w:val="18"/>
                <w:szCs w:val="18"/>
                <w:lang w:eastAsia="cs-CZ"/>
              </w:rPr>
              <w:t>Souhrn výměry záboru (ha)</w:t>
            </w:r>
          </w:p>
        </w:tc>
        <w:tc>
          <w:tcPr>
            <w:tcW w:w="2797" w:type="dxa"/>
            <w:gridSpan w:val="5"/>
            <w:shd w:val="clear" w:color="auto" w:fill="auto"/>
            <w:vAlign w:val="center"/>
            <w:hideMark/>
          </w:tcPr>
          <w:p w14:paraId="537DD8B1" w14:textId="77777777" w:rsidR="000B25DB" w:rsidRPr="00202BEB" w:rsidRDefault="000B25DB" w:rsidP="008C6B96">
            <w:pPr>
              <w:spacing w:after="0" w:line="240" w:lineRule="auto"/>
              <w:jc w:val="center"/>
              <w:rPr>
                <w:rFonts w:asciiTheme="majorHAnsi" w:eastAsia="Times New Roman" w:hAnsiTheme="majorHAnsi" w:cstheme="majorHAnsi"/>
                <w:b/>
                <w:bCs/>
                <w:color w:val="000000"/>
                <w:sz w:val="18"/>
                <w:szCs w:val="18"/>
                <w:lang w:eastAsia="cs-CZ"/>
              </w:rPr>
            </w:pPr>
            <w:r w:rsidRPr="00202BEB">
              <w:rPr>
                <w:rFonts w:asciiTheme="majorHAnsi" w:eastAsia="Times New Roman" w:hAnsiTheme="majorHAnsi" w:cstheme="majorHAnsi"/>
                <w:b/>
                <w:bCs/>
                <w:color w:val="000000"/>
                <w:sz w:val="18"/>
                <w:szCs w:val="18"/>
                <w:lang w:eastAsia="cs-CZ"/>
              </w:rPr>
              <w:t>Výměra záboru podle tříd ochrany (ha)</w:t>
            </w:r>
          </w:p>
        </w:tc>
        <w:tc>
          <w:tcPr>
            <w:tcW w:w="461" w:type="dxa"/>
            <w:vMerge w:val="restart"/>
            <w:shd w:val="clear" w:color="auto" w:fill="auto"/>
            <w:noWrap/>
            <w:textDirection w:val="btLr"/>
            <w:vAlign w:val="center"/>
            <w:hideMark/>
          </w:tcPr>
          <w:p w14:paraId="1DEECF9A" w14:textId="77777777" w:rsidR="000B25DB" w:rsidRPr="00202BEB" w:rsidRDefault="000B25DB" w:rsidP="008C6B96">
            <w:pPr>
              <w:spacing w:after="0" w:line="240" w:lineRule="auto"/>
              <w:jc w:val="left"/>
              <w:rPr>
                <w:rFonts w:asciiTheme="majorHAnsi" w:eastAsia="Times New Roman" w:hAnsiTheme="majorHAnsi" w:cstheme="majorHAnsi"/>
                <w:b/>
                <w:bCs/>
                <w:color w:val="000000"/>
                <w:sz w:val="18"/>
                <w:szCs w:val="18"/>
                <w:lang w:eastAsia="cs-CZ"/>
              </w:rPr>
            </w:pPr>
            <w:r w:rsidRPr="00202BEB">
              <w:rPr>
                <w:rFonts w:asciiTheme="majorHAnsi" w:eastAsia="Times New Roman" w:hAnsiTheme="majorHAnsi" w:cstheme="majorHAnsi"/>
                <w:b/>
                <w:bCs/>
                <w:color w:val="000000"/>
                <w:sz w:val="18"/>
                <w:szCs w:val="18"/>
                <w:lang w:eastAsia="cs-CZ"/>
              </w:rPr>
              <w:t>Rekultivace</w:t>
            </w:r>
          </w:p>
        </w:tc>
        <w:tc>
          <w:tcPr>
            <w:tcW w:w="461" w:type="dxa"/>
            <w:vMerge w:val="restart"/>
            <w:shd w:val="clear" w:color="auto" w:fill="auto"/>
            <w:noWrap/>
            <w:textDirection w:val="btLr"/>
            <w:vAlign w:val="center"/>
            <w:hideMark/>
          </w:tcPr>
          <w:p w14:paraId="6D9EFD7E" w14:textId="77777777" w:rsidR="000B25DB" w:rsidRPr="00202BEB" w:rsidRDefault="000B25DB" w:rsidP="008C6B96">
            <w:pPr>
              <w:spacing w:after="0" w:line="240" w:lineRule="auto"/>
              <w:jc w:val="left"/>
              <w:rPr>
                <w:rFonts w:asciiTheme="majorHAnsi" w:eastAsia="Times New Roman" w:hAnsiTheme="majorHAnsi" w:cstheme="majorHAnsi"/>
                <w:b/>
                <w:bCs/>
                <w:color w:val="000000"/>
                <w:sz w:val="18"/>
                <w:szCs w:val="18"/>
                <w:lang w:eastAsia="cs-CZ"/>
              </w:rPr>
            </w:pPr>
            <w:r w:rsidRPr="00202BEB">
              <w:rPr>
                <w:rFonts w:asciiTheme="majorHAnsi" w:eastAsia="Times New Roman" w:hAnsiTheme="majorHAnsi" w:cstheme="majorHAnsi"/>
                <w:b/>
                <w:bCs/>
                <w:color w:val="000000"/>
                <w:sz w:val="18"/>
                <w:szCs w:val="18"/>
                <w:lang w:eastAsia="cs-CZ"/>
              </w:rPr>
              <w:t>Závlahy</w:t>
            </w:r>
          </w:p>
        </w:tc>
        <w:tc>
          <w:tcPr>
            <w:tcW w:w="461" w:type="dxa"/>
            <w:vMerge w:val="restart"/>
            <w:shd w:val="clear" w:color="auto" w:fill="auto"/>
            <w:noWrap/>
            <w:textDirection w:val="btLr"/>
            <w:vAlign w:val="center"/>
            <w:hideMark/>
          </w:tcPr>
          <w:p w14:paraId="076FAD9C" w14:textId="77777777" w:rsidR="000B25DB" w:rsidRPr="00202BEB" w:rsidRDefault="000B25DB" w:rsidP="008C6B96">
            <w:pPr>
              <w:spacing w:after="0" w:line="240" w:lineRule="auto"/>
              <w:jc w:val="left"/>
              <w:rPr>
                <w:rFonts w:asciiTheme="majorHAnsi" w:eastAsia="Times New Roman" w:hAnsiTheme="majorHAnsi" w:cstheme="majorHAnsi"/>
                <w:b/>
                <w:bCs/>
                <w:color w:val="000000"/>
                <w:sz w:val="18"/>
                <w:szCs w:val="18"/>
                <w:lang w:eastAsia="cs-CZ"/>
              </w:rPr>
            </w:pPr>
            <w:r w:rsidRPr="00202BEB">
              <w:rPr>
                <w:rFonts w:asciiTheme="majorHAnsi" w:eastAsia="Times New Roman" w:hAnsiTheme="majorHAnsi" w:cstheme="majorHAnsi"/>
                <w:b/>
                <w:bCs/>
                <w:color w:val="000000"/>
                <w:sz w:val="18"/>
                <w:szCs w:val="18"/>
                <w:lang w:eastAsia="cs-CZ"/>
              </w:rPr>
              <w:t>Odvodnění</w:t>
            </w:r>
          </w:p>
        </w:tc>
        <w:tc>
          <w:tcPr>
            <w:tcW w:w="461" w:type="dxa"/>
            <w:vMerge w:val="restart"/>
            <w:shd w:val="clear" w:color="auto" w:fill="auto"/>
            <w:noWrap/>
            <w:textDirection w:val="btLr"/>
            <w:vAlign w:val="center"/>
            <w:hideMark/>
          </w:tcPr>
          <w:p w14:paraId="6263DD43" w14:textId="77777777" w:rsidR="000B25DB" w:rsidRPr="00202BEB" w:rsidRDefault="000B25DB" w:rsidP="008C6B96">
            <w:pPr>
              <w:spacing w:after="0" w:line="240" w:lineRule="auto"/>
              <w:jc w:val="left"/>
              <w:rPr>
                <w:rFonts w:asciiTheme="majorHAnsi" w:eastAsia="Times New Roman" w:hAnsiTheme="majorHAnsi" w:cstheme="majorHAnsi"/>
                <w:b/>
                <w:bCs/>
                <w:color w:val="000000"/>
                <w:sz w:val="18"/>
                <w:szCs w:val="18"/>
                <w:lang w:eastAsia="cs-CZ"/>
              </w:rPr>
            </w:pPr>
            <w:r w:rsidRPr="00202BEB">
              <w:rPr>
                <w:rFonts w:asciiTheme="majorHAnsi" w:eastAsia="Times New Roman" w:hAnsiTheme="majorHAnsi" w:cstheme="majorHAnsi"/>
                <w:b/>
                <w:bCs/>
                <w:color w:val="000000"/>
                <w:sz w:val="18"/>
                <w:szCs w:val="18"/>
                <w:lang w:eastAsia="cs-CZ"/>
              </w:rPr>
              <w:t>Eroze</w:t>
            </w:r>
          </w:p>
        </w:tc>
        <w:tc>
          <w:tcPr>
            <w:tcW w:w="462" w:type="dxa"/>
            <w:vMerge w:val="restart"/>
            <w:shd w:val="clear" w:color="auto" w:fill="auto"/>
            <w:noWrap/>
            <w:textDirection w:val="btLr"/>
            <w:vAlign w:val="center"/>
            <w:hideMark/>
          </w:tcPr>
          <w:p w14:paraId="2C2C37E5" w14:textId="77777777" w:rsidR="000B25DB" w:rsidRPr="00202BEB" w:rsidRDefault="000B25DB" w:rsidP="008C6B96">
            <w:pPr>
              <w:spacing w:after="0" w:line="240" w:lineRule="auto"/>
              <w:jc w:val="left"/>
              <w:rPr>
                <w:rFonts w:asciiTheme="majorHAnsi" w:eastAsia="Times New Roman" w:hAnsiTheme="majorHAnsi" w:cstheme="majorHAnsi"/>
                <w:b/>
                <w:bCs/>
                <w:color w:val="000000"/>
                <w:sz w:val="18"/>
                <w:szCs w:val="18"/>
                <w:lang w:eastAsia="cs-CZ"/>
              </w:rPr>
            </w:pPr>
            <w:r w:rsidRPr="00202BEB">
              <w:rPr>
                <w:rFonts w:asciiTheme="majorHAnsi" w:eastAsia="Times New Roman" w:hAnsiTheme="majorHAnsi" w:cstheme="majorHAnsi"/>
                <w:b/>
                <w:bCs/>
                <w:color w:val="000000"/>
                <w:sz w:val="18"/>
                <w:szCs w:val="18"/>
                <w:lang w:eastAsia="cs-CZ"/>
              </w:rPr>
              <w:t>ÚPD</w:t>
            </w:r>
          </w:p>
        </w:tc>
      </w:tr>
      <w:tr w:rsidR="000B25DB" w:rsidRPr="00202BEB" w14:paraId="0132B962" w14:textId="77777777" w:rsidTr="008C6B96">
        <w:trPr>
          <w:trHeight w:val="336"/>
          <w:tblHeader/>
          <w:jc w:val="center"/>
        </w:trPr>
        <w:tc>
          <w:tcPr>
            <w:tcW w:w="993" w:type="dxa"/>
            <w:vMerge/>
            <w:vAlign w:val="center"/>
            <w:hideMark/>
          </w:tcPr>
          <w:p w14:paraId="5686225B" w14:textId="77777777" w:rsidR="000B25DB" w:rsidRPr="00202BEB" w:rsidRDefault="000B25DB" w:rsidP="008C6B96">
            <w:pPr>
              <w:spacing w:after="0" w:line="240" w:lineRule="auto"/>
              <w:jc w:val="left"/>
              <w:rPr>
                <w:rFonts w:asciiTheme="majorHAnsi" w:eastAsia="Times New Roman" w:hAnsiTheme="majorHAnsi" w:cstheme="majorHAnsi"/>
                <w:b/>
                <w:bCs/>
                <w:color w:val="000000"/>
                <w:sz w:val="18"/>
                <w:szCs w:val="18"/>
                <w:lang w:eastAsia="cs-CZ"/>
              </w:rPr>
            </w:pPr>
          </w:p>
        </w:tc>
        <w:tc>
          <w:tcPr>
            <w:tcW w:w="2268" w:type="dxa"/>
            <w:vMerge/>
            <w:vAlign w:val="center"/>
            <w:hideMark/>
          </w:tcPr>
          <w:p w14:paraId="72E0DA7E" w14:textId="77777777" w:rsidR="000B25DB" w:rsidRPr="00202BEB" w:rsidRDefault="000B25DB" w:rsidP="008C6B96">
            <w:pPr>
              <w:spacing w:after="0" w:line="240" w:lineRule="auto"/>
              <w:jc w:val="left"/>
              <w:rPr>
                <w:rFonts w:asciiTheme="majorHAnsi" w:eastAsia="Times New Roman" w:hAnsiTheme="majorHAnsi" w:cstheme="majorHAnsi"/>
                <w:b/>
                <w:bCs/>
                <w:color w:val="000000"/>
                <w:sz w:val="18"/>
                <w:szCs w:val="18"/>
                <w:lang w:eastAsia="cs-CZ"/>
              </w:rPr>
            </w:pPr>
          </w:p>
        </w:tc>
        <w:tc>
          <w:tcPr>
            <w:tcW w:w="708" w:type="dxa"/>
            <w:vMerge/>
            <w:vAlign w:val="center"/>
            <w:hideMark/>
          </w:tcPr>
          <w:p w14:paraId="372B0105" w14:textId="77777777" w:rsidR="000B25DB" w:rsidRPr="00202BEB" w:rsidRDefault="000B25DB" w:rsidP="008C6B96">
            <w:pPr>
              <w:spacing w:after="0" w:line="240" w:lineRule="auto"/>
              <w:jc w:val="center"/>
              <w:rPr>
                <w:rFonts w:asciiTheme="majorHAnsi" w:eastAsia="Times New Roman" w:hAnsiTheme="majorHAnsi" w:cstheme="majorHAnsi"/>
                <w:b/>
                <w:bCs/>
                <w:color w:val="000000"/>
                <w:sz w:val="18"/>
                <w:szCs w:val="18"/>
                <w:lang w:eastAsia="cs-CZ"/>
              </w:rPr>
            </w:pPr>
          </w:p>
        </w:tc>
        <w:tc>
          <w:tcPr>
            <w:tcW w:w="559" w:type="dxa"/>
            <w:shd w:val="clear" w:color="auto" w:fill="auto"/>
            <w:vAlign w:val="center"/>
            <w:hideMark/>
          </w:tcPr>
          <w:p w14:paraId="07D2F05D" w14:textId="77777777" w:rsidR="000B25DB" w:rsidRPr="00202BEB" w:rsidRDefault="000B25DB" w:rsidP="008C6B96">
            <w:pPr>
              <w:spacing w:after="0" w:line="240" w:lineRule="auto"/>
              <w:jc w:val="center"/>
              <w:rPr>
                <w:rFonts w:asciiTheme="majorHAnsi" w:eastAsia="Times New Roman" w:hAnsiTheme="majorHAnsi" w:cstheme="majorHAnsi"/>
                <w:b/>
                <w:bCs/>
                <w:color w:val="000000"/>
                <w:sz w:val="18"/>
                <w:szCs w:val="18"/>
                <w:lang w:eastAsia="cs-CZ"/>
              </w:rPr>
            </w:pPr>
            <w:r w:rsidRPr="00202BEB">
              <w:rPr>
                <w:rFonts w:asciiTheme="majorHAnsi" w:eastAsia="Times New Roman" w:hAnsiTheme="majorHAnsi" w:cstheme="majorHAnsi"/>
                <w:b/>
                <w:bCs/>
                <w:color w:val="000000"/>
                <w:sz w:val="18"/>
                <w:szCs w:val="18"/>
                <w:lang w:eastAsia="cs-CZ"/>
              </w:rPr>
              <w:t>I</w:t>
            </w:r>
          </w:p>
        </w:tc>
        <w:tc>
          <w:tcPr>
            <w:tcW w:w="559" w:type="dxa"/>
            <w:shd w:val="clear" w:color="auto" w:fill="auto"/>
            <w:vAlign w:val="center"/>
            <w:hideMark/>
          </w:tcPr>
          <w:p w14:paraId="425BE791" w14:textId="77777777" w:rsidR="000B25DB" w:rsidRPr="00202BEB" w:rsidRDefault="000B25DB" w:rsidP="008C6B96">
            <w:pPr>
              <w:spacing w:after="0" w:line="240" w:lineRule="auto"/>
              <w:jc w:val="center"/>
              <w:rPr>
                <w:rFonts w:asciiTheme="majorHAnsi" w:eastAsia="Times New Roman" w:hAnsiTheme="majorHAnsi" w:cstheme="majorHAnsi"/>
                <w:b/>
                <w:bCs/>
                <w:color w:val="000000"/>
                <w:sz w:val="18"/>
                <w:szCs w:val="18"/>
                <w:lang w:eastAsia="cs-CZ"/>
              </w:rPr>
            </w:pPr>
            <w:r w:rsidRPr="00202BEB">
              <w:rPr>
                <w:rFonts w:asciiTheme="majorHAnsi" w:eastAsia="Times New Roman" w:hAnsiTheme="majorHAnsi" w:cstheme="majorHAnsi"/>
                <w:b/>
                <w:bCs/>
                <w:color w:val="000000"/>
                <w:sz w:val="18"/>
                <w:szCs w:val="18"/>
                <w:lang w:eastAsia="cs-CZ"/>
              </w:rPr>
              <w:t>II</w:t>
            </w:r>
          </w:p>
        </w:tc>
        <w:tc>
          <w:tcPr>
            <w:tcW w:w="560" w:type="dxa"/>
            <w:shd w:val="clear" w:color="auto" w:fill="auto"/>
            <w:vAlign w:val="center"/>
            <w:hideMark/>
          </w:tcPr>
          <w:p w14:paraId="5ACF7FF7" w14:textId="77777777" w:rsidR="000B25DB" w:rsidRPr="00202BEB" w:rsidRDefault="000B25DB" w:rsidP="008C6B96">
            <w:pPr>
              <w:spacing w:after="0" w:line="240" w:lineRule="auto"/>
              <w:jc w:val="center"/>
              <w:rPr>
                <w:rFonts w:asciiTheme="majorHAnsi" w:eastAsia="Times New Roman" w:hAnsiTheme="majorHAnsi" w:cstheme="majorHAnsi"/>
                <w:b/>
                <w:bCs/>
                <w:color w:val="000000"/>
                <w:sz w:val="18"/>
                <w:szCs w:val="18"/>
                <w:lang w:eastAsia="cs-CZ"/>
              </w:rPr>
            </w:pPr>
            <w:r w:rsidRPr="00202BEB">
              <w:rPr>
                <w:rFonts w:asciiTheme="majorHAnsi" w:eastAsia="Times New Roman" w:hAnsiTheme="majorHAnsi" w:cstheme="majorHAnsi"/>
                <w:b/>
                <w:bCs/>
                <w:color w:val="000000"/>
                <w:sz w:val="18"/>
                <w:szCs w:val="18"/>
                <w:lang w:eastAsia="cs-CZ"/>
              </w:rPr>
              <w:t>III</w:t>
            </w:r>
          </w:p>
        </w:tc>
        <w:tc>
          <w:tcPr>
            <w:tcW w:w="559" w:type="dxa"/>
            <w:shd w:val="clear" w:color="auto" w:fill="auto"/>
            <w:vAlign w:val="center"/>
            <w:hideMark/>
          </w:tcPr>
          <w:p w14:paraId="656CFBD9" w14:textId="77777777" w:rsidR="000B25DB" w:rsidRPr="00202BEB" w:rsidRDefault="000B25DB" w:rsidP="008C6B96">
            <w:pPr>
              <w:spacing w:after="0" w:line="240" w:lineRule="auto"/>
              <w:jc w:val="center"/>
              <w:rPr>
                <w:rFonts w:asciiTheme="majorHAnsi" w:eastAsia="Times New Roman" w:hAnsiTheme="majorHAnsi" w:cstheme="majorHAnsi"/>
                <w:b/>
                <w:bCs/>
                <w:color w:val="000000"/>
                <w:sz w:val="18"/>
                <w:szCs w:val="18"/>
                <w:lang w:eastAsia="cs-CZ"/>
              </w:rPr>
            </w:pPr>
            <w:r w:rsidRPr="00202BEB">
              <w:rPr>
                <w:rFonts w:asciiTheme="majorHAnsi" w:eastAsia="Times New Roman" w:hAnsiTheme="majorHAnsi" w:cstheme="majorHAnsi"/>
                <w:b/>
                <w:bCs/>
                <w:color w:val="000000"/>
                <w:sz w:val="18"/>
                <w:szCs w:val="18"/>
                <w:lang w:eastAsia="cs-CZ"/>
              </w:rPr>
              <w:t>IV</w:t>
            </w:r>
          </w:p>
        </w:tc>
        <w:tc>
          <w:tcPr>
            <w:tcW w:w="560" w:type="dxa"/>
            <w:shd w:val="clear" w:color="auto" w:fill="auto"/>
            <w:vAlign w:val="center"/>
            <w:hideMark/>
          </w:tcPr>
          <w:p w14:paraId="21069ADC" w14:textId="77777777" w:rsidR="000B25DB" w:rsidRPr="00202BEB" w:rsidRDefault="000B25DB" w:rsidP="008C6B96">
            <w:pPr>
              <w:spacing w:after="0" w:line="240" w:lineRule="auto"/>
              <w:jc w:val="center"/>
              <w:rPr>
                <w:rFonts w:asciiTheme="majorHAnsi" w:eastAsia="Times New Roman" w:hAnsiTheme="majorHAnsi" w:cstheme="majorHAnsi"/>
                <w:b/>
                <w:bCs/>
                <w:color w:val="000000"/>
                <w:sz w:val="18"/>
                <w:szCs w:val="18"/>
                <w:lang w:eastAsia="cs-CZ"/>
              </w:rPr>
            </w:pPr>
            <w:r w:rsidRPr="00202BEB">
              <w:rPr>
                <w:rFonts w:asciiTheme="majorHAnsi" w:eastAsia="Times New Roman" w:hAnsiTheme="majorHAnsi" w:cstheme="majorHAnsi"/>
                <w:b/>
                <w:bCs/>
                <w:color w:val="000000"/>
                <w:sz w:val="18"/>
                <w:szCs w:val="18"/>
                <w:lang w:eastAsia="cs-CZ"/>
              </w:rPr>
              <w:t>V</w:t>
            </w:r>
          </w:p>
        </w:tc>
        <w:tc>
          <w:tcPr>
            <w:tcW w:w="461" w:type="dxa"/>
            <w:vMerge/>
            <w:vAlign w:val="center"/>
            <w:hideMark/>
          </w:tcPr>
          <w:p w14:paraId="156FBA66" w14:textId="77777777" w:rsidR="000B25DB" w:rsidRPr="00202BEB" w:rsidRDefault="000B25DB" w:rsidP="008C6B96">
            <w:pPr>
              <w:spacing w:after="0" w:line="240" w:lineRule="auto"/>
              <w:jc w:val="center"/>
              <w:rPr>
                <w:rFonts w:asciiTheme="majorHAnsi" w:eastAsia="Times New Roman" w:hAnsiTheme="majorHAnsi" w:cstheme="majorHAnsi"/>
                <w:b/>
                <w:bCs/>
                <w:color w:val="000000"/>
                <w:sz w:val="18"/>
                <w:szCs w:val="18"/>
                <w:lang w:eastAsia="cs-CZ"/>
              </w:rPr>
            </w:pPr>
          </w:p>
        </w:tc>
        <w:tc>
          <w:tcPr>
            <w:tcW w:w="461" w:type="dxa"/>
            <w:vMerge/>
            <w:vAlign w:val="center"/>
            <w:hideMark/>
          </w:tcPr>
          <w:p w14:paraId="7A4E91AD" w14:textId="77777777" w:rsidR="000B25DB" w:rsidRPr="00202BEB" w:rsidRDefault="000B25DB" w:rsidP="008C6B96">
            <w:pPr>
              <w:spacing w:after="0" w:line="240" w:lineRule="auto"/>
              <w:jc w:val="center"/>
              <w:rPr>
                <w:rFonts w:asciiTheme="majorHAnsi" w:eastAsia="Times New Roman" w:hAnsiTheme="majorHAnsi" w:cstheme="majorHAnsi"/>
                <w:b/>
                <w:bCs/>
                <w:color w:val="000000"/>
                <w:sz w:val="18"/>
                <w:szCs w:val="18"/>
                <w:lang w:eastAsia="cs-CZ"/>
              </w:rPr>
            </w:pPr>
          </w:p>
        </w:tc>
        <w:tc>
          <w:tcPr>
            <w:tcW w:w="461" w:type="dxa"/>
            <w:vMerge/>
            <w:vAlign w:val="center"/>
            <w:hideMark/>
          </w:tcPr>
          <w:p w14:paraId="333783A6" w14:textId="77777777" w:rsidR="000B25DB" w:rsidRPr="00202BEB" w:rsidRDefault="000B25DB" w:rsidP="008C6B96">
            <w:pPr>
              <w:spacing w:after="0" w:line="240" w:lineRule="auto"/>
              <w:jc w:val="center"/>
              <w:rPr>
                <w:rFonts w:asciiTheme="majorHAnsi" w:eastAsia="Times New Roman" w:hAnsiTheme="majorHAnsi" w:cstheme="majorHAnsi"/>
                <w:b/>
                <w:bCs/>
                <w:color w:val="000000"/>
                <w:sz w:val="18"/>
                <w:szCs w:val="18"/>
                <w:lang w:eastAsia="cs-CZ"/>
              </w:rPr>
            </w:pPr>
          </w:p>
        </w:tc>
        <w:tc>
          <w:tcPr>
            <w:tcW w:w="461" w:type="dxa"/>
            <w:vMerge/>
            <w:vAlign w:val="center"/>
            <w:hideMark/>
          </w:tcPr>
          <w:p w14:paraId="73C23D0F" w14:textId="77777777" w:rsidR="000B25DB" w:rsidRPr="00202BEB" w:rsidRDefault="000B25DB" w:rsidP="008C6B96">
            <w:pPr>
              <w:spacing w:after="0" w:line="240" w:lineRule="auto"/>
              <w:jc w:val="center"/>
              <w:rPr>
                <w:rFonts w:asciiTheme="majorHAnsi" w:eastAsia="Times New Roman" w:hAnsiTheme="majorHAnsi" w:cstheme="majorHAnsi"/>
                <w:b/>
                <w:bCs/>
                <w:color w:val="000000"/>
                <w:sz w:val="18"/>
                <w:szCs w:val="18"/>
                <w:lang w:eastAsia="cs-CZ"/>
              </w:rPr>
            </w:pPr>
          </w:p>
        </w:tc>
        <w:tc>
          <w:tcPr>
            <w:tcW w:w="462" w:type="dxa"/>
            <w:vMerge/>
            <w:vAlign w:val="center"/>
            <w:hideMark/>
          </w:tcPr>
          <w:p w14:paraId="7DAD6CC5" w14:textId="77777777" w:rsidR="000B25DB" w:rsidRPr="00202BEB" w:rsidRDefault="000B25DB" w:rsidP="008C6B96">
            <w:pPr>
              <w:spacing w:after="0" w:line="240" w:lineRule="auto"/>
              <w:jc w:val="center"/>
              <w:rPr>
                <w:rFonts w:asciiTheme="majorHAnsi" w:eastAsia="Times New Roman" w:hAnsiTheme="majorHAnsi" w:cstheme="majorHAnsi"/>
                <w:b/>
                <w:bCs/>
                <w:color w:val="000000"/>
                <w:sz w:val="18"/>
                <w:szCs w:val="18"/>
                <w:lang w:eastAsia="cs-CZ"/>
              </w:rPr>
            </w:pPr>
          </w:p>
        </w:tc>
      </w:tr>
      <w:tr w:rsidR="000B25DB" w:rsidRPr="00202BEB" w14:paraId="44C2738A" w14:textId="77777777" w:rsidTr="008C6B96">
        <w:trPr>
          <w:trHeight w:val="240"/>
          <w:jc w:val="center"/>
        </w:trPr>
        <w:tc>
          <w:tcPr>
            <w:tcW w:w="993" w:type="dxa"/>
            <w:shd w:val="clear" w:color="auto" w:fill="auto"/>
            <w:noWrap/>
            <w:vAlign w:val="center"/>
          </w:tcPr>
          <w:p w14:paraId="11FE82CD" w14:textId="77777777" w:rsidR="000B25DB" w:rsidRPr="00202BEB" w:rsidRDefault="000B25DB" w:rsidP="008C6B96">
            <w:pPr>
              <w:spacing w:after="0" w:line="240" w:lineRule="auto"/>
              <w:jc w:val="left"/>
              <w:rPr>
                <w:rFonts w:asciiTheme="majorHAnsi" w:eastAsia="Times New Roman" w:hAnsiTheme="majorHAnsi" w:cstheme="majorHAnsi"/>
                <w:color w:val="000000"/>
                <w:sz w:val="18"/>
                <w:szCs w:val="18"/>
                <w:lang w:eastAsia="cs-CZ"/>
              </w:rPr>
            </w:pPr>
            <w:r>
              <w:rPr>
                <w:rFonts w:asciiTheme="majorHAnsi" w:eastAsia="Times New Roman" w:hAnsiTheme="majorHAnsi" w:cstheme="majorHAnsi"/>
                <w:color w:val="000000"/>
                <w:sz w:val="18"/>
                <w:szCs w:val="18"/>
                <w:lang w:eastAsia="cs-CZ"/>
              </w:rPr>
              <w:t>Z.12</w:t>
            </w:r>
          </w:p>
        </w:tc>
        <w:tc>
          <w:tcPr>
            <w:tcW w:w="2268" w:type="dxa"/>
            <w:shd w:val="clear" w:color="auto" w:fill="auto"/>
            <w:noWrap/>
            <w:vAlign w:val="center"/>
          </w:tcPr>
          <w:p w14:paraId="6BECADAA" w14:textId="77777777" w:rsidR="000B25DB" w:rsidRPr="00202BEB" w:rsidRDefault="000B25DB" w:rsidP="008C6B96">
            <w:pPr>
              <w:spacing w:after="0" w:line="240" w:lineRule="auto"/>
              <w:jc w:val="left"/>
              <w:rPr>
                <w:rFonts w:asciiTheme="majorHAnsi" w:eastAsia="Times New Roman" w:hAnsiTheme="majorHAnsi" w:cstheme="majorHAnsi"/>
                <w:color w:val="000000"/>
                <w:sz w:val="18"/>
                <w:szCs w:val="18"/>
                <w:lang w:eastAsia="cs-CZ"/>
              </w:rPr>
            </w:pPr>
            <w:r>
              <w:rPr>
                <w:rFonts w:asciiTheme="majorHAnsi" w:eastAsia="Times New Roman" w:hAnsiTheme="majorHAnsi" w:cstheme="majorHAnsi"/>
                <w:color w:val="000000"/>
                <w:sz w:val="18"/>
                <w:szCs w:val="18"/>
                <w:lang w:eastAsia="cs-CZ"/>
              </w:rPr>
              <w:t>smíšené obytné venkovské</w:t>
            </w:r>
          </w:p>
        </w:tc>
        <w:tc>
          <w:tcPr>
            <w:tcW w:w="708" w:type="dxa"/>
            <w:shd w:val="clear" w:color="auto" w:fill="auto"/>
            <w:noWrap/>
            <w:vAlign w:val="center"/>
          </w:tcPr>
          <w:p w14:paraId="71CF4B21" w14:textId="4157F40E" w:rsidR="000B25DB" w:rsidRPr="00202BEB" w:rsidRDefault="000B25DB" w:rsidP="008C6B96">
            <w:pPr>
              <w:spacing w:after="0" w:line="240" w:lineRule="auto"/>
              <w:jc w:val="center"/>
              <w:rPr>
                <w:rFonts w:asciiTheme="majorHAnsi" w:eastAsia="Times New Roman" w:hAnsiTheme="majorHAnsi" w:cstheme="majorHAnsi"/>
                <w:color w:val="000000"/>
                <w:sz w:val="18"/>
                <w:szCs w:val="18"/>
                <w:lang w:eastAsia="cs-CZ"/>
              </w:rPr>
            </w:pPr>
            <w:r>
              <w:rPr>
                <w:rFonts w:asciiTheme="majorHAnsi" w:eastAsia="Times New Roman" w:hAnsiTheme="majorHAnsi" w:cstheme="majorHAnsi"/>
                <w:color w:val="000000"/>
                <w:sz w:val="18"/>
                <w:szCs w:val="18"/>
                <w:lang w:eastAsia="cs-CZ"/>
              </w:rPr>
              <w:t>1,3</w:t>
            </w:r>
            <w:r w:rsidR="00AC1285">
              <w:rPr>
                <w:rFonts w:asciiTheme="majorHAnsi" w:eastAsia="Times New Roman" w:hAnsiTheme="majorHAnsi" w:cstheme="majorHAnsi"/>
                <w:color w:val="000000"/>
                <w:sz w:val="18"/>
                <w:szCs w:val="18"/>
                <w:lang w:eastAsia="cs-CZ"/>
              </w:rPr>
              <w:t>7</w:t>
            </w:r>
            <w:r>
              <w:rPr>
                <w:rFonts w:asciiTheme="majorHAnsi" w:eastAsia="Times New Roman" w:hAnsiTheme="majorHAnsi" w:cstheme="majorHAnsi"/>
                <w:color w:val="000000"/>
                <w:sz w:val="18"/>
                <w:szCs w:val="18"/>
                <w:lang w:eastAsia="cs-CZ"/>
              </w:rPr>
              <w:t>8</w:t>
            </w:r>
          </w:p>
        </w:tc>
        <w:tc>
          <w:tcPr>
            <w:tcW w:w="559" w:type="dxa"/>
            <w:shd w:val="clear" w:color="auto" w:fill="auto"/>
            <w:noWrap/>
            <w:vAlign w:val="center"/>
          </w:tcPr>
          <w:p w14:paraId="388216AB" w14:textId="77777777" w:rsidR="000B25DB" w:rsidRPr="00202BEB" w:rsidRDefault="000B25DB" w:rsidP="008C6B96">
            <w:pPr>
              <w:spacing w:after="0" w:line="240" w:lineRule="auto"/>
              <w:jc w:val="center"/>
              <w:rPr>
                <w:rFonts w:asciiTheme="majorHAnsi" w:eastAsia="Times New Roman" w:hAnsiTheme="majorHAnsi" w:cstheme="majorHAnsi"/>
                <w:color w:val="000000"/>
                <w:sz w:val="18"/>
                <w:szCs w:val="18"/>
                <w:lang w:eastAsia="cs-CZ"/>
              </w:rPr>
            </w:pPr>
          </w:p>
        </w:tc>
        <w:tc>
          <w:tcPr>
            <w:tcW w:w="559" w:type="dxa"/>
            <w:shd w:val="clear" w:color="auto" w:fill="auto"/>
            <w:noWrap/>
            <w:vAlign w:val="center"/>
          </w:tcPr>
          <w:p w14:paraId="71AC6454" w14:textId="77777777" w:rsidR="000B25DB" w:rsidRPr="00202BEB" w:rsidRDefault="000B25DB" w:rsidP="008C6B96">
            <w:pPr>
              <w:spacing w:after="0" w:line="240" w:lineRule="auto"/>
              <w:jc w:val="center"/>
              <w:rPr>
                <w:rFonts w:asciiTheme="majorHAnsi" w:eastAsia="Times New Roman" w:hAnsiTheme="majorHAnsi" w:cstheme="majorHAnsi"/>
                <w:sz w:val="18"/>
                <w:szCs w:val="18"/>
                <w:lang w:eastAsia="cs-CZ"/>
              </w:rPr>
            </w:pPr>
          </w:p>
        </w:tc>
        <w:tc>
          <w:tcPr>
            <w:tcW w:w="560" w:type="dxa"/>
            <w:shd w:val="clear" w:color="auto" w:fill="auto"/>
            <w:noWrap/>
            <w:vAlign w:val="center"/>
          </w:tcPr>
          <w:p w14:paraId="7D91CBEB" w14:textId="2A0EA05C" w:rsidR="000B25DB" w:rsidRPr="00202BEB" w:rsidRDefault="000B25DB" w:rsidP="008C6B96">
            <w:pPr>
              <w:spacing w:after="0" w:line="240" w:lineRule="auto"/>
              <w:jc w:val="center"/>
              <w:rPr>
                <w:rFonts w:asciiTheme="majorHAnsi" w:eastAsia="Times New Roman" w:hAnsiTheme="majorHAnsi" w:cstheme="majorHAnsi"/>
                <w:color w:val="000000"/>
                <w:sz w:val="18"/>
                <w:szCs w:val="18"/>
                <w:lang w:eastAsia="cs-CZ"/>
              </w:rPr>
            </w:pPr>
            <w:r>
              <w:rPr>
                <w:rFonts w:asciiTheme="majorHAnsi" w:eastAsia="Times New Roman" w:hAnsiTheme="majorHAnsi" w:cstheme="majorHAnsi"/>
                <w:color w:val="000000"/>
                <w:sz w:val="18"/>
                <w:szCs w:val="18"/>
                <w:lang w:eastAsia="cs-CZ"/>
              </w:rPr>
              <w:t>1,3</w:t>
            </w:r>
            <w:r w:rsidR="00AC1285">
              <w:rPr>
                <w:rFonts w:asciiTheme="majorHAnsi" w:eastAsia="Times New Roman" w:hAnsiTheme="majorHAnsi" w:cstheme="majorHAnsi"/>
                <w:color w:val="000000"/>
                <w:sz w:val="18"/>
                <w:szCs w:val="18"/>
                <w:lang w:eastAsia="cs-CZ"/>
              </w:rPr>
              <w:t>7</w:t>
            </w:r>
            <w:r>
              <w:rPr>
                <w:rFonts w:asciiTheme="majorHAnsi" w:eastAsia="Times New Roman" w:hAnsiTheme="majorHAnsi" w:cstheme="majorHAnsi"/>
                <w:color w:val="000000"/>
                <w:sz w:val="18"/>
                <w:szCs w:val="18"/>
                <w:lang w:eastAsia="cs-CZ"/>
              </w:rPr>
              <w:t>8</w:t>
            </w:r>
          </w:p>
        </w:tc>
        <w:tc>
          <w:tcPr>
            <w:tcW w:w="559" w:type="dxa"/>
            <w:shd w:val="clear" w:color="auto" w:fill="auto"/>
            <w:noWrap/>
            <w:vAlign w:val="center"/>
          </w:tcPr>
          <w:p w14:paraId="5D48FBAB" w14:textId="77777777" w:rsidR="000B25DB" w:rsidRPr="00202BEB" w:rsidRDefault="000B25DB" w:rsidP="008C6B96">
            <w:pPr>
              <w:spacing w:after="0" w:line="240" w:lineRule="auto"/>
              <w:jc w:val="center"/>
              <w:rPr>
                <w:rFonts w:asciiTheme="majorHAnsi" w:eastAsia="Times New Roman" w:hAnsiTheme="majorHAnsi" w:cstheme="majorHAnsi"/>
                <w:color w:val="000000"/>
                <w:sz w:val="18"/>
                <w:szCs w:val="18"/>
                <w:lang w:eastAsia="cs-CZ"/>
              </w:rPr>
            </w:pPr>
          </w:p>
        </w:tc>
        <w:tc>
          <w:tcPr>
            <w:tcW w:w="560" w:type="dxa"/>
            <w:shd w:val="clear" w:color="auto" w:fill="auto"/>
            <w:noWrap/>
            <w:vAlign w:val="center"/>
          </w:tcPr>
          <w:p w14:paraId="53EBAE5B" w14:textId="77777777" w:rsidR="000B25DB" w:rsidRPr="00202BEB" w:rsidRDefault="000B25DB" w:rsidP="008C6B96">
            <w:pPr>
              <w:spacing w:after="0" w:line="240" w:lineRule="auto"/>
              <w:jc w:val="center"/>
              <w:rPr>
                <w:rFonts w:asciiTheme="majorHAnsi" w:eastAsia="Times New Roman" w:hAnsiTheme="majorHAnsi" w:cstheme="majorHAnsi"/>
                <w:color w:val="000000"/>
                <w:sz w:val="18"/>
                <w:szCs w:val="18"/>
                <w:lang w:eastAsia="cs-CZ"/>
              </w:rPr>
            </w:pPr>
          </w:p>
        </w:tc>
        <w:tc>
          <w:tcPr>
            <w:tcW w:w="461" w:type="dxa"/>
            <w:shd w:val="clear" w:color="auto" w:fill="auto"/>
            <w:noWrap/>
            <w:vAlign w:val="center"/>
          </w:tcPr>
          <w:p w14:paraId="138CADBB" w14:textId="77777777" w:rsidR="000B25DB" w:rsidRPr="00202BEB" w:rsidRDefault="000B25DB" w:rsidP="008C6B96">
            <w:pPr>
              <w:spacing w:after="0" w:line="240" w:lineRule="auto"/>
              <w:jc w:val="center"/>
              <w:rPr>
                <w:rFonts w:asciiTheme="majorHAnsi" w:eastAsia="Times New Roman" w:hAnsiTheme="majorHAnsi" w:cstheme="majorHAnsi"/>
                <w:sz w:val="18"/>
                <w:szCs w:val="18"/>
                <w:lang w:eastAsia="cs-CZ"/>
              </w:rPr>
            </w:pPr>
            <w:r w:rsidRPr="00202BEB">
              <w:rPr>
                <w:rFonts w:asciiTheme="majorHAnsi" w:eastAsia="Times New Roman" w:hAnsiTheme="majorHAnsi" w:cstheme="majorHAnsi"/>
                <w:sz w:val="18"/>
                <w:szCs w:val="18"/>
                <w:lang w:eastAsia="cs-CZ"/>
              </w:rPr>
              <w:t>0,00</w:t>
            </w:r>
          </w:p>
        </w:tc>
        <w:tc>
          <w:tcPr>
            <w:tcW w:w="461" w:type="dxa"/>
            <w:shd w:val="clear" w:color="auto" w:fill="auto"/>
            <w:noWrap/>
            <w:vAlign w:val="center"/>
          </w:tcPr>
          <w:p w14:paraId="16F19C27" w14:textId="77777777" w:rsidR="000B25DB" w:rsidRPr="00202BEB" w:rsidRDefault="000B25DB" w:rsidP="008C6B96">
            <w:pPr>
              <w:spacing w:after="0" w:line="240" w:lineRule="auto"/>
              <w:jc w:val="center"/>
              <w:rPr>
                <w:rFonts w:asciiTheme="majorHAnsi" w:eastAsia="Times New Roman" w:hAnsiTheme="majorHAnsi" w:cstheme="majorHAnsi"/>
                <w:sz w:val="18"/>
                <w:szCs w:val="18"/>
                <w:lang w:eastAsia="cs-CZ"/>
              </w:rPr>
            </w:pPr>
            <w:r w:rsidRPr="00202BEB">
              <w:rPr>
                <w:rFonts w:asciiTheme="majorHAnsi" w:eastAsia="Times New Roman" w:hAnsiTheme="majorHAnsi" w:cstheme="majorHAnsi"/>
                <w:sz w:val="18"/>
                <w:szCs w:val="18"/>
                <w:lang w:eastAsia="cs-CZ"/>
              </w:rPr>
              <w:t>ne</w:t>
            </w:r>
          </w:p>
        </w:tc>
        <w:tc>
          <w:tcPr>
            <w:tcW w:w="461" w:type="dxa"/>
            <w:shd w:val="clear" w:color="auto" w:fill="auto"/>
            <w:noWrap/>
            <w:vAlign w:val="center"/>
          </w:tcPr>
          <w:p w14:paraId="4E004701" w14:textId="77777777" w:rsidR="000B25DB" w:rsidRPr="00202BEB" w:rsidRDefault="000B25DB" w:rsidP="008C6B96">
            <w:pPr>
              <w:spacing w:after="0" w:line="240" w:lineRule="auto"/>
              <w:jc w:val="center"/>
              <w:rPr>
                <w:rFonts w:asciiTheme="majorHAnsi" w:eastAsia="Times New Roman" w:hAnsiTheme="majorHAnsi" w:cstheme="majorHAnsi"/>
                <w:sz w:val="18"/>
                <w:szCs w:val="18"/>
                <w:lang w:eastAsia="cs-CZ"/>
              </w:rPr>
            </w:pPr>
            <w:r>
              <w:rPr>
                <w:rFonts w:asciiTheme="majorHAnsi" w:eastAsia="Times New Roman" w:hAnsiTheme="majorHAnsi" w:cstheme="majorHAnsi"/>
                <w:sz w:val="18"/>
                <w:szCs w:val="18"/>
                <w:lang w:eastAsia="cs-CZ"/>
              </w:rPr>
              <w:t>ano</w:t>
            </w:r>
          </w:p>
        </w:tc>
        <w:tc>
          <w:tcPr>
            <w:tcW w:w="461" w:type="dxa"/>
            <w:shd w:val="clear" w:color="auto" w:fill="auto"/>
            <w:noWrap/>
            <w:vAlign w:val="center"/>
          </w:tcPr>
          <w:p w14:paraId="7BB0CC19" w14:textId="77777777" w:rsidR="000B25DB" w:rsidRPr="00202BEB" w:rsidRDefault="000B25DB" w:rsidP="008C6B96">
            <w:pPr>
              <w:spacing w:after="0" w:line="240" w:lineRule="auto"/>
              <w:jc w:val="center"/>
              <w:rPr>
                <w:rFonts w:asciiTheme="majorHAnsi" w:eastAsia="Times New Roman" w:hAnsiTheme="majorHAnsi" w:cstheme="majorHAnsi"/>
                <w:sz w:val="18"/>
                <w:szCs w:val="18"/>
                <w:lang w:eastAsia="cs-CZ"/>
              </w:rPr>
            </w:pPr>
            <w:r w:rsidRPr="00202BEB">
              <w:rPr>
                <w:rFonts w:asciiTheme="majorHAnsi" w:eastAsia="Times New Roman" w:hAnsiTheme="majorHAnsi" w:cstheme="majorHAnsi"/>
                <w:sz w:val="18"/>
                <w:szCs w:val="18"/>
                <w:lang w:eastAsia="cs-CZ"/>
              </w:rPr>
              <w:t>ne</w:t>
            </w:r>
          </w:p>
        </w:tc>
        <w:tc>
          <w:tcPr>
            <w:tcW w:w="462" w:type="dxa"/>
            <w:shd w:val="clear" w:color="auto" w:fill="auto"/>
            <w:noWrap/>
            <w:vAlign w:val="center"/>
          </w:tcPr>
          <w:p w14:paraId="4892DA03" w14:textId="77777777" w:rsidR="000B25DB" w:rsidRPr="00202BEB" w:rsidRDefault="000B25DB" w:rsidP="008C6B96">
            <w:pPr>
              <w:spacing w:after="0" w:line="240" w:lineRule="auto"/>
              <w:jc w:val="center"/>
              <w:rPr>
                <w:rFonts w:asciiTheme="majorHAnsi" w:eastAsia="Times New Roman" w:hAnsiTheme="majorHAnsi" w:cstheme="majorHAnsi"/>
                <w:color w:val="000000"/>
                <w:sz w:val="18"/>
                <w:szCs w:val="18"/>
                <w:lang w:eastAsia="cs-CZ"/>
              </w:rPr>
            </w:pPr>
            <w:r w:rsidRPr="00202BEB">
              <w:rPr>
                <w:rFonts w:asciiTheme="majorHAnsi" w:eastAsia="Times New Roman" w:hAnsiTheme="majorHAnsi" w:cstheme="majorHAnsi"/>
                <w:sz w:val="18"/>
                <w:szCs w:val="18"/>
                <w:lang w:eastAsia="cs-CZ"/>
              </w:rPr>
              <w:t>ne</w:t>
            </w:r>
          </w:p>
        </w:tc>
      </w:tr>
      <w:tr w:rsidR="000B25DB" w:rsidRPr="00202BEB" w14:paraId="1D795C37" w14:textId="77777777" w:rsidTr="008C6B96">
        <w:trPr>
          <w:trHeight w:val="240"/>
          <w:jc w:val="center"/>
        </w:trPr>
        <w:tc>
          <w:tcPr>
            <w:tcW w:w="993" w:type="dxa"/>
            <w:shd w:val="clear" w:color="auto" w:fill="auto"/>
            <w:noWrap/>
            <w:vAlign w:val="center"/>
          </w:tcPr>
          <w:p w14:paraId="72D755CA" w14:textId="547621CD" w:rsidR="000B25DB" w:rsidRPr="00202BEB" w:rsidRDefault="000B25DB" w:rsidP="008C6B96">
            <w:pPr>
              <w:spacing w:after="0" w:line="240" w:lineRule="auto"/>
              <w:jc w:val="left"/>
              <w:rPr>
                <w:rFonts w:asciiTheme="majorHAnsi" w:eastAsia="Times New Roman" w:hAnsiTheme="majorHAnsi" w:cstheme="majorHAnsi"/>
                <w:color w:val="000000"/>
                <w:sz w:val="18"/>
                <w:szCs w:val="18"/>
                <w:lang w:eastAsia="cs-CZ"/>
              </w:rPr>
            </w:pPr>
            <w:r w:rsidRPr="00202BEB">
              <w:rPr>
                <w:rFonts w:asciiTheme="majorHAnsi" w:eastAsia="Times New Roman" w:hAnsiTheme="majorHAnsi" w:cstheme="majorHAnsi"/>
                <w:color w:val="000000"/>
                <w:sz w:val="18"/>
                <w:szCs w:val="18"/>
                <w:lang w:eastAsia="cs-CZ"/>
              </w:rPr>
              <w:t>Z.</w:t>
            </w:r>
            <w:r w:rsidR="006524F1">
              <w:rPr>
                <w:rFonts w:asciiTheme="majorHAnsi" w:eastAsia="Times New Roman" w:hAnsiTheme="majorHAnsi" w:cstheme="majorHAnsi"/>
                <w:color w:val="000000"/>
                <w:sz w:val="18"/>
                <w:szCs w:val="18"/>
                <w:lang w:eastAsia="cs-CZ"/>
              </w:rPr>
              <w:t>54</w:t>
            </w:r>
          </w:p>
        </w:tc>
        <w:tc>
          <w:tcPr>
            <w:tcW w:w="2268" w:type="dxa"/>
            <w:shd w:val="clear" w:color="auto" w:fill="auto"/>
            <w:noWrap/>
            <w:vAlign w:val="center"/>
          </w:tcPr>
          <w:p w14:paraId="4A030C5C" w14:textId="77777777" w:rsidR="000B25DB" w:rsidRPr="00202BEB" w:rsidRDefault="000B25DB" w:rsidP="008C6B96">
            <w:pPr>
              <w:spacing w:after="0" w:line="240" w:lineRule="auto"/>
              <w:jc w:val="left"/>
              <w:rPr>
                <w:rFonts w:asciiTheme="majorHAnsi" w:eastAsia="Times New Roman" w:hAnsiTheme="majorHAnsi" w:cstheme="majorHAnsi"/>
                <w:color w:val="000000"/>
                <w:sz w:val="18"/>
                <w:szCs w:val="18"/>
                <w:lang w:eastAsia="cs-CZ"/>
              </w:rPr>
            </w:pPr>
            <w:r>
              <w:rPr>
                <w:rFonts w:asciiTheme="majorHAnsi" w:eastAsia="Times New Roman" w:hAnsiTheme="majorHAnsi" w:cstheme="majorHAnsi"/>
                <w:color w:val="000000"/>
                <w:sz w:val="18"/>
                <w:szCs w:val="18"/>
                <w:lang w:eastAsia="cs-CZ"/>
              </w:rPr>
              <w:t>smíšené obytné venkovské</w:t>
            </w:r>
          </w:p>
        </w:tc>
        <w:tc>
          <w:tcPr>
            <w:tcW w:w="708" w:type="dxa"/>
            <w:shd w:val="clear" w:color="auto" w:fill="auto"/>
            <w:noWrap/>
            <w:vAlign w:val="center"/>
          </w:tcPr>
          <w:p w14:paraId="71FE0780" w14:textId="484E5055" w:rsidR="000B25DB" w:rsidRPr="00202BEB" w:rsidRDefault="000B25DB" w:rsidP="008C6B96">
            <w:pPr>
              <w:spacing w:after="0" w:line="240" w:lineRule="auto"/>
              <w:jc w:val="center"/>
              <w:rPr>
                <w:rFonts w:asciiTheme="majorHAnsi" w:eastAsia="Times New Roman" w:hAnsiTheme="majorHAnsi" w:cstheme="majorHAnsi"/>
                <w:color w:val="000000"/>
                <w:sz w:val="18"/>
                <w:szCs w:val="18"/>
                <w:lang w:eastAsia="cs-CZ"/>
              </w:rPr>
            </w:pPr>
            <w:r>
              <w:rPr>
                <w:rFonts w:asciiTheme="majorHAnsi" w:eastAsia="Times New Roman" w:hAnsiTheme="majorHAnsi" w:cstheme="majorHAnsi"/>
                <w:color w:val="000000"/>
                <w:sz w:val="18"/>
                <w:szCs w:val="18"/>
                <w:lang w:eastAsia="cs-CZ"/>
              </w:rPr>
              <w:t>0,24</w:t>
            </w:r>
            <w:r w:rsidR="00AC1285">
              <w:rPr>
                <w:rFonts w:asciiTheme="majorHAnsi" w:eastAsia="Times New Roman" w:hAnsiTheme="majorHAnsi" w:cstheme="majorHAnsi"/>
                <w:color w:val="000000"/>
                <w:sz w:val="18"/>
                <w:szCs w:val="18"/>
                <w:lang w:eastAsia="cs-CZ"/>
              </w:rPr>
              <w:t>4</w:t>
            </w:r>
          </w:p>
        </w:tc>
        <w:tc>
          <w:tcPr>
            <w:tcW w:w="559" w:type="dxa"/>
            <w:shd w:val="clear" w:color="auto" w:fill="auto"/>
            <w:noWrap/>
            <w:vAlign w:val="center"/>
          </w:tcPr>
          <w:p w14:paraId="3972B0C9" w14:textId="77777777" w:rsidR="000B25DB" w:rsidRPr="00202BEB" w:rsidRDefault="000B25DB" w:rsidP="008C6B96">
            <w:pPr>
              <w:spacing w:after="0" w:line="240" w:lineRule="auto"/>
              <w:jc w:val="center"/>
              <w:rPr>
                <w:rFonts w:asciiTheme="majorHAnsi" w:eastAsia="Times New Roman" w:hAnsiTheme="majorHAnsi" w:cstheme="majorHAnsi"/>
                <w:color w:val="000000"/>
                <w:sz w:val="18"/>
                <w:szCs w:val="18"/>
                <w:lang w:eastAsia="cs-CZ"/>
              </w:rPr>
            </w:pPr>
          </w:p>
        </w:tc>
        <w:tc>
          <w:tcPr>
            <w:tcW w:w="559" w:type="dxa"/>
            <w:shd w:val="clear" w:color="auto" w:fill="auto"/>
            <w:noWrap/>
            <w:vAlign w:val="center"/>
          </w:tcPr>
          <w:p w14:paraId="7FF4EF73" w14:textId="77777777" w:rsidR="000B25DB" w:rsidRPr="00202BEB" w:rsidRDefault="000B25DB" w:rsidP="008C6B96">
            <w:pPr>
              <w:spacing w:after="0" w:line="240" w:lineRule="auto"/>
              <w:jc w:val="center"/>
              <w:rPr>
                <w:rFonts w:asciiTheme="majorHAnsi" w:eastAsia="Times New Roman" w:hAnsiTheme="majorHAnsi" w:cstheme="majorHAnsi"/>
                <w:sz w:val="18"/>
                <w:szCs w:val="18"/>
                <w:lang w:eastAsia="cs-CZ"/>
              </w:rPr>
            </w:pPr>
          </w:p>
        </w:tc>
        <w:tc>
          <w:tcPr>
            <w:tcW w:w="560" w:type="dxa"/>
            <w:shd w:val="clear" w:color="auto" w:fill="auto"/>
            <w:noWrap/>
            <w:vAlign w:val="center"/>
          </w:tcPr>
          <w:p w14:paraId="72930636" w14:textId="0FA9483B" w:rsidR="000B25DB" w:rsidRPr="00202BEB" w:rsidRDefault="000B25DB" w:rsidP="008C6B96">
            <w:pPr>
              <w:spacing w:after="0" w:line="240" w:lineRule="auto"/>
              <w:jc w:val="center"/>
              <w:rPr>
                <w:rFonts w:asciiTheme="majorHAnsi" w:eastAsia="Times New Roman" w:hAnsiTheme="majorHAnsi" w:cstheme="majorHAnsi"/>
                <w:color w:val="000000"/>
                <w:sz w:val="18"/>
                <w:szCs w:val="18"/>
                <w:lang w:eastAsia="cs-CZ"/>
              </w:rPr>
            </w:pPr>
            <w:r>
              <w:rPr>
                <w:rFonts w:asciiTheme="majorHAnsi" w:eastAsia="Times New Roman" w:hAnsiTheme="majorHAnsi" w:cstheme="majorHAnsi"/>
                <w:color w:val="000000"/>
                <w:sz w:val="18"/>
                <w:szCs w:val="18"/>
                <w:lang w:eastAsia="cs-CZ"/>
              </w:rPr>
              <w:t>0,2</w:t>
            </w:r>
            <w:r w:rsidR="00AC1285">
              <w:rPr>
                <w:rFonts w:asciiTheme="majorHAnsi" w:eastAsia="Times New Roman" w:hAnsiTheme="majorHAnsi" w:cstheme="majorHAnsi"/>
                <w:color w:val="000000"/>
                <w:sz w:val="18"/>
                <w:szCs w:val="18"/>
                <w:lang w:eastAsia="cs-CZ"/>
              </w:rPr>
              <w:t>4</w:t>
            </w:r>
            <w:r>
              <w:rPr>
                <w:rFonts w:asciiTheme="majorHAnsi" w:eastAsia="Times New Roman" w:hAnsiTheme="majorHAnsi" w:cstheme="majorHAnsi"/>
                <w:color w:val="000000"/>
                <w:sz w:val="18"/>
                <w:szCs w:val="18"/>
                <w:lang w:eastAsia="cs-CZ"/>
              </w:rPr>
              <w:t>4</w:t>
            </w:r>
          </w:p>
        </w:tc>
        <w:tc>
          <w:tcPr>
            <w:tcW w:w="559" w:type="dxa"/>
            <w:shd w:val="clear" w:color="auto" w:fill="auto"/>
            <w:noWrap/>
            <w:vAlign w:val="center"/>
          </w:tcPr>
          <w:p w14:paraId="0D623424" w14:textId="77777777" w:rsidR="000B25DB" w:rsidRPr="00202BEB" w:rsidRDefault="000B25DB" w:rsidP="008C6B96">
            <w:pPr>
              <w:spacing w:after="0" w:line="240" w:lineRule="auto"/>
              <w:jc w:val="center"/>
              <w:rPr>
                <w:rFonts w:asciiTheme="majorHAnsi" w:eastAsia="Times New Roman" w:hAnsiTheme="majorHAnsi" w:cstheme="majorHAnsi"/>
                <w:color w:val="000000"/>
                <w:sz w:val="18"/>
                <w:szCs w:val="18"/>
                <w:lang w:eastAsia="cs-CZ"/>
              </w:rPr>
            </w:pPr>
          </w:p>
        </w:tc>
        <w:tc>
          <w:tcPr>
            <w:tcW w:w="560" w:type="dxa"/>
            <w:shd w:val="clear" w:color="auto" w:fill="auto"/>
            <w:noWrap/>
            <w:vAlign w:val="center"/>
          </w:tcPr>
          <w:p w14:paraId="0B76F98F" w14:textId="77777777" w:rsidR="000B25DB" w:rsidRPr="00202BEB" w:rsidRDefault="000B25DB" w:rsidP="008C6B96">
            <w:pPr>
              <w:spacing w:after="0" w:line="240" w:lineRule="auto"/>
              <w:jc w:val="center"/>
              <w:rPr>
                <w:rFonts w:asciiTheme="majorHAnsi" w:eastAsia="Times New Roman" w:hAnsiTheme="majorHAnsi" w:cstheme="majorHAnsi"/>
                <w:color w:val="000000"/>
                <w:sz w:val="18"/>
                <w:szCs w:val="18"/>
                <w:lang w:eastAsia="cs-CZ"/>
              </w:rPr>
            </w:pPr>
          </w:p>
        </w:tc>
        <w:tc>
          <w:tcPr>
            <w:tcW w:w="461" w:type="dxa"/>
            <w:shd w:val="clear" w:color="auto" w:fill="auto"/>
            <w:noWrap/>
            <w:vAlign w:val="center"/>
          </w:tcPr>
          <w:p w14:paraId="6E50AA6E" w14:textId="77777777" w:rsidR="000B25DB" w:rsidRPr="00202BEB" w:rsidRDefault="000B25DB" w:rsidP="008C6B96">
            <w:pPr>
              <w:spacing w:after="0" w:line="240" w:lineRule="auto"/>
              <w:jc w:val="center"/>
              <w:rPr>
                <w:rFonts w:asciiTheme="majorHAnsi" w:eastAsia="Times New Roman" w:hAnsiTheme="majorHAnsi" w:cstheme="majorHAnsi"/>
                <w:sz w:val="18"/>
                <w:szCs w:val="18"/>
                <w:lang w:eastAsia="cs-CZ"/>
              </w:rPr>
            </w:pPr>
            <w:r w:rsidRPr="00202BEB">
              <w:rPr>
                <w:rFonts w:asciiTheme="majorHAnsi" w:eastAsia="Times New Roman" w:hAnsiTheme="majorHAnsi" w:cstheme="majorHAnsi"/>
                <w:sz w:val="18"/>
                <w:szCs w:val="18"/>
                <w:lang w:eastAsia="cs-CZ"/>
              </w:rPr>
              <w:t>0,00</w:t>
            </w:r>
          </w:p>
        </w:tc>
        <w:tc>
          <w:tcPr>
            <w:tcW w:w="461" w:type="dxa"/>
            <w:shd w:val="clear" w:color="auto" w:fill="auto"/>
            <w:noWrap/>
            <w:vAlign w:val="center"/>
          </w:tcPr>
          <w:p w14:paraId="27A722BE" w14:textId="77777777" w:rsidR="000B25DB" w:rsidRPr="00202BEB" w:rsidRDefault="000B25DB" w:rsidP="008C6B96">
            <w:pPr>
              <w:spacing w:after="0" w:line="240" w:lineRule="auto"/>
              <w:jc w:val="center"/>
              <w:rPr>
                <w:rFonts w:asciiTheme="majorHAnsi" w:eastAsia="Times New Roman" w:hAnsiTheme="majorHAnsi" w:cstheme="majorHAnsi"/>
                <w:sz w:val="18"/>
                <w:szCs w:val="18"/>
                <w:lang w:eastAsia="cs-CZ"/>
              </w:rPr>
            </w:pPr>
            <w:r w:rsidRPr="00202BEB">
              <w:rPr>
                <w:rFonts w:asciiTheme="majorHAnsi" w:eastAsia="Times New Roman" w:hAnsiTheme="majorHAnsi" w:cstheme="majorHAnsi"/>
                <w:sz w:val="18"/>
                <w:szCs w:val="18"/>
                <w:lang w:eastAsia="cs-CZ"/>
              </w:rPr>
              <w:t>ne</w:t>
            </w:r>
          </w:p>
        </w:tc>
        <w:tc>
          <w:tcPr>
            <w:tcW w:w="461" w:type="dxa"/>
            <w:shd w:val="clear" w:color="auto" w:fill="auto"/>
            <w:noWrap/>
            <w:vAlign w:val="center"/>
          </w:tcPr>
          <w:p w14:paraId="51EC9256" w14:textId="77777777" w:rsidR="000B25DB" w:rsidRPr="00202BEB" w:rsidRDefault="000B25DB" w:rsidP="008C6B96">
            <w:pPr>
              <w:spacing w:after="0" w:line="240" w:lineRule="auto"/>
              <w:jc w:val="center"/>
              <w:rPr>
                <w:rFonts w:asciiTheme="majorHAnsi" w:eastAsia="Times New Roman" w:hAnsiTheme="majorHAnsi" w:cstheme="majorHAnsi"/>
                <w:sz w:val="18"/>
                <w:szCs w:val="18"/>
                <w:lang w:eastAsia="cs-CZ"/>
              </w:rPr>
            </w:pPr>
            <w:r w:rsidRPr="00202BEB">
              <w:rPr>
                <w:rFonts w:asciiTheme="majorHAnsi" w:eastAsia="Times New Roman" w:hAnsiTheme="majorHAnsi" w:cstheme="majorHAnsi"/>
                <w:sz w:val="18"/>
                <w:szCs w:val="18"/>
                <w:lang w:eastAsia="cs-CZ"/>
              </w:rPr>
              <w:t>ne</w:t>
            </w:r>
          </w:p>
        </w:tc>
        <w:tc>
          <w:tcPr>
            <w:tcW w:w="461" w:type="dxa"/>
            <w:shd w:val="clear" w:color="auto" w:fill="auto"/>
            <w:noWrap/>
            <w:vAlign w:val="center"/>
          </w:tcPr>
          <w:p w14:paraId="7BB6D9BC" w14:textId="77777777" w:rsidR="000B25DB" w:rsidRPr="00202BEB" w:rsidRDefault="000B25DB" w:rsidP="008C6B96">
            <w:pPr>
              <w:spacing w:after="0" w:line="240" w:lineRule="auto"/>
              <w:jc w:val="center"/>
              <w:rPr>
                <w:rFonts w:asciiTheme="majorHAnsi" w:eastAsia="Times New Roman" w:hAnsiTheme="majorHAnsi" w:cstheme="majorHAnsi"/>
                <w:sz w:val="18"/>
                <w:szCs w:val="18"/>
                <w:lang w:eastAsia="cs-CZ"/>
              </w:rPr>
            </w:pPr>
            <w:r w:rsidRPr="00202BEB">
              <w:rPr>
                <w:rFonts w:asciiTheme="majorHAnsi" w:eastAsia="Times New Roman" w:hAnsiTheme="majorHAnsi" w:cstheme="majorHAnsi"/>
                <w:sz w:val="18"/>
                <w:szCs w:val="18"/>
                <w:lang w:eastAsia="cs-CZ"/>
              </w:rPr>
              <w:t>ne</w:t>
            </w:r>
          </w:p>
        </w:tc>
        <w:tc>
          <w:tcPr>
            <w:tcW w:w="462" w:type="dxa"/>
            <w:shd w:val="clear" w:color="auto" w:fill="auto"/>
            <w:noWrap/>
            <w:vAlign w:val="center"/>
          </w:tcPr>
          <w:p w14:paraId="30CC021A" w14:textId="77777777" w:rsidR="000B25DB" w:rsidRPr="00202BEB" w:rsidRDefault="000B25DB" w:rsidP="008C6B96">
            <w:pPr>
              <w:spacing w:after="0" w:line="240" w:lineRule="auto"/>
              <w:jc w:val="center"/>
              <w:rPr>
                <w:rFonts w:asciiTheme="majorHAnsi" w:eastAsia="Times New Roman" w:hAnsiTheme="majorHAnsi" w:cstheme="majorHAnsi"/>
                <w:color w:val="000000"/>
                <w:sz w:val="18"/>
                <w:szCs w:val="18"/>
                <w:lang w:eastAsia="cs-CZ"/>
              </w:rPr>
            </w:pPr>
            <w:r w:rsidRPr="00202BEB">
              <w:rPr>
                <w:rFonts w:asciiTheme="majorHAnsi" w:eastAsia="Times New Roman" w:hAnsiTheme="majorHAnsi" w:cstheme="majorHAnsi"/>
                <w:sz w:val="18"/>
                <w:szCs w:val="18"/>
                <w:lang w:eastAsia="cs-CZ"/>
              </w:rPr>
              <w:t>ne</w:t>
            </w:r>
          </w:p>
        </w:tc>
      </w:tr>
      <w:tr w:rsidR="000B25DB" w:rsidRPr="00202BEB" w14:paraId="04C013D1" w14:textId="77777777" w:rsidTr="008C6B96">
        <w:trPr>
          <w:trHeight w:val="240"/>
          <w:jc w:val="center"/>
        </w:trPr>
        <w:tc>
          <w:tcPr>
            <w:tcW w:w="993" w:type="dxa"/>
            <w:tcBorders>
              <w:top w:val="single" w:sz="12" w:space="0" w:color="auto"/>
            </w:tcBorders>
            <w:shd w:val="clear" w:color="auto" w:fill="auto"/>
            <w:noWrap/>
            <w:vAlign w:val="center"/>
          </w:tcPr>
          <w:p w14:paraId="53D3695E" w14:textId="77777777" w:rsidR="000B25DB" w:rsidRPr="00202BEB" w:rsidDel="00202BEB" w:rsidRDefault="000B25DB" w:rsidP="008C6B96">
            <w:pPr>
              <w:spacing w:after="0" w:line="240" w:lineRule="auto"/>
              <w:jc w:val="left"/>
              <w:rPr>
                <w:rFonts w:asciiTheme="majorHAnsi" w:eastAsia="Times New Roman" w:hAnsiTheme="majorHAnsi" w:cstheme="majorHAnsi"/>
                <w:color w:val="000000"/>
                <w:sz w:val="18"/>
                <w:szCs w:val="18"/>
                <w:lang w:eastAsia="cs-CZ"/>
              </w:rPr>
            </w:pPr>
            <w:r w:rsidRPr="00202BEB">
              <w:rPr>
                <w:rFonts w:asciiTheme="majorHAnsi" w:eastAsia="Times New Roman" w:hAnsiTheme="majorHAnsi" w:cstheme="majorHAnsi"/>
                <w:color w:val="000000"/>
                <w:sz w:val="18"/>
                <w:szCs w:val="18"/>
                <w:lang w:eastAsia="cs-CZ"/>
              </w:rPr>
              <w:sym w:font="Symbol" w:char="F0E5"/>
            </w:r>
          </w:p>
        </w:tc>
        <w:tc>
          <w:tcPr>
            <w:tcW w:w="2268" w:type="dxa"/>
            <w:tcBorders>
              <w:top w:val="single" w:sz="12" w:space="0" w:color="auto"/>
            </w:tcBorders>
            <w:shd w:val="clear" w:color="auto" w:fill="auto"/>
            <w:noWrap/>
            <w:vAlign w:val="center"/>
          </w:tcPr>
          <w:p w14:paraId="707E2E9C" w14:textId="77777777" w:rsidR="000B25DB" w:rsidRPr="00202BEB" w:rsidRDefault="000B25DB" w:rsidP="008C6B96">
            <w:pPr>
              <w:spacing w:after="0" w:line="240" w:lineRule="auto"/>
              <w:jc w:val="left"/>
              <w:rPr>
                <w:rFonts w:asciiTheme="majorHAnsi" w:eastAsia="Times New Roman" w:hAnsiTheme="majorHAnsi" w:cstheme="majorHAnsi"/>
                <w:color w:val="000000"/>
                <w:sz w:val="18"/>
                <w:szCs w:val="18"/>
                <w:lang w:eastAsia="cs-CZ"/>
              </w:rPr>
            </w:pPr>
            <w:r>
              <w:rPr>
                <w:rFonts w:asciiTheme="majorHAnsi" w:eastAsia="Times New Roman" w:hAnsiTheme="majorHAnsi" w:cstheme="majorHAnsi"/>
                <w:color w:val="000000"/>
                <w:sz w:val="18"/>
                <w:szCs w:val="18"/>
                <w:lang w:eastAsia="cs-CZ"/>
              </w:rPr>
              <w:t>smíšené obytné venkovské</w:t>
            </w:r>
          </w:p>
        </w:tc>
        <w:tc>
          <w:tcPr>
            <w:tcW w:w="708" w:type="dxa"/>
            <w:tcBorders>
              <w:top w:val="single" w:sz="12" w:space="0" w:color="auto"/>
            </w:tcBorders>
            <w:shd w:val="clear" w:color="auto" w:fill="auto"/>
            <w:noWrap/>
            <w:vAlign w:val="center"/>
          </w:tcPr>
          <w:p w14:paraId="33CF135B" w14:textId="4F3F0FC1" w:rsidR="000B25DB" w:rsidRPr="00202BEB" w:rsidDel="00202BEB" w:rsidRDefault="000B25DB" w:rsidP="008C6B96">
            <w:pPr>
              <w:spacing w:after="0" w:line="240" w:lineRule="auto"/>
              <w:jc w:val="center"/>
              <w:rPr>
                <w:rFonts w:asciiTheme="majorHAnsi" w:eastAsia="Times New Roman" w:hAnsiTheme="majorHAnsi" w:cstheme="majorHAnsi"/>
                <w:color w:val="000000"/>
                <w:sz w:val="18"/>
                <w:szCs w:val="18"/>
                <w:lang w:eastAsia="cs-CZ"/>
              </w:rPr>
            </w:pPr>
            <w:r>
              <w:rPr>
                <w:rFonts w:asciiTheme="majorHAnsi" w:eastAsia="Times New Roman" w:hAnsiTheme="majorHAnsi" w:cstheme="majorHAnsi"/>
                <w:color w:val="000000"/>
                <w:sz w:val="18"/>
                <w:szCs w:val="18"/>
                <w:lang w:eastAsia="cs-CZ"/>
              </w:rPr>
              <w:t>1,6</w:t>
            </w:r>
            <w:r w:rsidR="00AC1285">
              <w:rPr>
                <w:rFonts w:asciiTheme="majorHAnsi" w:eastAsia="Times New Roman" w:hAnsiTheme="majorHAnsi" w:cstheme="majorHAnsi"/>
                <w:color w:val="000000"/>
                <w:sz w:val="18"/>
                <w:szCs w:val="18"/>
                <w:lang w:eastAsia="cs-CZ"/>
              </w:rPr>
              <w:t>2</w:t>
            </w:r>
            <w:r>
              <w:rPr>
                <w:rFonts w:asciiTheme="majorHAnsi" w:eastAsia="Times New Roman" w:hAnsiTheme="majorHAnsi" w:cstheme="majorHAnsi"/>
                <w:color w:val="000000"/>
                <w:sz w:val="18"/>
                <w:szCs w:val="18"/>
                <w:lang w:eastAsia="cs-CZ"/>
              </w:rPr>
              <w:t>2</w:t>
            </w:r>
          </w:p>
        </w:tc>
        <w:tc>
          <w:tcPr>
            <w:tcW w:w="559" w:type="dxa"/>
            <w:tcBorders>
              <w:top w:val="single" w:sz="12" w:space="0" w:color="auto"/>
            </w:tcBorders>
            <w:shd w:val="clear" w:color="auto" w:fill="auto"/>
            <w:noWrap/>
            <w:vAlign w:val="center"/>
          </w:tcPr>
          <w:p w14:paraId="2A264720" w14:textId="77777777" w:rsidR="000B25DB" w:rsidRPr="00202BEB" w:rsidRDefault="000B25DB" w:rsidP="008C6B96">
            <w:pPr>
              <w:spacing w:after="0" w:line="240" w:lineRule="auto"/>
              <w:jc w:val="center"/>
              <w:rPr>
                <w:rFonts w:asciiTheme="majorHAnsi" w:eastAsia="Times New Roman" w:hAnsiTheme="majorHAnsi" w:cstheme="majorHAnsi"/>
                <w:color w:val="000000"/>
                <w:sz w:val="18"/>
                <w:szCs w:val="18"/>
                <w:lang w:eastAsia="cs-CZ"/>
              </w:rPr>
            </w:pPr>
          </w:p>
        </w:tc>
        <w:tc>
          <w:tcPr>
            <w:tcW w:w="559" w:type="dxa"/>
            <w:tcBorders>
              <w:top w:val="single" w:sz="12" w:space="0" w:color="auto"/>
            </w:tcBorders>
            <w:shd w:val="clear" w:color="auto" w:fill="auto"/>
            <w:noWrap/>
            <w:vAlign w:val="center"/>
          </w:tcPr>
          <w:p w14:paraId="198371E4" w14:textId="77777777" w:rsidR="000B25DB" w:rsidRPr="00202BEB" w:rsidRDefault="000B25DB" w:rsidP="008C6B96">
            <w:pPr>
              <w:spacing w:after="0" w:line="240" w:lineRule="auto"/>
              <w:jc w:val="center"/>
              <w:rPr>
                <w:rFonts w:asciiTheme="majorHAnsi" w:eastAsia="Times New Roman" w:hAnsiTheme="majorHAnsi" w:cstheme="majorHAnsi"/>
                <w:sz w:val="18"/>
                <w:szCs w:val="18"/>
                <w:lang w:eastAsia="cs-CZ"/>
              </w:rPr>
            </w:pPr>
          </w:p>
        </w:tc>
        <w:tc>
          <w:tcPr>
            <w:tcW w:w="560" w:type="dxa"/>
            <w:tcBorders>
              <w:top w:val="single" w:sz="12" w:space="0" w:color="auto"/>
            </w:tcBorders>
            <w:shd w:val="clear" w:color="auto" w:fill="auto"/>
            <w:noWrap/>
            <w:vAlign w:val="center"/>
          </w:tcPr>
          <w:p w14:paraId="62B4F471" w14:textId="77777777" w:rsidR="000B25DB" w:rsidRPr="00202BEB" w:rsidRDefault="000B25DB" w:rsidP="008C6B96">
            <w:pPr>
              <w:spacing w:after="0" w:line="240" w:lineRule="auto"/>
              <w:jc w:val="center"/>
              <w:rPr>
                <w:rFonts w:asciiTheme="majorHAnsi" w:eastAsia="Times New Roman" w:hAnsiTheme="majorHAnsi" w:cstheme="majorHAnsi"/>
                <w:color w:val="000000"/>
                <w:sz w:val="18"/>
                <w:szCs w:val="18"/>
                <w:lang w:eastAsia="cs-CZ"/>
              </w:rPr>
            </w:pPr>
          </w:p>
        </w:tc>
        <w:tc>
          <w:tcPr>
            <w:tcW w:w="559" w:type="dxa"/>
            <w:tcBorders>
              <w:top w:val="single" w:sz="12" w:space="0" w:color="auto"/>
            </w:tcBorders>
            <w:shd w:val="clear" w:color="auto" w:fill="auto"/>
            <w:noWrap/>
            <w:vAlign w:val="center"/>
          </w:tcPr>
          <w:p w14:paraId="5312913B" w14:textId="77777777" w:rsidR="000B25DB" w:rsidRPr="00202BEB" w:rsidRDefault="000B25DB" w:rsidP="008C6B96">
            <w:pPr>
              <w:spacing w:after="0" w:line="240" w:lineRule="auto"/>
              <w:jc w:val="center"/>
              <w:rPr>
                <w:rFonts w:asciiTheme="majorHAnsi" w:eastAsia="Times New Roman" w:hAnsiTheme="majorHAnsi" w:cstheme="majorHAnsi"/>
                <w:color w:val="000000"/>
                <w:sz w:val="18"/>
                <w:szCs w:val="18"/>
                <w:lang w:eastAsia="cs-CZ"/>
              </w:rPr>
            </w:pPr>
          </w:p>
        </w:tc>
        <w:tc>
          <w:tcPr>
            <w:tcW w:w="560" w:type="dxa"/>
            <w:tcBorders>
              <w:top w:val="single" w:sz="12" w:space="0" w:color="auto"/>
            </w:tcBorders>
            <w:shd w:val="clear" w:color="auto" w:fill="auto"/>
            <w:noWrap/>
            <w:vAlign w:val="center"/>
          </w:tcPr>
          <w:p w14:paraId="0A5A59C8" w14:textId="77777777" w:rsidR="000B25DB" w:rsidRPr="00202BEB" w:rsidDel="00202BEB" w:rsidRDefault="000B25DB" w:rsidP="008C6B96">
            <w:pPr>
              <w:spacing w:after="0" w:line="240" w:lineRule="auto"/>
              <w:jc w:val="center"/>
              <w:rPr>
                <w:rFonts w:asciiTheme="majorHAnsi" w:eastAsia="Times New Roman" w:hAnsiTheme="majorHAnsi" w:cstheme="majorHAnsi"/>
                <w:color w:val="000000"/>
                <w:sz w:val="18"/>
                <w:szCs w:val="18"/>
                <w:lang w:eastAsia="cs-CZ"/>
              </w:rPr>
            </w:pPr>
          </w:p>
        </w:tc>
        <w:tc>
          <w:tcPr>
            <w:tcW w:w="461" w:type="dxa"/>
            <w:tcBorders>
              <w:top w:val="single" w:sz="12" w:space="0" w:color="auto"/>
            </w:tcBorders>
            <w:shd w:val="clear" w:color="auto" w:fill="auto"/>
            <w:noWrap/>
            <w:vAlign w:val="center"/>
          </w:tcPr>
          <w:p w14:paraId="4732FCDC" w14:textId="77777777" w:rsidR="000B25DB" w:rsidRPr="00202BEB" w:rsidRDefault="000B25DB" w:rsidP="008C6B96">
            <w:pPr>
              <w:spacing w:after="0" w:line="240" w:lineRule="auto"/>
              <w:jc w:val="center"/>
              <w:rPr>
                <w:rFonts w:asciiTheme="majorHAnsi" w:eastAsia="Times New Roman" w:hAnsiTheme="majorHAnsi" w:cstheme="majorHAnsi"/>
                <w:sz w:val="18"/>
                <w:szCs w:val="18"/>
                <w:lang w:eastAsia="cs-CZ"/>
              </w:rPr>
            </w:pPr>
            <w:r w:rsidRPr="00202BEB">
              <w:rPr>
                <w:rFonts w:asciiTheme="majorHAnsi" w:eastAsia="Times New Roman" w:hAnsiTheme="majorHAnsi" w:cstheme="majorHAnsi"/>
                <w:sz w:val="18"/>
                <w:szCs w:val="18"/>
                <w:lang w:eastAsia="cs-CZ"/>
              </w:rPr>
              <w:t>0,00</w:t>
            </w:r>
          </w:p>
        </w:tc>
        <w:tc>
          <w:tcPr>
            <w:tcW w:w="461" w:type="dxa"/>
            <w:tcBorders>
              <w:top w:val="single" w:sz="12" w:space="0" w:color="auto"/>
            </w:tcBorders>
            <w:shd w:val="clear" w:color="auto" w:fill="auto"/>
            <w:noWrap/>
            <w:vAlign w:val="center"/>
          </w:tcPr>
          <w:p w14:paraId="0A1B6E66" w14:textId="77777777" w:rsidR="000B25DB" w:rsidRPr="00202BEB" w:rsidRDefault="000B25DB" w:rsidP="008C6B96">
            <w:pPr>
              <w:spacing w:after="0" w:line="240" w:lineRule="auto"/>
              <w:jc w:val="center"/>
              <w:rPr>
                <w:rFonts w:asciiTheme="majorHAnsi" w:eastAsia="Times New Roman" w:hAnsiTheme="majorHAnsi" w:cstheme="majorHAnsi"/>
                <w:sz w:val="18"/>
                <w:szCs w:val="18"/>
                <w:lang w:eastAsia="cs-CZ"/>
              </w:rPr>
            </w:pPr>
            <w:r w:rsidRPr="00202BEB">
              <w:rPr>
                <w:rFonts w:asciiTheme="majorHAnsi" w:eastAsia="Times New Roman" w:hAnsiTheme="majorHAnsi" w:cstheme="majorHAnsi"/>
                <w:sz w:val="18"/>
                <w:szCs w:val="18"/>
                <w:lang w:eastAsia="cs-CZ"/>
              </w:rPr>
              <w:t>ne</w:t>
            </w:r>
          </w:p>
        </w:tc>
        <w:tc>
          <w:tcPr>
            <w:tcW w:w="461" w:type="dxa"/>
            <w:tcBorders>
              <w:top w:val="single" w:sz="12" w:space="0" w:color="auto"/>
            </w:tcBorders>
            <w:shd w:val="clear" w:color="auto" w:fill="auto"/>
            <w:noWrap/>
            <w:vAlign w:val="center"/>
          </w:tcPr>
          <w:p w14:paraId="5966F6CD" w14:textId="77777777" w:rsidR="000B25DB" w:rsidRPr="00202BEB" w:rsidRDefault="000B25DB" w:rsidP="008C6B96">
            <w:pPr>
              <w:spacing w:after="0" w:line="240" w:lineRule="auto"/>
              <w:jc w:val="center"/>
              <w:rPr>
                <w:rFonts w:asciiTheme="majorHAnsi" w:eastAsia="Times New Roman" w:hAnsiTheme="majorHAnsi" w:cstheme="majorHAnsi"/>
                <w:sz w:val="18"/>
                <w:szCs w:val="18"/>
                <w:lang w:eastAsia="cs-CZ"/>
              </w:rPr>
            </w:pPr>
            <w:r w:rsidRPr="00202BEB">
              <w:rPr>
                <w:rFonts w:asciiTheme="majorHAnsi" w:eastAsia="Times New Roman" w:hAnsiTheme="majorHAnsi" w:cstheme="majorHAnsi"/>
                <w:sz w:val="18"/>
                <w:szCs w:val="18"/>
                <w:lang w:eastAsia="cs-CZ"/>
              </w:rPr>
              <w:t>ne</w:t>
            </w:r>
          </w:p>
        </w:tc>
        <w:tc>
          <w:tcPr>
            <w:tcW w:w="461" w:type="dxa"/>
            <w:tcBorders>
              <w:top w:val="single" w:sz="12" w:space="0" w:color="auto"/>
            </w:tcBorders>
            <w:shd w:val="clear" w:color="auto" w:fill="auto"/>
            <w:noWrap/>
            <w:vAlign w:val="center"/>
          </w:tcPr>
          <w:p w14:paraId="5E16F5B4" w14:textId="77777777" w:rsidR="000B25DB" w:rsidRPr="00202BEB" w:rsidRDefault="000B25DB" w:rsidP="008C6B96">
            <w:pPr>
              <w:spacing w:after="0" w:line="240" w:lineRule="auto"/>
              <w:jc w:val="center"/>
              <w:rPr>
                <w:rFonts w:asciiTheme="majorHAnsi" w:eastAsia="Times New Roman" w:hAnsiTheme="majorHAnsi" w:cstheme="majorHAnsi"/>
                <w:sz w:val="18"/>
                <w:szCs w:val="18"/>
                <w:lang w:eastAsia="cs-CZ"/>
              </w:rPr>
            </w:pPr>
            <w:r w:rsidRPr="00202BEB">
              <w:rPr>
                <w:rFonts w:asciiTheme="majorHAnsi" w:eastAsia="Times New Roman" w:hAnsiTheme="majorHAnsi" w:cstheme="majorHAnsi"/>
                <w:sz w:val="18"/>
                <w:szCs w:val="18"/>
                <w:lang w:eastAsia="cs-CZ"/>
              </w:rPr>
              <w:t>ne</w:t>
            </w:r>
          </w:p>
        </w:tc>
        <w:tc>
          <w:tcPr>
            <w:tcW w:w="462" w:type="dxa"/>
            <w:tcBorders>
              <w:top w:val="single" w:sz="12" w:space="0" w:color="auto"/>
            </w:tcBorders>
            <w:shd w:val="clear" w:color="auto" w:fill="auto"/>
            <w:noWrap/>
            <w:vAlign w:val="center"/>
          </w:tcPr>
          <w:p w14:paraId="31DCF56D" w14:textId="77777777" w:rsidR="000B25DB" w:rsidRPr="00202BEB" w:rsidRDefault="000B25DB" w:rsidP="008C6B96">
            <w:pPr>
              <w:spacing w:after="0" w:line="240" w:lineRule="auto"/>
              <w:jc w:val="center"/>
              <w:rPr>
                <w:rFonts w:asciiTheme="majorHAnsi" w:eastAsia="Times New Roman" w:hAnsiTheme="majorHAnsi" w:cstheme="majorHAnsi"/>
                <w:color w:val="000000"/>
                <w:sz w:val="18"/>
                <w:szCs w:val="18"/>
                <w:lang w:eastAsia="cs-CZ"/>
              </w:rPr>
            </w:pPr>
            <w:r w:rsidRPr="00202BEB">
              <w:rPr>
                <w:rFonts w:asciiTheme="majorHAnsi" w:eastAsia="Times New Roman" w:hAnsiTheme="majorHAnsi" w:cstheme="majorHAnsi"/>
                <w:sz w:val="18"/>
                <w:szCs w:val="18"/>
                <w:lang w:eastAsia="cs-CZ"/>
              </w:rPr>
              <w:t>ne</w:t>
            </w:r>
          </w:p>
        </w:tc>
      </w:tr>
      <w:tr w:rsidR="000B25DB" w:rsidRPr="00202BEB" w14:paraId="05A98991" w14:textId="77777777" w:rsidTr="008C6B96">
        <w:trPr>
          <w:trHeight w:val="240"/>
          <w:jc w:val="center"/>
        </w:trPr>
        <w:tc>
          <w:tcPr>
            <w:tcW w:w="993" w:type="dxa"/>
            <w:tcBorders>
              <w:top w:val="single" w:sz="12" w:space="0" w:color="auto"/>
            </w:tcBorders>
            <w:shd w:val="clear" w:color="auto" w:fill="auto"/>
            <w:noWrap/>
            <w:vAlign w:val="center"/>
          </w:tcPr>
          <w:p w14:paraId="57C4FBC3" w14:textId="77777777" w:rsidR="000B25DB" w:rsidRPr="00202BEB" w:rsidRDefault="000B25DB" w:rsidP="008C6B96">
            <w:pPr>
              <w:spacing w:after="0" w:line="240" w:lineRule="auto"/>
              <w:jc w:val="left"/>
              <w:rPr>
                <w:rFonts w:asciiTheme="majorHAnsi" w:eastAsia="Times New Roman" w:hAnsiTheme="majorHAnsi" w:cstheme="majorHAnsi"/>
                <w:b/>
                <w:bCs/>
                <w:color w:val="000000"/>
                <w:sz w:val="18"/>
                <w:szCs w:val="18"/>
                <w:lang w:eastAsia="cs-CZ"/>
              </w:rPr>
            </w:pPr>
            <w:r w:rsidRPr="00202BEB">
              <w:rPr>
                <w:rFonts w:asciiTheme="majorHAnsi" w:eastAsia="Times New Roman" w:hAnsiTheme="majorHAnsi" w:cstheme="majorHAnsi"/>
                <w:b/>
                <w:bCs/>
                <w:color w:val="000000"/>
                <w:sz w:val="18"/>
                <w:szCs w:val="18"/>
                <w:lang w:eastAsia="cs-CZ"/>
              </w:rPr>
              <w:t>celkem</w:t>
            </w:r>
          </w:p>
        </w:tc>
        <w:tc>
          <w:tcPr>
            <w:tcW w:w="2268" w:type="dxa"/>
            <w:tcBorders>
              <w:top w:val="single" w:sz="12" w:space="0" w:color="auto"/>
            </w:tcBorders>
            <w:shd w:val="clear" w:color="auto" w:fill="auto"/>
            <w:noWrap/>
            <w:vAlign w:val="center"/>
          </w:tcPr>
          <w:p w14:paraId="3AFB4294" w14:textId="77777777" w:rsidR="000B25DB" w:rsidRPr="00202BEB" w:rsidRDefault="000B25DB" w:rsidP="008C6B96">
            <w:pPr>
              <w:spacing w:after="0" w:line="240" w:lineRule="auto"/>
              <w:jc w:val="left"/>
              <w:rPr>
                <w:rFonts w:asciiTheme="majorHAnsi" w:eastAsia="Times New Roman" w:hAnsiTheme="majorHAnsi" w:cstheme="majorHAnsi"/>
                <w:b/>
                <w:bCs/>
                <w:color w:val="000000"/>
                <w:sz w:val="18"/>
                <w:szCs w:val="18"/>
                <w:lang w:eastAsia="cs-CZ"/>
              </w:rPr>
            </w:pPr>
          </w:p>
        </w:tc>
        <w:tc>
          <w:tcPr>
            <w:tcW w:w="708" w:type="dxa"/>
            <w:tcBorders>
              <w:top w:val="single" w:sz="12" w:space="0" w:color="auto"/>
            </w:tcBorders>
            <w:shd w:val="clear" w:color="auto" w:fill="auto"/>
            <w:noWrap/>
            <w:vAlign w:val="center"/>
          </w:tcPr>
          <w:p w14:paraId="54360054" w14:textId="33274E7F" w:rsidR="000B25DB" w:rsidRPr="00202BEB" w:rsidDel="00202BEB" w:rsidRDefault="000B25DB" w:rsidP="008C6B96">
            <w:pPr>
              <w:spacing w:after="0" w:line="240" w:lineRule="auto"/>
              <w:jc w:val="center"/>
              <w:rPr>
                <w:rFonts w:asciiTheme="majorHAnsi" w:eastAsia="Times New Roman" w:hAnsiTheme="majorHAnsi" w:cstheme="majorHAnsi"/>
                <w:b/>
                <w:bCs/>
                <w:color w:val="000000"/>
                <w:sz w:val="18"/>
                <w:szCs w:val="18"/>
                <w:lang w:eastAsia="cs-CZ"/>
              </w:rPr>
            </w:pPr>
            <w:r>
              <w:rPr>
                <w:rFonts w:asciiTheme="majorHAnsi" w:hAnsiTheme="majorHAnsi" w:cstheme="majorHAnsi"/>
                <w:color w:val="000000"/>
                <w:sz w:val="18"/>
                <w:szCs w:val="18"/>
              </w:rPr>
              <w:t>1,6</w:t>
            </w:r>
            <w:r w:rsidR="00AC1285">
              <w:rPr>
                <w:rFonts w:asciiTheme="majorHAnsi" w:hAnsiTheme="majorHAnsi" w:cstheme="majorHAnsi"/>
                <w:color w:val="000000"/>
                <w:sz w:val="18"/>
                <w:szCs w:val="18"/>
              </w:rPr>
              <w:t>2</w:t>
            </w:r>
            <w:r>
              <w:rPr>
                <w:rFonts w:asciiTheme="majorHAnsi" w:hAnsiTheme="majorHAnsi" w:cstheme="majorHAnsi"/>
                <w:color w:val="000000"/>
                <w:sz w:val="18"/>
                <w:szCs w:val="18"/>
              </w:rPr>
              <w:t>2</w:t>
            </w:r>
          </w:p>
        </w:tc>
        <w:tc>
          <w:tcPr>
            <w:tcW w:w="559" w:type="dxa"/>
            <w:tcBorders>
              <w:top w:val="single" w:sz="12" w:space="0" w:color="auto"/>
            </w:tcBorders>
            <w:shd w:val="clear" w:color="auto" w:fill="auto"/>
            <w:noWrap/>
            <w:vAlign w:val="center"/>
          </w:tcPr>
          <w:p w14:paraId="36B78B2E" w14:textId="77777777" w:rsidR="000B25DB" w:rsidRPr="00202BEB" w:rsidRDefault="000B25DB" w:rsidP="008C6B96">
            <w:pPr>
              <w:spacing w:after="0" w:line="240" w:lineRule="auto"/>
              <w:jc w:val="center"/>
              <w:rPr>
                <w:rFonts w:asciiTheme="majorHAnsi" w:eastAsia="Times New Roman" w:hAnsiTheme="majorHAnsi" w:cstheme="majorHAnsi"/>
                <w:b/>
                <w:bCs/>
                <w:color w:val="000000"/>
                <w:sz w:val="18"/>
                <w:szCs w:val="18"/>
                <w:lang w:eastAsia="cs-CZ"/>
              </w:rPr>
            </w:pPr>
            <w:r w:rsidRPr="00202BEB">
              <w:rPr>
                <w:rFonts w:asciiTheme="majorHAnsi" w:hAnsiTheme="majorHAnsi" w:cstheme="majorHAnsi"/>
                <w:color w:val="000000"/>
                <w:sz w:val="18"/>
                <w:szCs w:val="18"/>
              </w:rPr>
              <w:t>0,</w:t>
            </w:r>
            <w:r>
              <w:rPr>
                <w:rFonts w:asciiTheme="majorHAnsi" w:hAnsiTheme="majorHAnsi" w:cstheme="majorHAnsi"/>
                <w:color w:val="000000"/>
                <w:sz w:val="18"/>
                <w:szCs w:val="18"/>
              </w:rPr>
              <w:t>00</w:t>
            </w:r>
          </w:p>
        </w:tc>
        <w:tc>
          <w:tcPr>
            <w:tcW w:w="559" w:type="dxa"/>
            <w:tcBorders>
              <w:top w:val="single" w:sz="12" w:space="0" w:color="auto"/>
            </w:tcBorders>
            <w:shd w:val="clear" w:color="auto" w:fill="auto"/>
            <w:noWrap/>
            <w:vAlign w:val="center"/>
          </w:tcPr>
          <w:p w14:paraId="3A63366F" w14:textId="77777777" w:rsidR="000B25DB" w:rsidRPr="00202BEB" w:rsidRDefault="000B25DB" w:rsidP="008C6B96">
            <w:pPr>
              <w:spacing w:after="0" w:line="240" w:lineRule="auto"/>
              <w:jc w:val="center"/>
              <w:rPr>
                <w:rFonts w:asciiTheme="majorHAnsi" w:eastAsia="Times New Roman" w:hAnsiTheme="majorHAnsi" w:cstheme="majorHAnsi"/>
                <w:b/>
                <w:bCs/>
                <w:sz w:val="18"/>
                <w:szCs w:val="18"/>
                <w:lang w:eastAsia="cs-CZ"/>
              </w:rPr>
            </w:pPr>
            <w:r w:rsidRPr="00507969">
              <w:rPr>
                <w:rFonts w:asciiTheme="majorHAnsi" w:hAnsiTheme="majorHAnsi" w:cstheme="majorHAnsi"/>
                <w:color w:val="000000"/>
                <w:sz w:val="18"/>
                <w:szCs w:val="18"/>
              </w:rPr>
              <w:t>0,00</w:t>
            </w:r>
          </w:p>
        </w:tc>
        <w:tc>
          <w:tcPr>
            <w:tcW w:w="560" w:type="dxa"/>
            <w:tcBorders>
              <w:top w:val="single" w:sz="12" w:space="0" w:color="auto"/>
            </w:tcBorders>
            <w:shd w:val="clear" w:color="auto" w:fill="auto"/>
            <w:noWrap/>
            <w:vAlign w:val="center"/>
          </w:tcPr>
          <w:p w14:paraId="0B2C082F" w14:textId="35058B46" w:rsidR="000B25DB" w:rsidRPr="00202BEB" w:rsidRDefault="000B25DB" w:rsidP="008C6B96">
            <w:pPr>
              <w:spacing w:after="0" w:line="240" w:lineRule="auto"/>
              <w:jc w:val="center"/>
              <w:rPr>
                <w:rFonts w:asciiTheme="majorHAnsi" w:eastAsia="Times New Roman" w:hAnsiTheme="majorHAnsi" w:cstheme="majorHAnsi"/>
                <w:b/>
                <w:bCs/>
                <w:color w:val="000000"/>
                <w:sz w:val="18"/>
                <w:szCs w:val="18"/>
                <w:lang w:eastAsia="cs-CZ"/>
              </w:rPr>
            </w:pPr>
            <w:r>
              <w:rPr>
                <w:rFonts w:asciiTheme="majorHAnsi" w:hAnsiTheme="majorHAnsi" w:cstheme="majorHAnsi"/>
                <w:color w:val="000000"/>
                <w:sz w:val="18"/>
                <w:szCs w:val="18"/>
              </w:rPr>
              <w:t>1,6</w:t>
            </w:r>
            <w:r w:rsidR="00AC1285">
              <w:rPr>
                <w:rFonts w:asciiTheme="majorHAnsi" w:hAnsiTheme="majorHAnsi" w:cstheme="majorHAnsi"/>
                <w:color w:val="000000"/>
                <w:sz w:val="18"/>
                <w:szCs w:val="18"/>
              </w:rPr>
              <w:t>2</w:t>
            </w:r>
            <w:r>
              <w:rPr>
                <w:rFonts w:asciiTheme="majorHAnsi" w:hAnsiTheme="majorHAnsi" w:cstheme="majorHAnsi"/>
                <w:color w:val="000000"/>
                <w:sz w:val="18"/>
                <w:szCs w:val="18"/>
              </w:rPr>
              <w:t>2</w:t>
            </w:r>
          </w:p>
        </w:tc>
        <w:tc>
          <w:tcPr>
            <w:tcW w:w="559" w:type="dxa"/>
            <w:tcBorders>
              <w:top w:val="single" w:sz="12" w:space="0" w:color="auto"/>
            </w:tcBorders>
            <w:shd w:val="clear" w:color="auto" w:fill="auto"/>
            <w:noWrap/>
            <w:vAlign w:val="center"/>
          </w:tcPr>
          <w:p w14:paraId="3342ADF8" w14:textId="77777777" w:rsidR="000B25DB" w:rsidRPr="00202BEB" w:rsidRDefault="000B25DB" w:rsidP="008C6B96">
            <w:pPr>
              <w:spacing w:after="0" w:line="240" w:lineRule="auto"/>
              <w:jc w:val="center"/>
              <w:rPr>
                <w:rFonts w:asciiTheme="majorHAnsi" w:eastAsia="Times New Roman" w:hAnsiTheme="majorHAnsi" w:cstheme="majorHAnsi"/>
                <w:b/>
                <w:bCs/>
                <w:color w:val="000000"/>
                <w:sz w:val="18"/>
                <w:szCs w:val="18"/>
                <w:lang w:eastAsia="cs-CZ"/>
              </w:rPr>
            </w:pPr>
            <w:r w:rsidRPr="00202BEB">
              <w:rPr>
                <w:rFonts w:asciiTheme="majorHAnsi" w:hAnsiTheme="majorHAnsi" w:cstheme="majorHAnsi"/>
                <w:color w:val="000000"/>
                <w:sz w:val="18"/>
                <w:szCs w:val="18"/>
              </w:rPr>
              <w:t>0,0</w:t>
            </w:r>
            <w:r>
              <w:rPr>
                <w:rFonts w:asciiTheme="majorHAnsi" w:hAnsiTheme="majorHAnsi" w:cstheme="majorHAnsi"/>
                <w:color w:val="000000"/>
                <w:sz w:val="18"/>
                <w:szCs w:val="18"/>
              </w:rPr>
              <w:t>0</w:t>
            </w:r>
          </w:p>
        </w:tc>
        <w:tc>
          <w:tcPr>
            <w:tcW w:w="560" w:type="dxa"/>
            <w:tcBorders>
              <w:top w:val="single" w:sz="12" w:space="0" w:color="auto"/>
            </w:tcBorders>
            <w:shd w:val="clear" w:color="auto" w:fill="auto"/>
            <w:noWrap/>
            <w:vAlign w:val="center"/>
          </w:tcPr>
          <w:p w14:paraId="2018D418" w14:textId="77777777" w:rsidR="000B25DB" w:rsidRPr="00202BEB" w:rsidDel="00202BEB" w:rsidRDefault="000B25DB" w:rsidP="008C6B96">
            <w:pPr>
              <w:spacing w:after="0" w:line="240" w:lineRule="auto"/>
              <w:jc w:val="center"/>
              <w:rPr>
                <w:rFonts w:asciiTheme="majorHAnsi" w:eastAsia="Times New Roman" w:hAnsiTheme="majorHAnsi" w:cstheme="majorHAnsi"/>
                <w:b/>
                <w:bCs/>
                <w:color w:val="000000"/>
                <w:sz w:val="18"/>
                <w:szCs w:val="18"/>
                <w:lang w:eastAsia="cs-CZ"/>
              </w:rPr>
            </w:pPr>
            <w:r>
              <w:rPr>
                <w:rFonts w:asciiTheme="majorHAnsi" w:hAnsiTheme="majorHAnsi" w:cstheme="majorHAnsi"/>
                <w:color w:val="000000"/>
                <w:sz w:val="18"/>
                <w:szCs w:val="18"/>
              </w:rPr>
              <w:t>0,00</w:t>
            </w:r>
          </w:p>
        </w:tc>
        <w:tc>
          <w:tcPr>
            <w:tcW w:w="461" w:type="dxa"/>
            <w:tcBorders>
              <w:top w:val="single" w:sz="12" w:space="0" w:color="auto"/>
            </w:tcBorders>
            <w:shd w:val="clear" w:color="auto" w:fill="auto"/>
            <w:noWrap/>
            <w:vAlign w:val="center"/>
          </w:tcPr>
          <w:p w14:paraId="738D5DC1" w14:textId="77777777" w:rsidR="000B25DB" w:rsidRPr="00202BEB" w:rsidRDefault="000B25DB" w:rsidP="008C6B96">
            <w:pPr>
              <w:spacing w:after="0" w:line="240" w:lineRule="auto"/>
              <w:jc w:val="center"/>
              <w:rPr>
                <w:rFonts w:asciiTheme="majorHAnsi" w:eastAsia="Times New Roman" w:hAnsiTheme="majorHAnsi" w:cstheme="majorHAnsi"/>
                <w:b/>
                <w:bCs/>
                <w:sz w:val="18"/>
                <w:szCs w:val="18"/>
                <w:lang w:eastAsia="cs-CZ"/>
              </w:rPr>
            </w:pPr>
            <w:r w:rsidRPr="00202BEB">
              <w:rPr>
                <w:rFonts w:asciiTheme="majorHAnsi" w:hAnsiTheme="majorHAnsi" w:cstheme="majorHAnsi"/>
                <w:color w:val="000000"/>
                <w:sz w:val="18"/>
                <w:szCs w:val="18"/>
              </w:rPr>
              <w:t>0,00</w:t>
            </w:r>
          </w:p>
        </w:tc>
        <w:tc>
          <w:tcPr>
            <w:tcW w:w="461" w:type="dxa"/>
            <w:tcBorders>
              <w:top w:val="single" w:sz="12" w:space="0" w:color="auto"/>
            </w:tcBorders>
            <w:shd w:val="clear" w:color="auto" w:fill="auto"/>
            <w:noWrap/>
            <w:vAlign w:val="center"/>
          </w:tcPr>
          <w:p w14:paraId="1152A86E" w14:textId="77777777" w:rsidR="000B25DB" w:rsidRPr="00202BEB" w:rsidRDefault="000B25DB" w:rsidP="008C6B96">
            <w:pPr>
              <w:spacing w:after="0" w:line="240" w:lineRule="auto"/>
              <w:jc w:val="center"/>
              <w:rPr>
                <w:rFonts w:asciiTheme="majorHAnsi" w:eastAsia="Times New Roman" w:hAnsiTheme="majorHAnsi" w:cstheme="majorHAnsi"/>
                <w:b/>
                <w:bCs/>
                <w:sz w:val="18"/>
                <w:szCs w:val="18"/>
                <w:lang w:eastAsia="cs-CZ"/>
              </w:rPr>
            </w:pPr>
            <w:r w:rsidRPr="00202BEB">
              <w:rPr>
                <w:rFonts w:asciiTheme="majorHAnsi" w:eastAsia="Times New Roman" w:hAnsiTheme="majorHAnsi" w:cstheme="majorHAnsi"/>
                <w:sz w:val="18"/>
                <w:szCs w:val="18"/>
                <w:lang w:eastAsia="cs-CZ"/>
              </w:rPr>
              <w:t>-</w:t>
            </w:r>
          </w:p>
        </w:tc>
        <w:tc>
          <w:tcPr>
            <w:tcW w:w="461" w:type="dxa"/>
            <w:tcBorders>
              <w:top w:val="single" w:sz="12" w:space="0" w:color="auto"/>
            </w:tcBorders>
            <w:shd w:val="clear" w:color="auto" w:fill="auto"/>
            <w:noWrap/>
            <w:vAlign w:val="center"/>
          </w:tcPr>
          <w:p w14:paraId="2B144C6B" w14:textId="77777777" w:rsidR="000B25DB" w:rsidRPr="00202BEB" w:rsidRDefault="000B25DB" w:rsidP="008C6B96">
            <w:pPr>
              <w:spacing w:after="0" w:line="240" w:lineRule="auto"/>
              <w:jc w:val="center"/>
              <w:rPr>
                <w:rFonts w:asciiTheme="majorHAnsi" w:eastAsia="Times New Roman" w:hAnsiTheme="majorHAnsi" w:cstheme="majorHAnsi"/>
                <w:b/>
                <w:bCs/>
                <w:sz w:val="18"/>
                <w:szCs w:val="18"/>
                <w:lang w:eastAsia="cs-CZ"/>
              </w:rPr>
            </w:pPr>
            <w:r w:rsidRPr="00202BEB">
              <w:rPr>
                <w:rFonts w:asciiTheme="majorHAnsi" w:eastAsia="Times New Roman" w:hAnsiTheme="majorHAnsi" w:cstheme="majorHAnsi"/>
                <w:sz w:val="18"/>
                <w:szCs w:val="18"/>
                <w:lang w:eastAsia="cs-CZ"/>
              </w:rPr>
              <w:t>-</w:t>
            </w:r>
          </w:p>
        </w:tc>
        <w:tc>
          <w:tcPr>
            <w:tcW w:w="461" w:type="dxa"/>
            <w:tcBorders>
              <w:top w:val="single" w:sz="12" w:space="0" w:color="auto"/>
            </w:tcBorders>
            <w:shd w:val="clear" w:color="auto" w:fill="auto"/>
            <w:noWrap/>
            <w:vAlign w:val="center"/>
          </w:tcPr>
          <w:p w14:paraId="44C47126" w14:textId="77777777" w:rsidR="000B25DB" w:rsidRPr="00202BEB" w:rsidRDefault="000B25DB" w:rsidP="008C6B96">
            <w:pPr>
              <w:spacing w:after="0" w:line="240" w:lineRule="auto"/>
              <w:jc w:val="center"/>
              <w:rPr>
                <w:rFonts w:asciiTheme="majorHAnsi" w:eastAsia="Times New Roman" w:hAnsiTheme="majorHAnsi" w:cstheme="majorHAnsi"/>
                <w:b/>
                <w:bCs/>
                <w:sz w:val="18"/>
                <w:szCs w:val="18"/>
                <w:lang w:eastAsia="cs-CZ"/>
              </w:rPr>
            </w:pPr>
            <w:r w:rsidRPr="00202BEB">
              <w:rPr>
                <w:rFonts w:asciiTheme="majorHAnsi" w:eastAsia="Times New Roman" w:hAnsiTheme="majorHAnsi" w:cstheme="majorHAnsi"/>
                <w:sz w:val="18"/>
                <w:szCs w:val="18"/>
                <w:lang w:eastAsia="cs-CZ"/>
              </w:rPr>
              <w:t>-</w:t>
            </w:r>
          </w:p>
        </w:tc>
        <w:tc>
          <w:tcPr>
            <w:tcW w:w="462" w:type="dxa"/>
            <w:tcBorders>
              <w:top w:val="single" w:sz="12" w:space="0" w:color="auto"/>
            </w:tcBorders>
            <w:shd w:val="clear" w:color="auto" w:fill="auto"/>
            <w:noWrap/>
            <w:vAlign w:val="center"/>
          </w:tcPr>
          <w:p w14:paraId="3F359533" w14:textId="77777777" w:rsidR="000B25DB" w:rsidRPr="00202BEB" w:rsidRDefault="000B25DB" w:rsidP="008C6B96">
            <w:pPr>
              <w:spacing w:after="0" w:line="240" w:lineRule="auto"/>
              <w:jc w:val="center"/>
              <w:rPr>
                <w:rFonts w:asciiTheme="majorHAnsi" w:eastAsia="Times New Roman" w:hAnsiTheme="majorHAnsi" w:cstheme="majorHAnsi"/>
                <w:b/>
                <w:bCs/>
                <w:color w:val="000000"/>
                <w:sz w:val="18"/>
                <w:szCs w:val="18"/>
                <w:lang w:eastAsia="cs-CZ"/>
              </w:rPr>
            </w:pPr>
            <w:r w:rsidRPr="00202BEB">
              <w:rPr>
                <w:rFonts w:asciiTheme="majorHAnsi" w:eastAsia="Times New Roman" w:hAnsiTheme="majorHAnsi" w:cstheme="majorHAnsi"/>
                <w:sz w:val="18"/>
                <w:szCs w:val="18"/>
                <w:lang w:eastAsia="cs-CZ"/>
              </w:rPr>
              <w:t>-</w:t>
            </w:r>
          </w:p>
        </w:tc>
      </w:tr>
    </w:tbl>
    <w:p w14:paraId="351421DD" w14:textId="79DDD782" w:rsidR="00A50F0A" w:rsidRDefault="00A50F0A" w:rsidP="00770D69">
      <w:pPr>
        <w:pStyle w:val="Nadpis3"/>
      </w:pPr>
      <w:bookmarkStart w:id="104" w:name="_Toc187948199"/>
      <w:r w:rsidRPr="00675701">
        <w:t>e.</w:t>
      </w:r>
      <w:r w:rsidR="00B3267B">
        <w:t>f</w:t>
      </w:r>
      <w:r w:rsidRPr="00675701">
        <w:t>)</w:t>
      </w:r>
      <w:r w:rsidRPr="00675701">
        <w:tab/>
        <w:t xml:space="preserve">ZDŮVODNĚNÍ NAVRŽENÉHO </w:t>
      </w:r>
      <w:r w:rsidR="00E53ABD">
        <w:t>ZÁBORU ZPF</w:t>
      </w:r>
      <w:bookmarkEnd w:id="102"/>
      <w:bookmarkEnd w:id="103"/>
      <w:bookmarkEnd w:id="104"/>
    </w:p>
    <w:p w14:paraId="0D3B5B1F" w14:textId="5D48F6EA" w:rsidR="00816760" w:rsidRDefault="00816760" w:rsidP="00816760">
      <w:r>
        <w:t>K záboru je navrženo celkem 1,6</w:t>
      </w:r>
      <w:r w:rsidR="00AC1285">
        <w:t>2</w:t>
      </w:r>
      <w:r>
        <w:t xml:space="preserve">2 ha území se stanovenou bonitou, které druhem pozemků spadá do ZPF, toto území </w:t>
      </w:r>
      <w:r w:rsidR="006524F1">
        <w:t>zahrnuje výlučně</w:t>
      </w:r>
      <w:r>
        <w:t xml:space="preserve"> půdy III. třídy ochrany.</w:t>
      </w:r>
    </w:p>
    <w:p w14:paraId="39236005" w14:textId="77777777" w:rsidR="00816760" w:rsidRDefault="00816760" w:rsidP="00816760">
      <w:r>
        <w:t>Odůvodnění jednotlivých ploch je uvedeno v přehledu níže.</w:t>
      </w:r>
    </w:p>
    <w:p w14:paraId="1D277CA8" w14:textId="77777777" w:rsidR="00816760" w:rsidRPr="00EA2953" w:rsidRDefault="00816760" w:rsidP="00816760">
      <w:pPr>
        <w:pStyle w:val="Nadpis8"/>
      </w:pPr>
      <w:r w:rsidRPr="00EA2953">
        <w:t>Odůvodnění záboru ZPF pro jednotlivé rozvojové plochy:</w:t>
      </w:r>
    </w:p>
    <w:tbl>
      <w:tblPr>
        <w:tblW w:w="9212" w:type="dxa"/>
        <w:jc w:val="center"/>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71"/>
        <w:gridCol w:w="7441"/>
      </w:tblGrid>
      <w:tr w:rsidR="00816760" w:rsidRPr="00D61DD2" w14:paraId="686263FD" w14:textId="77777777" w:rsidTr="0094265D">
        <w:trPr>
          <w:cantSplit/>
          <w:trHeight w:val="240"/>
          <w:tblHeader/>
          <w:jc w:val="center"/>
        </w:trPr>
        <w:tc>
          <w:tcPr>
            <w:tcW w:w="1771" w:type="dxa"/>
            <w:shd w:val="clear" w:color="auto" w:fill="auto"/>
            <w:noWrap/>
            <w:vAlign w:val="center"/>
          </w:tcPr>
          <w:p w14:paraId="0EE5EE89" w14:textId="77777777" w:rsidR="00816760" w:rsidRPr="008102B8" w:rsidRDefault="00816760" w:rsidP="008C6B96">
            <w:pPr>
              <w:spacing w:after="0" w:line="240" w:lineRule="auto"/>
              <w:jc w:val="left"/>
              <w:rPr>
                <w:rFonts w:asciiTheme="majorHAnsi" w:eastAsia="Times New Roman" w:hAnsiTheme="majorHAnsi" w:cstheme="majorHAnsi"/>
                <w:b/>
                <w:bCs/>
                <w:color w:val="000000"/>
                <w:sz w:val="20"/>
                <w:szCs w:val="20"/>
                <w:lang w:eastAsia="cs-CZ"/>
              </w:rPr>
            </w:pPr>
            <w:r w:rsidRPr="008102B8">
              <w:rPr>
                <w:rFonts w:asciiTheme="majorHAnsi" w:eastAsia="Times New Roman" w:hAnsiTheme="majorHAnsi" w:cstheme="majorHAnsi"/>
                <w:b/>
                <w:bCs/>
                <w:color w:val="000000"/>
                <w:sz w:val="20"/>
                <w:szCs w:val="20"/>
                <w:lang w:eastAsia="cs-CZ"/>
              </w:rPr>
              <w:t>Plocha</w:t>
            </w:r>
          </w:p>
        </w:tc>
        <w:tc>
          <w:tcPr>
            <w:tcW w:w="7441" w:type="dxa"/>
            <w:shd w:val="clear" w:color="auto" w:fill="auto"/>
            <w:noWrap/>
            <w:vAlign w:val="center"/>
          </w:tcPr>
          <w:p w14:paraId="25FCA569" w14:textId="77777777" w:rsidR="00816760" w:rsidRPr="008102B8" w:rsidRDefault="00816760" w:rsidP="008C6B96">
            <w:pPr>
              <w:spacing w:after="0" w:line="240" w:lineRule="auto"/>
              <w:jc w:val="left"/>
              <w:rPr>
                <w:rFonts w:asciiTheme="majorHAnsi" w:eastAsia="Times New Roman" w:hAnsiTheme="majorHAnsi" w:cstheme="majorHAnsi"/>
                <w:b/>
                <w:bCs/>
                <w:color w:val="000000"/>
                <w:sz w:val="20"/>
                <w:szCs w:val="20"/>
                <w:lang w:eastAsia="cs-CZ"/>
              </w:rPr>
            </w:pPr>
            <w:r w:rsidRPr="008102B8">
              <w:rPr>
                <w:rFonts w:asciiTheme="majorHAnsi" w:eastAsia="Times New Roman" w:hAnsiTheme="majorHAnsi" w:cstheme="majorHAnsi"/>
                <w:b/>
                <w:bCs/>
                <w:color w:val="000000"/>
                <w:sz w:val="20"/>
                <w:szCs w:val="20"/>
                <w:lang w:eastAsia="cs-CZ"/>
              </w:rPr>
              <w:t>Odůvodnění</w:t>
            </w:r>
          </w:p>
        </w:tc>
      </w:tr>
      <w:tr w:rsidR="00816760" w:rsidRPr="00D61DD2" w:rsidDel="00F3574E" w14:paraId="670C6FD4" w14:textId="77777777" w:rsidTr="0094265D">
        <w:trPr>
          <w:cantSplit/>
          <w:trHeight w:val="240"/>
          <w:jc w:val="center"/>
        </w:trPr>
        <w:tc>
          <w:tcPr>
            <w:tcW w:w="1771" w:type="dxa"/>
            <w:shd w:val="clear" w:color="auto" w:fill="auto"/>
            <w:noWrap/>
            <w:vAlign w:val="center"/>
          </w:tcPr>
          <w:p w14:paraId="304D4FF0" w14:textId="77777777" w:rsidR="00816760" w:rsidRPr="008102B8" w:rsidRDefault="00816760" w:rsidP="008C6B96">
            <w:pPr>
              <w:spacing w:after="0" w:line="240" w:lineRule="auto"/>
              <w:jc w:val="left"/>
              <w:rPr>
                <w:rFonts w:asciiTheme="majorHAnsi" w:eastAsia="Times New Roman" w:hAnsiTheme="majorHAnsi" w:cstheme="majorHAnsi"/>
                <w:b/>
                <w:bCs/>
                <w:color w:val="000000"/>
                <w:sz w:val="20"/>
                <w:szCs w:val="20"/>
                <w:lang w:eastAsia="cs-CZ"/>
              </w:rPr>
            </w:pPr>
            <w:r w:rsidRPr="008102B8">
              <w:rPr>
                <w:rFonts w:asciiTheme="majorHAnsi" w:eastAsia="Times New Roman" w:hAnsiTheme="majorHAnsi" w:cstheme="majorHAnsi"/>
                <w:b/>
                <w:bCs/>
                <w:color w:val="000000"/>
                <w:sz w:val="20"/>
                <w:szCs w:val="20"/>
                <w:lang w:eastAsia="cs-CZ"/>
              </w:rPr>
              <w:t>Z.12</w:t>
            </w:r>
          </w:p>
          <w:p w14:paraId="21A2DF9E" w14:textId="7411DB97" w:rsidR="0094265D" w:rsidRPr="008102B8" w:rsidDel="00F3574E" w:rsidRDefault="0094265D" w:rsidP="008C6B96">
            <w:pPr>
              <w:spacing w:after="0" w:line="240" w:lineRule="auto"/>
              <w:jc w:val="left"/>
              <w:rPr>
                <w:rFonts w:asciiTheme="majorHAnsi" w:eastAsia="Times New Roman" w:hAnsiTheme="majorHAnsi" w:cstheme="majorHAnsi"/>
                <w:color w:val="000000"/>
                <w:sz w:val="20"/>
                <w:szCs w:val="20"/>
                <w:lang w:eastAsia="cs-CZ"/>
              </w:rPr>
            </w:pPr>
            <w:r w:rsidRPr="008102B8">
              <w:rPr>
                <w:rFonts w:asciiTheme="majorHAnsi" w:eastAsia="Times New Roman" w:hAnsiTheme="majorHAnsi" w:cstheme="majorHAnsi"/>
                <w:color w:val="000000"/>
                <w:sz w:val="20"/>
                <w:szCs w:val="20"/>
                <w:lang w:eastAsia="cs-CZ"/>
              </w:rPr>
              <w:t>1,3</w:t>
            </w:r>
            <w:r w:rsidR="00AC1285" w:rsidRPr="008102B8">
              <w:rPr>
                <w:rFonts w:asciiTheme="majorHAnsi" w:eastAsia="Times New Roman" w:hAnsiTheme="majorHAnsi" w:cstheme="majorHAnsi"/>
                <w:color w:val="000000"/>
                <w:sz w:val="20"/>
                <w:szCs w:val="20"/>
                <w:lang w:eastAsia="cs-CZ"/>
              </w:rPr>
              <w:t>7</w:t>
            </w:r>
            <w:r w:rsidRPr="008102B8">
              <w:rPr>
                <w:rFonts w:asciiTheme="majorHAnsi" w:eastAsia="Times New Roman" w:hAnsiTheme="majorHAnsi" w:cstheme="majorHAnsi"/>
                <w:color w:val="000000"/>
                <w:sz w:val="20"/>
                <w:szCs w:val="20"/>
                <w:lang w:eastAsia="cs-CZ"/>
              </w:rPr>
              <w:t>8 ha na půdách III. tř. ochrany</w:t>
            </w:r>
          </w:p>
        </w:tc>
        <w:tc>
          <w:tcPr>
            <w:tcW w:w="7441" w:type="dxa"/>
            <w:shd w:val="clear" w:color="auto" w:fill="auto"/>
            <w:noWrap/>
            <w:vAlign w:val="center"/>
          </w:tcPr>
          <w:p w14:paraId="006969CC" w14:textId="15CEDB85" w:rsidR="00816760" w:rsidRPr="008102B8" w:rsidDel="00F3574E" w:rsidRDefault="00816760" w:rsidP="008C6B96">
            <w:pPr>
              <w:spacing w:after="0" w:line="240" w:lineRule="auto"/>
              <w:rPr>
                <w:rFonts w:asciiTheme="majorHAnsi" w:eastAsia="Times New Roman" w:hAnsiTheme="majorHAnsi" w:cstheme="majorHAnsi"/>
                <w:color w:val="000000"/>
                <w:sz w:val="20"/>
                <w:szCs w:val="20"/>
                <w:lang w:eastAsia="cs-CZ"/>
              </w:rPr>
            </w:pPr>
            <w:r w:rsidRPr="008102B8">
              <w:rPr>
                <w:rFonts w:asciiTheme="majorHAnsi" w:eastAsia="Times New Roman" w:hAnsiTheme="majorHAnsi" w:cstheme="majorHAnsi"/>
                <w:color w:val="000000"/>
                <w:sz w:val="20"/>
                <w:szCs w:val="20"/>
                <w:lang w:eastAsia="cs-CZ"/>
              </w:rPr>
              <w:t>Plocha je určená pro rozšíření již vymezené zastavitelné plochy, jež navazuje na zastavěné území obce. Jedná se o změnu z využití pole a trvalé travní porosty na smíšené obytné venkovské.</w:t>
            </w:r>
            <w:r w:rsidR="001B7D52" w:rsidRPr="008102B8">
              <w:rPr>
                <w:rFonts w:asciiTheme="majorHAnsi" w:eastAsia="Times New Roman" w:hAnsiTheme="majorHAnsi" w:cstheme="majorHAnsi"/>
                <w:color w:val="000000"/>
                <w:sz w:val="20"/>
                <w:szCs w:val="20"/>
                <w:lang w:eastAsia="cs-CZ"/>
              </w:rPr>
              <w:t xml:space="preserve"> Návrhem bude odňata půda III. třídy ochrany v celkové výměře 1,378 ha.</w:t>
            </w:r>
            <w:r w:rsidRPr="008102B8">
              <w:rPr>
                <w:rFonts w:asciiTheme="majorHAnsi" w:eastAsia="Times New Roman" w:hAnsiTheme="majorHAnsi" w:cstheme="majorHAnsi"/>
                <w:color w:val="000000"/>
                <w:sz w:val="20"/>
                <w:szCs w:val="20"/>
                <w:lang w:eastAsia="cs-CZ"/>
              </w:rPr>
              <w:t xml:space="preserve"> Uvažována je změna využití na lokalitu zahrnující rezidenční bydlení ve formě rodinných domů, obytnou zónu sloužící k dopravní obsluze lokality, dále specificky vyčleněnou plochu veřejného prostranství, a pás zeleně podél silnice č. III/3545.</w:t>
            </w:r>
            <w:r w:rsidR="00F83B9C" w:rsidRPr="008102B8">
              <w:rPr>
                <w:rFonts w:asciiTheme="majorHAnsi" w:eastAsia="Times New Roman" w:hAnsiTheme="majorHAnsi" w:cstheme="majorHAnsi"/>
                <w:color w:val="000000"/>
                <w:sz w:val="20"/>
                <w:szCs w:val="20"/>
                <w:lang w:eastAsia="cs-CZ"/>
              </w:rPr>
              <w:t xml:space="preserve"> Rozšíření již vymezené zastavitelné plochy reaguje na potřebu efektivního navržení souvislé zástavby ve formě obytné zóny s přilehlým veřejným prostranstvím, které by nebylo možné v původním rozsahu zastavitelné plochy Z.12 realizovat.</w:t>
            </w:r>
            <w:r w:rsidRPr="008102B8">
              <w:rPr>
                <w:rFonts w:asciiTheme="majorHAnsi" w:eastAsia="Times New Roman" w:hAnsiTheme="majorHAnsi" w:cstheme="majorHAnsi"/>
                <w:color w:val="000000"/>
                <w:sz w:val="20"/>
                <w:szCs w:val="20"/>
                <w:lang w:eastAsia="cs-CZ"/>
              </w:rPr>
              <w:t xml:space="preserve"> </w:t>
            </w:r>
            <w:r w:rsidR="001B7D52" w:rsidRPr="008102B8">
              <w:rPr>
                <w:rFonts w:asciiTheme="majorHAnsi" w:eastAsia="Times New Roman" w:hAnsiTheme="majorHAnsi" w:cstheme="majorHAnsi"/>
                <w:color w:val="000000"/>
                <w:sz w:val="20"/>
                <w:szCs w:val="20"/>
                <w:lang w:eastAsia="cs-CZ"/>
              </w:rPr>
              <w:t xml:space="preserve">Návrh výrazně nenarušuje organizaci zemědělského půdního fondu, zastavitelná plocha úzce navazuje na zastavěné území obce a na přilehlou pozemní komunikaci, nevytváří tak nepřístupné enklávy zemědělské půdy. </w:t>
            </w:r>
            <w:r w:rsidR="00806736" w:rsidRPr="008102B8">
              <w:rPr>
                <w:rFonts w:asciiTheme="majorHAnsi" w:eastAsia="Times New Roman" w:hAnsiTheme="majorHAnsi" w:cstheme="majorHAnsi"/>
                <w:color w:val="000000"/>
                <w:sz w:val="20"/>
                <w:szCs w:val="20"/>
                <w:lang w:eastAsia="cs-CZ"/>
              </w:rPr>
              <w:t xml:space="preserve">Návrh pomocí podmínky řešení lokality územní studií řeší podmínky nakládání s dešťovými vodami tak, aby došlo k co nejmenšímu narušení hydrologických a odtokových poměrů. </w:t>
            </w:r>
            <w:r w:rsidR="007A28B3" w:rsidRPr="008102B8">
              <w:rPr>
                <w:rFonts w:asciiTheme="majorHAnsi" w:eastAsia="Times New Roman" w:hAnsiTheme="majorHAnsi" w:cstheme="majorHAnsi"/>
                <w:color w:val="000000"/>
                <w:sz w:val="20"/>
                <w:szCs w:val="20"/>
                <w:lang w:eastAsia="cs-CZ"/>
              </w:rPr>
              <w:t xml:space="preserve">Zastavitelná plocha je vymezena pouze v nezbytně nutném rozsahu, který byl prověřen urbanistickou studií. </w:t>
            </w:r>
            <w:r w:rsidRPr="008102B8">
              <w:rPr>
                <w:rFonts w:asciiTheme="majorHAnsi" w:eastAsia="Times New Roman" w:hAnsiTheme="majorHAnsi" w:cstheme="majorHAnsi"/>
                <w:color w:val="000000"/>
                <w:sz w:val="20"/>
                <w:szCs w:val="20"/>
                <w:lang w:eastAsia="cs-CZ"/>
              </w:rPr>
              <w:t>Záměr nemá vliv na zemědělské</w:t>
            </w:r>
            <w:r w:rsidR="003E3945" w:rsidRPr="008102B8">
              <w:rPr>
                <w:rFonts w:asciiTheme="majorHAnsi" w:eastAsia="Times New Roman" w:hAnsiTheme="majorHAnsi" w:cstheme="majorHAnsi"/>
                <w:color w:val="000000"/>
                <w:sz w:val="20"/>
                <w:szCs w:val="20"/>
                <w:lang w:eastAsia="cs-CZ"/>
              </w:rPr>
              <w:t xml:space="preserve"> účelové</w:t>
            </w:r>
            <w:r w:rsidRPr="008102B8">
              <w:rPr>
                <w:rFonts w:asciiTheme="majorHAnsi" w:eastAsia="Times New Roman" w:hAnsiTheme="majorHAnsi" w:cstheme="majorHAnsi"/>
                <w:color w:val="000000"/>
                <w:sz w:val="20"/>
                <w:szCs w:val="20"/>
                <w:lang w:eastAsia="cs-CZ"/>
              </w:rPr>
              <w:t xml:space="preserve"> komunikace.</w:t>
            </w:r>
          </w:p>
        </w:tc>
      </w:tr>
      <w:tr w:rsidR="00816760" w:rsidRPr="00D61DD2" w:rsidDel="00F3574E" w14:paraId="575855E4" w14:textId="77777777" w:rsidTr="0094265D">
        <w:trPr>
          <w:cantSplit/>
          <w:trHeight w:val="240"/>
          <w:jc w:val="center"/>
        </w:trPr>
        <w:tc>
          <w:tcPr>
            <w:tcW w:w="1771" w:type="dxa"/>
            <w:shd w:val="clear" w:color="auto" w:fill="auto"/>
            <w:noWrap/>
            <w:vAlign w:val="center"/>
          </w:tcPr>
          <w:p w14:paraId="11276ACA" w14:textId="68681CBA" w:rsidR="00816760" w:rsidRPr="008102B8" w:rsidRDefault="00816760" w:rsidP="008C6B96">
            <w:pPr>
              <w:spacing w:after="0" w:line="240" w:lineRule="auto"/>
              <w:jc w:val="left"/>
              <w:rPr>
                <w:rFonts w:asciiTheme="majorHAnsi" w:eastAsia="Times New Roman" w:hAnsiTheme="majorHAnsi" w:cstheme="majorHAnsi"/>
                <w:b/>
                <w:bCs/>
                <w:color w:val="000000"/>
                <w:sz w:val="20"/>
                <w:szCs w:val="20"/>
                <w:lang w:eastAsia="cs-CZ"/>
              </w:rPr>
            </w:pPr>
            <w:r w:rsidRPr="008102B8">
              <w:rPr>
                <w:rFonts w:asciiTheme="majorHAnsi" w:eastAsia="Times New Roman" w:hAnsiTheme="majorHAnsi" w:cstheme="majorHAnsi"/>
                <w:b/>
                <w:bCs/>
                <w:color w:val="000000"/>
                <w:sz w:val="20"/>
                <w:szCs w:val="20"/>
                <w:lang w:eastAsia="cs-CZ"/>
              </w:rPr>
              <w:t>Z.</w:t>
            </w:r>
            <w:r w:rsidR="006524F1" w:rsidRPr="008102B8">
              <w:rPr>
                <w:rFonts w:asciiTheme="majorHAnsi" w:eastAsia="Times New Roman" w:hAnsiTheme="majorHAnsi" w:cstheme="majorHAnsi"/>
                <w:b/>
                <w:bCs/>
                <w:color w:val="000000"/>
                <w:sz w:val="20"/>
                <w:szCs w:val="20"/>
                <w:lang w:eastAsia="cs-CZ"/>
              </w:rPr>
              <w:t>54</w:t>
            </w:r>
          </w:p>
          <w:p w14:paraId="632B051C" w14:textId="120A0E4E" w:rsidR="0094265D" w:rsidRPr="008102B8" w:rsidRDefault="0094265D" w:rsidP="008C6B96">
            <w:pPr>
              <w:spacing w:after="0" w:line="240" w:lineRule="auto"/>
              <w:jc w:val="left"/>
              <w:rPr>
                <w:rFonts w:asciiTheme="majorHAnsi" w:eastAsia="Times New Roman" w:hAnsiTheme="majorHAnsi" w:cstheme="majorHAnsi"/>
                <w:b/>
                <w:bCs/>
                <w:color w:val="000000"/>
                <w:sz w:val="20"/>
                <w:szCs w:val="20"/>
                <w:lang w:eastAsia="cs-CZ"/>
              </w:rPr>
            </w:pPr>
            <w:r w:rsidRPr="008102B8">
              <w:rPr>
                <w:rFonts w:asciiTheme="majorHAnsi" w:eastAsia="Times New Roman" w:hAnsiTheme="majorHAnsi" w:cstheme="majorHAnsi"/>
                <w:color w:val="000000"/>
                <w:sz w:val="20"/>
                <w:szCs w:val="20"/>
                <w:lang w:eastAsia="cs-CZ"/>
              </w:rPr>
              <w:t>0,2</w:t>
            </w:r>
            <w:r w:rsidR="00AC1285" w:rsidRPr="008102B8">
              <w:rPr>
                <w:rFonts w:asciiTheme="majorHAnsi" w:eastAsia="Times New Roman" w:hAnsiTheme="majorHAnsi" w:cstheme="majorHAnsi"/>
                <w:color w:val="000000"/>
                <w:sz w:val="20"/>
                <w:szCs w:val="20"/>
                <w:lang w:eastAsia="cs-CZ"/>
              </w:rPr>
              <w:t>4</w:t>
            </w:r>
            <w:r w:rsidRPr="008102B8">
              <w:rPr>
                <w:rFonts w:asciiTheme="majorHAnsi" w:eastAsia="Times New Roman" w:hAnsiTheme="majorHAnsi" w:cstheme="majorHAnsi"/>
                <w:color w:val="000000"/>
                <w:sz w:val="20"/>
                <w:szCs w:val="20"/>
                <w:lang w:eastAsia="cs-CZ"/>
              </w:rPr>
              <w:t>4 ha na půdách III. tř. ochrany</w:t>
            </w:r>
          </w:p>
        </w:tc>
        <w:tc>
          <w:tcPr>
            <w:tcW w:w="7441" w:type="dxa"/>
            <w:shd w:val="clear" w:color="auto" w:fill="auto"/>
            <w:noWrap/>
            <w:vAlign w:val="center"/>
          </w:tcPr>
          <w:p w14:paraId="046FFD62" w14:textId="473946D9" w:rsidR="00816760" w:rsidRPr="008102B8" w:rsidRDefault="00816760" w:rsidP="008C6B96">
            <w:pPr>
              <w:spacing w:after="0" w:line="240" w:lineRule="auto"/>
              <w:rPr>
                <w:rFonts w:asciiTheme="majorHAnsi" w:eastAsia="Times New Roman" w:hAnsiTheme="majorHAnsi" w:cstheme="majorHAnsi"/>
                <w:color w:val="000000"/>
                <w:sz w:val="20"/>
                <w:szCs w:val="20"/>
                <w:lang w:eastAsia="cs-CZ"/>
              </w:rPr>
            </w:pPr>
            <w:r w:rsidRPr="008102B8">
              <w:rPr>
                <w:rFonts w:asciiTheme="majorHAnsi" w:eastAsia="Times New Roman" w:hAnsiTheme="majorHAnsi" w:cstheme="majorHAnsi"/>
                <w:color w:val="000000"/>
                <w:sz w:val="20"/>
                <w:szCs w:val="20"/>
                <w:lang w:eastAsia="cs-CZ"/>
              </w:rPr>
              <w:t xml:space="preserve">Plocha je určená pro rozšíření již vymezené zastavitelné plochy. Jedná se o změnu z využití pole a trvalé travní porosty na smíšené obytné venkovské. </w:t>
            </w:r>
            <w:r w:rsidR="007A28B3" w:rsidRPr="008102B8">
              <w:rPr>
                <w:rFonts w:asciiTheme="majorHAnsi" w:eastAsia="Times New Roman" w:hAnsiTheme="majorHAnsi" w:cstheme="majorHAnsi"/>
                <w:color w:val="000000"/>
                <w:sz w:val="20"/>
                <w:szCs w:val="20"/>
                <w:lang w:eastAsia="cs-CZ"/>
              </w:rPr>
              <w:t xml:space="preserve">Zastavitelná plocha je vymezena na půdě III. třídy ochrany v celkové výměře 0,244 ha. </w:t>
            </w:r>
            <w:r w:rsidRPr="008102B8">
              <w:rPr>
                <w:rFonts w:asciiTheme="majorHAnsi" w:eastAsia="Times New Roman" w:hAnsiTheme="majorHAnsi" w:cstheme="majorHAnsi"/>
                <w:color w:val="000000"/>
                <w:sz w:val="20"/>
                <w:szCs w:val="20"/>
                <w:lang w:eastAsia="cs-CZ"/>
              </w:rPr>
              <w:t xml:space="preserve">Záměrem je realizovat na tomto pozemku výstavbu </w:t>
            </w:r>
            <w:r w:rsidR="007A28B3" w:rsidRPr="008102B8">
              <w:rPr>
                <w:rFonts w:asciiTheme="majorHAnsi" w:eastAsia="Times New Roman" w:hAnsiTheme="majorHAnsi" w:cstheme="majorHAnsi"/>
                <w:color w:val="000000"/>
                <w:sz w:val="20"/>
                <w:szCs w:val="20"/>
                <w:lang w:eastAsia="cs-CZ"/>
              </w:rPr>
              <w:t xml:space="preserve">jednoho </w:t>
            </w:r>
            <w:r w:rsidRPr="008102B8">
              <w:rPr>
                <w:rFonts w:asciiTheme="majorHAnsi" w:eastAsia="Times New Roman" w:hAnsiTheme="majorHAnsi" w:cstheme="majorHAnsi"/>
                <w:color w:val="000000"/>
                <w:sz w:val="20"/>
                <w:szCs w:val="20"/>
                <w:lang w:eastAsia="cs-CZ"/>
              </w:rPr>
              <w:t>rodinného domu venkovského charakteru.</w:t>
            </w:r>
            <w:r w:rsidR="007A28B3" w:rsidRPr="008102B8">
              <w:rPr>
                <w:rFonts w:asciiTheme="majorHAnsi" w:eastAsia="Times New Roman" w:hAnsiTheme="majorHAnsi" w:cstheme="majorHAnsi"/>
                <w:color w:val="000000"/>
                <w:sz w:val="20"/>
                <w:szCs w:val="20"/>
                <w:lang w:eastAsia="cs-CZ"/>
              </w:rPr>
              <w:t xml:space="preserve"> Záměr svým rozsahem ani umístěním nenarušuje organizaci zemědělského půdního fondu. Hydrologické a odtokové poměry budou v území narušeny pouze minimálně vzhledem k podmínce zastavění plochy pouze jedním rodinným domem</w:t>
            </w:r>
            <w:r w:rsidR="003E3945" w:rsidRPr="008102B8">
              <w:rPr>
                <w:rFonts w:asciiTheme="majorHAnsi" w:eastAsia="Times New Roman" w:hAnsiTheme="majorHAnsi" w:cstheme="majorHAnsi"/>
                <w:color w:val="000000"/>
                <w:sz w:val="20"/>
                <w:szCs w:val="20"/>
                <w:lang w:eastAsia="cs-CZ"/>
              </w:rPr>
              <w:t>, která je vymezena platným zněním územního plánu. Záměr nezasahuje do sítě zemědělských účelových komunikací. Plocha navržená k odnětí ze zemědělského půdního fondu bude pouze v takovém rozsahu, aby bylo možno realizovat výstavbu jednoho rodinného domu.</w:t>
            </w:r>
            <w:r w:rsidRPr="008102B8">
              <w:rPr>
                <w:rFonts w:asciiTheme="majorHAnsi" w:eastAsia="Times New Roman" w:hAnsiTheme="majorHAnsi" w:cstheme="majorHAnsi"/>
                <w:color w:val="000000"/>
                <w:sz w:val="20"/>
                <w:szCs w:val="20"/>
                <w:lang w:eastAsia="cs-CZ"/>
              </w:rPr>
              <w:t xml:space="preserve"> </w:t>
            </w:r>
          </w:p>
        </w:tc>
      </w:tr>
    </w:tbl>
    <w:p w14:paraId="128B0848" w14:textId="25F08788" w:rsidR="00C01750" w:rsidRDefault="00C01750" w:rsidP="00816760"/>
    <w:p w14:paraId="154A282B" w14:textId="77777777" w:rsidR="00C01750" w:rsidRPr="00584B76" w:rsidRDefault="00C01750" w:rsidP="00C01750">
      <w:pPr>
        <w:rPr>
          <w:rFonts w:asciiTheme="majorHAnsi" w:hAnsiTheme="majorHAnsi" w:cstheme="majorHAnsi"/>
        </w:rPr>
      </w:pPr>
      <w:r w:rsidRPr="00042565">
        <w:rPr>
          <w:rFonts w:asciiTheme="majorHAnsi" w:hAnsiTheme="majorHAnsi" w:cstheme="majorHAnsi"/>
        </w:rPr>
        <w:t xml:space="preserve">Z Územně analytických podkladů zpracovaných pro ORP Chrudim vyplývá, že město Proseč je součástí vyvážené oblasti Chrast – Luže – Skuteč – Proseč. Město Proseč je však bohužel vnímáno spíš jako tzv. vnitřní periferie. Oblast má vhodné postavení z hlediska napojení na Chrudim, Litomyšl či Pardubice. Lze zde vytvořit příznivé podmínky například oblasti kultury, sociálních a dalších služeb. Tento fakt činí z města Proseč v budoucnu atraktivní místo pro život, pokud pro to budou vytvořeny podmínky i z hlediska územně plánovací dokumentace. Územně plánovací dokumentace musí podporovat rozvojovou strategii města, jako příležitostí pro hospodářský růst, zvyšování počtu obyvatel, zajištění potřebné věkové a sociální skladby obyvatel i přilákání investic do regionu. </w:t>
      </w:r>
      <w:r w:rsidRPr="00042565">
        <w:rPr>
          <w:rFonts w:asciiTheme="majorHAnsi" w:hAnsiTheme="majorHAnsi" w:cstheme="majorHAnsi"/>
          <w:bCs/>
        </w:rPr>
        <w:t>Obyvatelé jsou základním nosným pilířem existence i rozvoje města.</w:t>
      </w:r>
    </w:p>
    <w:p w14:paraId="12934988" w14:textId="0FFBB840" w:rsidR="00C01750" w:rsidRDefault="00C01750" w:rsidP="00C01750">
      <w:pPr>
        <w:rPr>
          <w:rFonts w:asciiTheme="majorHAnsi" w:hAnsiTheme="majorHAnsi" w:cstheme="majorHAnsi"/>
        </w:rPr>
      </w:pPr>
      <w:r w:rsidRPr="00042565">
        <w:rPr>
          <w:rFonts w:asciiTheme="majorHAnsi" w:hAnsiTheme="majorHAnsi" w:cstheme="majorHAnsi"/>
        </w:rPr>
        <w:t>V současné době (červen 2024) je v platném územním plánu vymezeno 31,033 ha zastavitelné plochy pro bydlení. Z takto vymezené plochy bylo již 15,33 ha využito (výstavba RD, BD zahájena, dokončena nebo vydané ÚR). Z těchto hodnot vyplývá, že disponibilních ploch pro dalš</w:t>
      </w:r>
      <w:r>
        <w:rPr>
          <w:rFonts w:asciiTheme="majorHAnsi" w:hAnsiTheme="majorHAnsi" w:cstheme="majorHAnsi"/>
        </w:rPr>
        <w:t>í rozvoj obce zbývá</w:t>
      </w:r>
      <w:r w:rsidRPr="00042565">
        <w:rPr>
          <w:rFonts w:asciiTheme="majorHAnsi" w:hAnsiTheme="majorHAnsi" w:cstheme="majorHAnsi"/>
        </w:rPr>
        <w:t xml:space="preserve"> polovina. </w:t>
      </w:r>
    </w:p>
    <w:p w14:paraId="1A94639B" w14:textId="7576BE1A" w:rsidR="00C01750" w:rsidRPr="000B6A4A" w:rsidRDefault="00C01750" w:rsidP="00C01750">
      <w:pPr>
        <w:pStyle w:val="Titulek"/>
        <w:keepNext/>
        <w:spacing w:before="240"/>
        <w:rPr>
          <w:rFonts w:asciiTheme="majorHAnsi" w:hAnsiTheme="majorHAnsi" w:cstheme="majorHAnsi"/>
          <w:color w:val="7F7F7F" w:themeColor="text1" w:themeTint="80"/>
          <w:sz w:val="22"/>
          <w:szCs w:val="22"/>
        </w:rPr>
      </w:pPr>
      <w:r w:rsidRPr="000B6A4A">
        <w:rPr>
          <w:rFonts w:asciiTheme="majorHAnsi" w:hAnsiTheme="majorHAnsi" w:cstheme="majorHAnsi"/>
          <w:color w:val="7F7F7F" w:themeColor="text1" w:themeTint="80"/>
          <w:sz w:val="22"/>
          <w:szCs w:val="22"/>
        </w:rPr>
        <w:t xml:space="preserve">Tabulka </w:t>
      </w:r>
      <w:r w:rsidRPr="000B6A4A">
        <w:rPr>
          <w:rFonts w:asciiTheme="majorHAnsi" w:hAnsiTheme="majorHAnsi" w:cstheme="majorHAnsi"/>
          <w:color w:val="7F7F7F" w:themeColor="text1" w:themeTint="80"/>
          <w:sz w:val="22"/>
          <w:szCs w:val="22"/>
        </w:rPr>
        <w:fldChar w:fldCharType="begin"/>
      </w:r>
      <w:r w:rsidRPr="000B6A4A">
        <w:rPr>
          <w:rFonts w:asciiTheme="majorHAnsi" w:hAnsiTheme="majorHAnsi" w:cstheme="majorHAnsi"/>
          <w:color w:val="7F7F7F" w:themeColor="text1" w:themeTint="80"/>
          <w:sz w:val="22"/>
          <w:szCs w:val="22"/>
        </w:rPr>
        <w:instrText xml:space="preserve"> SEQ Tabulka \* ARABIC </w:instrText>
      </w:r>
      <w:r w:rsidRPr="000B6A4A">
        <w:rPr>
          <w:rFonts w:asciiTheme="majorHAnsi" w:hAnsiTheme="majorHAnsi" w:cstheme="majorHAnsi"/>
          <w:color w:val="7F7F7F" w:themeColor="text1" w:themeTint="80"/>
          <w:sz w:val="22"/>
          <w:szCs w:val="22"/>
        </w:rPr>
        <w:fldChar w:fldCharType="separate"/>
      </w:r>
      <w:r w:rsidR="00F813AE">
        <w:rPr>
          <w:rFonts w:asciiTheme="majorHAnsi" w:hAnsiTheme="majorHAnsi" w:cstheme="majorHAnsi"/>
          <w:noProof/>
          <w:color w:val="7F7F7F" w:themeColor="text1" w:themeTint="80"/>
          <w:sz w:val="22"/>
          <w:szCs w:val="22"/>
        </w:rPr>
        <w:t>2</w:t>
      </w:r>
      <w:r w:rsidRPr="000B6A4A">
        <w:rPr>
          <w:rFonts w:asciiTheme="majorHAnsi" w:hAnsiTheme="majorHAnsi" w:cstheme="majorHAnsi"/>
          <w:color w:val="7F7F7F" w:themeColor="text1" w:themeTint="80"/>
          <w:sz w:val="22"/>
          <w:szCs w:val="22"/>
        </w:rPr>
        <w:fldChar w:fldCharType="end"/>
      </w:r>
      <w:r w:rsidRPr="000B6A4A">
        <w:rPr>
          <w:rFonts w:asciiTheme="majorHAnsi" w:hAnsiTheme="majorHAnsi" w:cstheme="majorHAnsi"/>
          <w:color w:val="7F7F7F" w:themeColor="text1" w:themeTint="80"/>
          <w:sz w:val="22"/>
          <w:szCs w:val="22"/>
        </w:rPr>
        <w:t xml:space="preserve"> Analýza zastavitelných ploch v obci Proseč</w:t>
      </w:r>
    </w:p>
    <w:tbl>
      <w:tblPr>
        <w:tblW w:w="5600" w:type="dxa"/>
        <w:jc w:val="center"/>
        <w:tblCellMar>
          <w:left w:w="70" w:type="dxa"/>
          <w:right w:w="70" w:type="dxa"/>
        </w:tblCellMar>
        <w:tblLook w:val="04A0" w:firstRow="1" w:lastRow="0" w:firstColumn="1" w:lastColumn="0" w:noHBand="0" w:noVBand="1"/>
      </w:tblPr>
      <w:tblGrid>
        <w:gridCol w:w="4040"/>
        <w:gridCol w:w="980"/>
        <w:gridCol w:w="580"/>
      </w:tblGrid>
      <w:tr w:rsidR="00C01750" w:rsidRPr="004A2F06" w14:paraId="17E6AA8D" w14:textId="77777777" w:rsidTr="00737C8F">
        <w:trPr>
          <w:trHeight w:val="300"/>
          <w:jc w:val="center"/>
        </w:trPr>
        <w:tc>
          <w:tcPr>
            <w:tcW w:w="4040" w:type="dxa"/>
            <w:tcBorders>
              <w:top w:val="nil"/>
              <w:left w:val="nil"/>
              <w:bottom w:val="nil"/>
              <w:right w:val="nil"/>
            </w:tcBorders>
            <w:shd w:val="clear" w:color="auto" w:fill="auto"/>
            <w:noWrap/>
            <w:vAlign w:val="bottom"/>
            <w:hideMark/>
          </w:tcPr>
          <w:p w14:paraId="49BDF040" w14:textId="77777777" w:rsidR="00C01750" w:rsidRPr="004A2F06" w:rsidRDefault="00C01750" w:rsidP="00737C8F">
            <w:pPr>
              <w:spacing w:after="0"/>
              <w:rPr>
                <w:rFonts w:asciiTheme="majorHAnsi" w:eastAsia="Times New Roman" w:hAnsiTheme="majorHAnsi" w:cstheme="majorHAnsi"/>
                <w:color w:val="000000"/>
                <w:lang w:eastAsia="cs-CZ"/>
              </w:rPr>
            </w:pPr>
            <w:r w:rsidRPr="004A2F06">
              <w:rPr>
                <w:rFonts w:asciiTheme="majorHAnsi" w:eastAsia="Times New Roman" w:hAnsiTheme="majorHAnsi" w:cstheme="majorHAnsi"/>
                <w:color w:val="000000"/>
                <w:lang w:eastAsia="cs-CZ"/>
              </w:rPr>
              <w:t xml:space="preserve">navrhované plochy  </w:t>
            </w:r>
          </w:p>
        </w:tc>
        <w:tc>
          <w:tcPr>
            <w:tcW w:w="980" w:type="dxa"/>
            <w:tcBorders>
              <w:top w:val="nil"/>
              <w:left w:val="nil"/>
              <w:bottom w:val="nil"/>
              <w:right w:val="nil"/>
            </w:tcBorders>
            <w:shd w:val="clear" w:color="auto" w:fill="auto"/>
            <w:noWrap/>
            <w:vAlign w:val="bottom"/>
            <w:hideMark/>
          </w:tcPr>
          <w:p w14:paraId="16B690E8" w14:textId="77777777" w:rsidR="00C01750" w:rsidRPr="004A2F06" w:rsidRDefault="00C01750" w:rsidP="00737C8F">
            <w:pPr>
              <w:spacing w:after="0"/>
              <w:jc w:val="right"/>
              <w:rPr>
                <w:rFonts w:asciiTheme="majorHAnsi" w:eastAsia="Times New Roman" w:hAnsiTheme="majorHAnsi" w:cstheme="majorHAnsi"/>
                <w:color w:val="000000"/>
                <w:lang w:eastAsia="cs-CZ"/>
              </w:rPr>
            </w:pPr>
            <w:r w:rsidRPr="004A2F06">
              <w:rPr>
                <w:rFonts w:asciiTheme="majorHAnsi" w:eastAsia="Times New Roman" w:hAnsiTheme="majorHAnsi" w:cstheme="majorHAnsi"/>
                <w:color w:val="000000"/>
                <w:lang w:eastAsia="cs-CZ"/>
              </w:rPr>
              <w:t>31,033</w:t>
            </w:r>
          </w:p>
        </w:tc>
        <w:tc>
          <w:tcPr>
            <w:tcW w:w="580" w:type="dxa"/>
            <w:tcBorders>
              <w:top w:val="nil"/>
              <w:left w:val="nil"/>
              <w:bottom w:val="nil"/>
              <w:right w:val="nil"/>
            </w:tcBorders>
            <w:shd w:val="clear" w:color="auto" w:fill="auto"/>
            <w:noWrap/>
            <w:vAlign w:val="bottom"/>
            <w:hideMark/>
          </w:tcPr>
          <w:p w14:paraId="74E1DCF5" w14:textId="77777777" w:rsidR="00C01750" w:rsidRPr="004A2F06" w:rsidRDefault="00C01750" w:rsidP="00737C8F">
            <w:pPr>
              <w:spacing w:after="0"/>
              <w:rPr>
                <w:rFonts w:asciiTheme="majorHAnsi" w:eastAsia="Times New Roman" w:hAnsiTheme="majorHAnsi" w:cstheme="majorHAnsi"/>
                <w:color w:val="000000"/>
                <w:lang w:eastAsia="cs-CZ"/>
              </w:rPr>
            </w:pPr>
            <w:r w:rsidRPr="004A2F06">
              <w:rPr>
                <w:rFonts w:asciiTheme="majorHAnsi" w:eastAsia="Times New Roman" w:hAnsiTheme="majorHAnsi" w:cstheme="majorHAnsi"/>
                <w:color w:val="000000"/>
                <w:lang w:eastAsia="cs-CZ"/>
              </w:rPr>
              <w:t>ha</w:t>
            </w:r>
          </w:p>
        </w:tc>
      </w:tr>
      <w:tr w:rsidR="00C01750" w:rsidRPr="004A2F06" w14:paraId="7548A254" w14:textId="77777777" w:rsidTr="00737C8F">
        <w:trPr>
          <w:trHeight w:val="300"/>
          <w:jc w:val="center"/>
        </w:trPr>
        <w:tc>
          <w:tcPr>
            <w:tcW w:w="4040" w:type="dxa"/>
            <w:tcBorders>
              <w:top w:val="nil"/>
              <w:left w:val="nil"/>
              <w:bottom w:val="nil"/>
              <w:right w:val="nil"/>
            </w:tcBorders>
            <w:shd w:val="clear" w:color="auto" w:fill="auto"/>
            <w:noWrap/>
            <w:vAlign w:val="bottom"/>
            <w:hideMark/>
          </w:tcPr>
          <w:p w14:paraId="0729AD55" w14:textId="77777777" w:rsidR="00C01750" w:rsidRPr="004A2F06" w:rsidRDefault="00C01750" w:rsidP="00737C8F">
            <w:pPr>
              <w:spacing w:after="0"/>
              <w:rPr>
                <w:rFonts w:asciiTheme="majorHAnsi" w:eastAsia="Times New Roman" w:hAnsiTheme="majorHAnsi" w:cstheme="majorHAnsi"/>
                <w:color w:val="000000"/>
                <w:lang w:eastAsia="cs-CZ"/>
              </w:rPr>
            </w:pPr>
            <w:r w:rsidRPr="004A2F06">
              <w:rPr>
                <w:rFonts w:asciiTheme="majorHAnsi" w:eastAsia="Times New Roman" w:hAnsiTheme="majorHAnsi" w:cstheme="majorHAnsi"/>
                <w:color w:val="000000"/>
                <w:lang w:eastAsia="cs-CZ"/>
              </w:rPr>
              <w:t>již využité plochy</w:t>
            </w:r>
          </w:p>
        </w:tc>
        <w:tc>
          <w:tcPr>
            <w:tcW w:w="980" w:type="dxa"/>
            <w:tcBorders>
              <w:top w:val="nil"/>
              <w:left w:val="nil"/>
              <w:bottom w:val="nil"/>
              <w:right w:val="nil"/>
            </w:tcBorders>
            <w:shd w:val="clear" w:color="auto" w:fill="auto"/>
            <w:noWrap/>
            <w:vAlign w:val="bottom"/>
            <w:hideMark/>
          </w:tcPr>
          <w:p w14:paraId="64EB3BA4" w14:textId="77777777" w:rsidR="00C01750" w:rsidRPr="004A2F06" w:rsidRDefault="00C01750" w:rsidP="00737C8F">
            <w:pPr>
              <w:spacing w:after="0"/>
              <w:jc w:val="right"/>
              <w:rPr>
                <w:rFonts w:asciiTheme="majorHAnsi" w:eastAsia="Times New Roman" w:hAnsiTheme="majorHAnsi" w:cstheme="majorHAnsi"/>
                <w:color w:val="000000"/>
                <w:lang w:eastAsia="cs-CZ"/>
              </w:rPr>
            </w:pPr>
            <w:r w:rsidRPr="004A2F06">
              <w:rPr>
                <w:rFonts w:asciiTheme="majorHAnsi" w:eastAsia="Times New Roman" w:hAnsiTheme="majorHAnsi" w:cstheme="majorHAnsi"/>
                <w:color w:val="000000"/>
                <w:lang w:eastAsia="cs-CZ"/>
              </w:rPr>
              <w:t>15,33</w:t>
            </w:r>
          </w:p>
        </w:tc>
        <w:tc>
          <w:tcPr>
            <w:tcW w:w="580" w:type="dxa"/>
            <w:tcBorders>
              <w:top w:val="nil"/>
              <w:left w:val="nil"/>
              <w:bottom w:val="nil"/>
              <w:right w:val="nil"/>
            </w:tcBorders>
            <w:shd w:val="clear" w:color="auto" w:fill="auto"/>
            <w:noWrap/>
            <w:vAlign w:val="bottom"/>
            <w:hideMark/>
          </w:tcPr>
          <w:p w14:paraId="2F5BF166" w14:textId="77777777" w:rsidR="00C01750" w:rsidRPr="004A2F06" w:rsidRDefault="00C01750" w:rsidP="00737C8F">
            <w:pPr>
              <w:spacing w:after="0"/>
              <w:rPr>
                <w:rFonts w:asciiTheme="majorHAnsi" w:eastAsia="Times New Roman" w:hAnsiTheme="majorHAnsi" w:cstheme="majorHAnsi"/>
                <w:color w:val="000000"/>
                <w:lang w:eastAsia="cs-CZ"/>
              </w:rPr>
            </w:pPr>
            <w:r w:rsidRPr="004A2F06">
              <w:rPr>
                <w:rFonts w:asciiTheme="majorHAnsi" w:eastAsia="Times New Roman" w:hAnsiTheme="majorHAnsi" w:cstheme="majorHAnsi"/>
                <w:color w:val="000000"/>
                <w:lang w:eastAsia="cs-CZ"/>
              </w:rPr>
              <w:t>ha</w:t>
            </w:r>
          </w:p>
        </w:tc>
      </w:tr>
      <w:tr w:rsidR="00C01750" w:rsidRPr="004A2F06" w14:paraId="45220FA1" w14:textId="77777777" w:rsidTr="00737C8F">
        <w:trPr>
          <w:trHeight w:val="320"/>
          <w:jc w:val="center"/>
        </w:trPr>
        <w:tc>
          <w:tcPr>
            <w:tcW w:w="4040" w:type="dxa"/>
            <w:tcBorders>
              <w:top w:val="nil"/>
              <w:left w:val="nil"/>
              <w:bottom w:val="double" w:sz="6" w:space="0" w:color="auto"/>
              <w:right w:val="nil"/>
            </w:tcBorders>
            <w:shd w:val="clear" w:color="auto" w:fill="auto"/>
            <w:noWrap/>
            <w:vAlign w:val="bottom"/>
            <w:hideMark/>
          </w:tcPr>
          <w:p w14:paraId="7E886D45" w14:textId="77777777" w:rsidR="00C01750" w:rsidRPr="004A2F06" w:rsidRDefault="00C01750" w:rsidP="00737C8F">
            <w:pPr>
              <w:spacing w:after="0"/>
              <w:rPr>
                <w:rFonts w:asciiTheme="majorHAnsi" w:eastAsia="Times New Roman" w:hAnsiTheme="majorHAnsi" w:cstheme="majorHAnsi"/>
                <w:color w:val="000000"/>
                <w:lang w:eastAsia="cs-CZ"/>
              </w:rPr>
            </w:pPr>
            <w:r w:rsidRPr="004A2F06">
              <w:rPr>
                <w:rFonts w:asciiTheme="majorHAnsi" w:eastAsia="Times New Roman" w:hAnsiTheme="majorHAnsi" w:cstheme="majorHAnsi"/>
                <w:color w:val="000000"/>
                <w:lang w:eastAsia="cs-CZ"/>
              </w:rPr>
              <w:t>volné plochy</w:t>
            </w:r>
          </w:p>
        </w:tc>
        <w:tc>
          <w:tcPr>
            <w:tcW w:w="980" w:type="dxa"/>
            <w:tcBorders>
              <w:top w:val="nil"/>
              <w:left w:val="nil"/>
              <w:bottom w:val="double" w:sz="6" w:space="0" w:color="auto"/>
              <w:right w:val="nil"/>
            </w:tcBorders>
            <w:shd w:val="clear" w:color="auto" w:fill="auto"/>
            <w:noWrap/>
            <w:vAlign w:val="bottom"/>
            <w:hideMark/>
          </w:tcPr>
          <w:p w14:paraId="52D4DA8A" w14:textId="77777777" w:rsidR="00C01750" w:rsidRPr="004A2F06" w:rsidRDefault="00C01750" w:rsidP="00737C8F">
            <w:pPr>
              <w:spacing w:after="0"/>
              <w:jc w:val="right"/>
              <w:rPr>
                <w:rFonts w:asciiTheme="majorHAnsi" w:eastAsia="Times New Roman" w:hAnsiTheme="majorHAnsi" w:cstheme="majorHAnsi"/>
                <w:color w:val="000000"/>
                <w:lang w:eastAsia="cs-CZ"/>
              </w:rPr>
            </w:pPr>
            <w:r w:rsidRPr="004A2F06">
              <w:rPr>
                <w:rFonts w:asciiTheme="majorHAnsi" w:eastAsia="Times New Roman" w:hAnsiTheme="majorHAnsi" w:cstheme="majorHAnsi"/>
                <w:color w:val="000000"/>
                <w:lang w:eastAsia="cs-CZ"/>
              </w:rPr>
              <w:t>15,703</w:t>
            </w:r>
          </w:p>
        </w:tc>
        <w:tc>
          <w:tcPr>
            <w:tcW w:w="580" w:type="dxa"/>
            <w:tcBorders>
              <w:top w:val="nil"/>
              <w:left w:val="nil"/>
              <w:bottom w:val="double" w:sz="6" w:space="0" w:color="auto"/>
              <w:right w:val="nil"/>
            </w:tcBorders>
            <w:shd w:val="clear" w:color="auto" w:fill="auto"/>
            <w:noWrap/>
            <w:vAlign w:val="bottom"/>
            <w:hideMark/>
          </w:tcPr>
          <w:p w14:paraId="4AD0BE51" w14:textId="77777777" w:rsidR="00C01750" w:rsidRPr="004A2F06" w:rsidRDefault="00C01750" w:rsidP="00737C8F">
            <w:pPr>
              <w:spacing w:after="0"/>
              <w:rPr>
                <w:rFonts w:asciiTheme="majorHAnsi" w:eastAsia="Times New Roman" w:hAnsiTheme="majorHAnsi" w:cstheme="majorHAnsi"/>
                <w:color w:val="000000"/>
                <w:lang w:eastAsia="cs-CZ"/>
              </w:rPr>
            </w:pPr>
            <w:r w:rsidRPr="004A2F06">
              <w:rPr>
                <w:rFonts w:asciiTheme="majorHAnsi" w:eastAsia="Times New Roman" w:hAnsiTheme="majorHAnsi" w:cstheme="majorHAnsi"/>
                <w:color w:val="000000"/>
                <w:lang w:eastAsia="cs-CZ"/>
              </w:rPr>
              <w:t>ha</w:t>
            </w:r>
          </w:p>
        </w:tc>
      </w:tr>
      <w:tr w:rsidR="00C01750" w:rsidRPr="004A2F06" w14:paraId="70942518" w14:textId="77777777" w:rsidTr="00737C8F">
        <w:trPr>
          <w:trHeight w:val="320"/>
          <w:jc w:val="center"/>
        </w:trPr>
        <w:tc>
          <w:tcPr>
            <w:tcW w:w="4040" w:type="dxa"/>
            <w:tcBorders>
              <w:top w:val="nil"/>
              <w:left w:val="nil"/>
              <w:bottom w:val="nil"/>
              <w:right w:val="nil"/>
            </w:tcBorders>
            <w:shd w:val="clear" w:color="auto" w:fill="auto"/>
            <w:noWrap/>
            <w:vAlign w:val="bottom"/>
            <w:hideMark/>
          </w:tcPr>
          <w:p w14:paraId="46BE6409" w14:textId="77777777" w:rsidR="00C01750" w:rsidRPr="004A2F06" w:rsidRDefault="00C01750" w:rsidP="00737C8F">
            <w:pPr>
              <w:spacing w:after="0"/>
              <w:rPr>
                <w:rFonts w:asciiTheme="majorHAnsi" w:eastAsia="Times New Roman" w:hAnsiTheme="majorHAnsi" w:cstheme="majorHAnsi"/>
                <w:lang w:eastAsia="cs-CZ"/>
              </w:rPr>
            </w:pPr>
            <w:r w:rsidRPr="004A2F06">
              <w:rPr>
                <w:rFonts w:asciiTheme="majorHAnsi" w:eastAsia="Times New Roman" w:hAnsiTheme="majorHAnsi" w:cstheme="majorHAnsi"/>
                <w:lang w:eastAsia="cs-CZ"/>
              </w:rPr>
              <w:t>disponibilní plochy pro další rozvoj obce</w:t>
            </w:r>
          </w:p>
        </w:tc>
        <w:tc>
          <w:tcPr>
            <w:tcW w:w="980" w:type="dxa"/>
            <w:tcBorders>
              <w:top w:val="nil"/>
              <w:left w:val="nil"/>
              <w:bottom w:val="nil"/>
              <w:right w:val="nil"/>
            </w:tcBorders>
            <w:shd w:val="clear" w:color="auto" w:fill="auto"/>
            <w:noWrap/>
            <w:vAlign w:val="bottom"/>
            <w:hideMark/>
          </w:tcPr>
          <w:p w14:paraId="1110913A" w14:textId="77777777" w:rsidR="00C01750" w:rsidRPr="004A2F06" w:rsidRDefault="00C01750" w:rsidP="00737C8F">
            <w:pPr>
              <w:spacing w:after="0"/>
              <w:jc w:val="right"/>
              <w:rPr>
                <w:rFonts w:asciiTheme="majorHAnsi" w:eastAsia="Times New Roman" w:hAnsiTheme="majorHAnsi" w:cstheme="majorHAnsi"/>
                <w:lang w:eastAsia="cs-CZ"/>
              </w:rPr>
            </w:pPr>
            <w:r w:rsidRPr="004A2F06">
              <w:rPr>
                <w:rFonts w:asciiTheme="majorHAnsi" w:eastAsia="Times New Roman" w:hAnsiTheme="majorHAnsi" w:cstheme="majorHAnsi"/>
                <w:lang w:eastAsia="cs-CZ"/>
              </w:rPr>
              <w:t>50,6</w:t>
            </w:r>
          </w:p>
        </w:tc>
        <w:tc>
          <w:tcPr>
            <w:tcW w:w="580" w:type="dxa"/>
            <w:tcBorders>
              <w:top w:val="nil"/>
              <w:left w:val="nil"/>
              <w:bottom w:val="nil"/>
              <w:right w:val="nil"/>
            </w:tcBorders>
            <w:shd w:val="clear" w:color="auto" w:fill="auto"/>
            <w:noWrap/>
            <w:vAlign w:val="bottom"/>
            <w:hideMark/>
          </w:tcPr>
          <w:p w14:paraId="43A01D63" w14:textId="77777777" w:rsidR="00C01750" w:rsidRPr="004A2F06" w:rsidRDefault="00C01750" w:rsidP="00737C8F">
            <w:pPr>
              <w:spacing w:after="0"/>
              <w:rPr>
                <w:rFonts w:asciiTheme="majorHAnsi" w:eastAsia="Times New Roman" w:hAnsiTheme="majorHAnsi" w:cstheme="majorHAnsi"/>
                <w:lang w:eastAsia="cs-CZ"/>
              </w:rPr>
            </w:pPr>
            <w:r w:rsidRPr="004A2F06">
              <w:rPr>
                <w:rFonts w:asciiTheme="majorHAnsi" w:eastAsia="Times New Roman" w:hAnsiTheme="majorHAnsi" w:cstheme="majorHAnsi"/>
                <w:lang w:eastAsia="cs-CZ"/>
              </w:rPr>
              <w:t>%</w:t>
            </w:r>
          </w:p>
        </w:tc>
      </w:tr>
      <w:tr w:rsidR="00C01750" w:rsidRPr="000B6A4A" w14:paraId="1BFD9898" w14:textId="77777777" w:rsidTr="00737C8F">
        <w:trPr>
          <w:trHeight w:val="320"/>
          <w:jc w:val="center"/>
        </w:trPr>
        <w:tc>
          <w:tcPr>
            <w:tcW w:w="4040" w:type="dxa"/>
            <w:tcBorders>
              <w:top w:val="nil"/>
              <w:left w:val="nil"/>
              <w:bottom w:val="nil"/>
              <w:right w:val="nil"/>
            </w:tcBorders>
            <w:shd w:val="clear" w:color="auto" w:fill="auto"/>
            <w:noWrap/>
            <w:vAlign w:val="bottom"/>
          </w:tcPr>
          <w:p w14:paraId="7E600A84" w14:textId="77777777" w:rsidR="00C01750" w:rsidRPr="000B6A4A" w:rsidRDefault="00C01750" w:rsidP="00737C8F">
            <w:pPr>
              <w:spacing w:after="0"/>
              <w:rPr>
                <w:rFonts w:asciiTheme="majorHAnsi" w:eastAsia="Times New Roman" w:hAnsiTheme="majorHAnsi" w:cstheme="majorHAnsi"/>
                <w:color w:val="FF0000"/>
                <w:lang w:eastAsia="cs-CZ"/>
              </w:rPr>
            </w:pPr>
          </w:p>
        </w:tc>
        <w:tc>
          <w:tcPr>
            <w:tcW w:w="980" w:type="dxa"/>
            <w:tcBorders>
              <w:top w:val="nil"/>
              <w:left w:val="nil"/>
              <w:bottom w:val="nil"/>
              <w:right w:val="nil"/>
            </w:tcBorders>
            <w:shd w:val="clear" w:color="auto" w:fill="auto"/>
            <w:noWrap/>
            <w:vAlign w:val="bottom"/>
          </w:tcPr>
          <w:p w14:paraId="45807372" w14:textId="77777777" w:rsidR="00C01750" w:rsidRPr="000B6A4A" w:rsidRDefault="00C01750" w:rsidP="00737C8F">
            <w:pPr>
              <w:spacing w:after="0"/>
              <w:jc w:val="right"/>
              <w:rPr>
                <w:rFonts w:asciiTheme="majorHAnsi" w:eastAsia="Times New Roman" w:hAnsiTheme="majorHAnsi" w:cstheme="majorHAnsi"/>
                <w:color w:val="FF0000"/>
                <w:lang w:eastAsia="cs-CZ"/>
              </w:rPr>
            </w:pPr>
          </w:p>
        </w:tc>
        <w:tc>
          <w:tcPr>
            <w:tcW w:w="580" w:type="dxa"/>
            <w:tcBorders>
              <w:top w:val="nil"/>
              <w:left w:val="nil"/>
              <w:bottom w:val="nil"/>
              <w:right w:val="nil"/>
            </w:tcBorders>
            <w:shd w:val="clear" w:color="auto" w:fill="auto"/>
            <w:noWrap/>
            <w:vAlign w:val="bottom"/>
          </w:tcPr>
          <w:p w14:paraId="6BD9C23D" w14:textId="77777777" w:rsidR="00C01750" w:rsidRPr="000B6A4A" w:rsidRDefault="00C01750" w:rsidP="00737C8F">
            <w:pPr>
              <w:spacing w:after="0"/>
              <w:rPr>
                <w:rFonts w:asciiTheme="majorHAnsi" w:eastAsia="Times New Roman" w:hAnsiTheme="majorHAnsi" w:cstheme="majorHAnsi"/>
                <w:color w:val="FF0000"/>
                <w:lang w:eastAsia="cs-CZ"/>
              </w:rPr>
            </w:pPr>
          </w:p>
        </w:tc>
      </w:tr>
    </w:tbl>
    <w:p w14:paraId="6AD3D190" w14:textId="77777777" w:rsidR="00C01750" w:rsidRPr="00B53FD5" w:rsidRDefault="00C01750" w:rsidP="00C01750">
      <w:pPr>
        <w:rPr>
          <w:rFonts w:asciiTheme="majorHAnsi" w:hAnsiTheme="majorHAnsi" w:cstheme="majorHAnsi"/>
          <w:strike/>
        </w:rPr>
      </w:pPr>
      <w:r w:rsidRPr="00042565">
        <w:rPr>
          <w:rFonts w:asciiTheme="majorHAnsi" w:hAnsiTheme="majorHAnsi" w:cstheme="majorHAnsi"/>
        </w:rPr>
        <w:t>Obce, regiony i celá Česká republika se potýká s demografickým poklesem obyvatel. Dle realistických prognóz Českého statistického úřadu se bude tento jev dále prohlubovat. Jedná se nejen o záporný vývoj populace ale i migrační úbytek obyvatel. Právě zmíněný migrační úbytek se bude v budoucnu týkat zejména menších obcí s nedostatečnou občanskou vybaveností, nekvalitní infrastrukturou a zejména obcí s minimálním množstvím rozvojových ploch.</w:t>
      </w:r>
      <w:r w:rsidRPr="00042565">
        <w:rPr>
          <w:rFonts w:asciiTheme="majorHAnsi" w:hAnsiTheme="majorHAnsi" w:cstheme="majorHAnsi"/>
          <w:b/>
          <w:bCs/>
        </w:rPr>
        <w:t xml:space="preserve"> </w:t>
      </w:r>
      <w:r w:rsidRPr="00042565">
        <w:t xml:space="preserve">Z tohoto důvodu je dnes nutné zajistit podmínky pro jejich udržitelné využití, aby nebyly nenávratně ztraceny. </w:t>
      </w:r>
      <w:r w:rsidRPr="00042565">
        <w:rPr>
          <w:rFonts w:asciiTheme="majorHAnsi" w:hAnsiTheme="majorHAnsi" w:cstheme="majorHAnsi"/>
        </w:rPr>
        <w:t>Je třeba si uvědomit, že pouze připravené a atraktivní sídlo na sebe naváže obyvatele. Jednou z hrozeb úbytku obyvatel je pokles a následný úpadek a degradace veřejné infrastruktury (provoz a funkčnost vodovodu a kanalizace, ČOV, ekonomická udržitelnost občanského vybavení apod.).</w:t>
      </w:r>
      <w:r w:rsidRPr="000B6A4A">
        <w:rPr>
          <w:rFonts w:asciiTheme="majorHAnsi" w:hAnsiTheme="majorHAnsi" w:cstheme="majorHAnsi"/>
        </w:rPr>
        <w:t xml:space="preserve"> </w:t>
      </w:r>
    </w:p>
    <w:p w14:paraId="5B1B730D" w14:textId="750B917A" w:rsidR="00C01750" w:rsidRDefault="00C01750" w:rsidP="00C01750">
      <w:pPr>
        <w:spacing w:after="0"/>
      </w:pPr>
      <w:r w:rsidRPr="00042565">
        <w:rPr>
          <w:rFonts w:asciiTheme="majorHAnsi" w:hAnsiTheme="majorHAnsi" w:cstheme="majorHAnsi"/>
        </w:rPr>
        <w:t>V případě Proseče se jedná o klesající počet obyvatel pohybující se kolem 2100 obyvatel. K výraznému poklesu došlo po roce 2011, v </w:t>
      </w:r>
      <w:r w:rsidRPr="00042565">
        <w:rPr>
          <w:rFonts w:asciiTheme="majorHAnsi" w:hAnsiTheme="majorHAnsi" w:cstheme="majorHAnsi"/>
          <w:bCs/>
        </w:rPr>
        <w:t>nedávné době byl počet obyvatel na svém historickém minimu a v poslední krátké době, právě v souvislosti s výše uvedeným využitím zastavitelných ploch, počet obyvatel mírně stoupá. Tento trend chce logicky město podpořit. Proto také město podporuje předmětnou změnu územního plánu.</w:t>
      </w:r>
      <w:r w:rsidRPr="00042565">
        <w:rPr>
          <w:rFonts w:asciiTheme="majorHAnsi" w:hAnsiTheme="majorHAnsi" w:cstheme="majorHAnsi"/>
        </w:rPr>
        <w:t xml:space="preserve"> </w:t>
      </w:r>
      <w:r w:rsidRPr="00042565">
        <w:t>Město zároveň plánuje aktivně spolupracovat s vlastníky pozemků a podporovat využití existujících ploch. K tomu bude do konce roku 2025 probíhat jednání s cílem maximálně zefektivnit jejich využití pro bydlení. Zároveň se město zavazuje, že v případech, kdy nové plochy nebudou zapotřebí, nebude jejich rozšiřování navrhovat (</w:t>
      </w:r>
      <w:r>
        <w:t xml:space="preserve">dále </w:t>
      </w:r>
      <w:r w:rsidRPr="00042565">
        <w:t xml:space="preserve">viz usnesení č. 7/4/ZM/2024 ze dne 18. 11. 2024). </w:t>
      </w:r>
    </w:p>
    <w:p w14:paraId="57D8F60C" w14:textId="77777777" w:rsidR="00C01750" w:rsidRPr="00042565" w:rsidRDefault="00C01750" w:rsidP="00C01750">
      <w:pPr>
        <w:spacing w:after="0"/>
        <w:rPr>
          <w:rFonts w:asciiTheme="majorHAnsi" w:hAnsiTheme="majorHAnsi" w:cstheme="majorHAnsi"/>
        </w:rPr>
      </w:pPr>
    </w:p>
    <w:p w14:paraId="4719AFBC" w14:textId="77777777" w:rsidR="00C01750" w:rsidRPr="004A2F06" w:rsidRDefault="00C01750" w:rsidP="00C01750">
      <w:pPr>
        <w:ind w:firstLine="426"/>
        <w:jc w:val="left"/>
        <w:rPr>
          <w:rFonts w:asciiTheme="majorHAnsi" w:hAnsiTheme="majorHAnsi" w:cstheme="majorHAnsi"/>
        </w:rPr>
      </w:pPr>
      <w:r w:rsidRPr="000B6A4A">
        <w:rPr>
          <w:rFonts w:asciiTheme="majorHAnsi" w:hAnsiTheme="majorHAnsi" w:cstheme="majorHAnsi"/>
          <w:noProof/>
          <w:lang w:eastAsia="cs-CZ"/>
        </w:rPr>
        <w:drawing>
          <wp:inline distT="0" distB="0" distL="0" distR="0" wp14:anchorId="2CD6671C" wp14:editId="383E7849">
            <wp:extent cx="5200650" cy="1876425"/>
            <wp:effectExtent l="0" t="0" r="0" b="0"/>
            <wp:docPr id="4" name="Graf 1">
              <a:extLst xmlns:a="http://schemas.openxmlformats.org/drawingml/2006/main">
                <a:ext uri="{FF2B5EF4-FFF2-40B4-BE49-F238E27FC236}">
                  <a16:creationId xmlns:a16="http://schemas.microsoft.com/office/drawing/2014/main" id="{A2B1638F-CB0E-0DD3-4D5F-B155DC592C3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15C78D9" w14:textId="77777777" w:rsidR="00C01750" w:rsidRDefault="00C01750" w:rsidP="00C01750">
      <w:pPr>
        <w:rPr>
          <w:rFonts w:asciiTheme="majorHAnsi" w:hAnsiTheme="majorHAnsi" w:cstheme="majorHAnsi"/>
          <w:b/>
        </w:rPr>
      </w:pPr>
    </w:p>
    <w:p w14:paraId="64366787" w14:textId="01C906C1" w:rsidR="00C01750" w:rsidRDefault="00C01750" w:rsidP="00C01750">
      <w:pPr>
        <w:rPr>
          <w:rFonts w:asciiTheme="majorHAnsi" w:hAnsiTheme="majorHAnsi" w:cstheme="majorHAnsi"/>
          <w:b/>
        </w:rPr>
      </w:pPr>
    </w:p>
    <w:p w14:paraId="394318D3" w14:textId="77777777" w:rsidR="00E8670F" w:rsidRDefault="00C01750" w:rsidP="00E8670F">
      <w:pPr>
        <w:spacing w:after="0"/>
        <w:rPr>
          <w:rFonts w:asciiTheme="majorHAnsi" w:hAnsiTheme="majorHAnsi" w:cstheme="majorHAnsi"/>
          <w:b/>
        </w:rPr>
      </w:pPr>
      <w:r w:rsidRPr="00A44496">
        <w:rPr>
          <w:rFonts w:asciiTheme="majorHAnsi" w:hAnsiTheme="majorHAnsi" w:cstheme="majorHAnsi"/>
          <w:b/>
        </w:rPr>
        <w:t>Zastupitelstvo města Proseč usnesením č. 7/4/ZM/2024</w:t>
      </w:r>
      <w:r>
        <w:rPr>
          <w:rFonts w:asciiTheme="majorHAnsi" w:hAnsiTheme="majorHAnsi" w:cstheme="majorHAnsi"/>
          <w:b/>
        </w:rPr>
        <w:t xml:space="preserve"> </w:t>
      </w:r>
      <w:r w:rsidRPr="00A44496">
        <w:rPr>
          <w:rFonts w:asciiTheme="majorHAnsi" w:hAnsiTheme="majorHAnsi" w:cstheme="majorHAnsi"/>
          <w:b/>
        </w:rPr>
        <w:t>dne 18.11.2024 schválilo podmínky pro zpracovatele budoucích změn nebo nového ÚP Proseč v souvislosti s doručeným stanoviskem KÚ Pk č.j. KUPA-14125/2024-2.</w:t>
      </w:r>
    </w:p>
    <w:p w14:paraId="6AB63FD3" w14:textId="05D0E08C" w:rsidR="00C01750" w:rsidRPr="00000203" w:rsidRDefault="00C01750" w:rsidP="00C01750">
      <w:pPr>
        <w:rPr>
          <w:rFonts w:asciiTheme="majorHAnsi" w:hAnsiTheme="majorHAnsi" w:cstheme="majorHAnsi"/>
          <w:b/>
        </w:rPr>
      </w:pPr>
      <w:r>
        <w:br/>
        <w:t>Znění materiálu schváleného ZM dne 18. 11. 2024 usnesením č. 7/4/ZM/2024.</w:t>
      </w:r>
    </w:p>
    <w:p w14:paraId="6CBB69A7" w14:textId="77777777" w:rsidR="00C01750" w:rsidRDefault="00C01750" w:rsidP="00C01750">
      <w:pPr>
        <w:spacing w:after="0"/>
        <w:rPr>
          <w:b/>
          <w:u w:val="single"/>
        </w:rPr>
      </w:pPr>
      <w:r w:rsidRPr="00000203">
        <w:rPr>
          <w:b/>
          <w:u w:val="single"/>
        </w:rPr>
        <w:t xml:space="preserve">Závazek města Proseč pro zpracovatele změny č. 5 ÚP nebo nového Územního plánu Proseč </w:t>
      </w:r>
    </w:p>
    <w:p w14:paraId="6CD10A00" w14:textId="77777777" w:rsidR="00C01750" w:rsidRPr="00000203" w:rsidRDefault="00C01750" w:rsidP="00C01750">
      <w:pPr>
        <w:spacing w:after="0"/>
        <w:rPr>
          <w:b/>
          <w:u w:val="single"/>
        </w:rPr>
      </w:pPr>
    </w:p>
    <w:p w14:paraId="2A799637" w14:textId="77777777" w:rsidR="00C01750" w:rsidRDefault="00C01750" w:rsidP="00C01750">
      <w:pPr>
        <w:spacing w:after="0"/>
      </w:pPr>
      <w:r>
        <w:t xml:space="preserve">Na základě doručeného stanoviska KÚ Pk č.j. KUPA-14125/2024-2 v části k lokalitě č. Z.12 sdělujeme následující: </w:t>
      </w:r>
    </w:p>
    <w:p w14:paraId="15848B55" w14:textId="77777777" w:rsidR="00C01750" w:rsidRDefault="00C01750" w:rsidP="00C01750">
      <w:pPr>
        <w:spacing w:after="0"/>
      </w:pPr>
    </w:p>
    <w:p w14:paraId="18E1FD12" w14:textId="77777777" w:rsidR="00C01750" w:rsidRDefault="00C01750" w:rsidP="00C01750">
      <w:pPr>
        <w:pStyle w:val="Odstavecseseznamem"/>
        <w:numPr>
          <w:ilvl w:val="0"/>
          <w:numId w:val="39"/>
        </w:numPr>
        <w:spacing w:after="0"/>
      </w:pPr>
      <w:r>
        <w:t xml:space="preserve">Město Proseč bude v rámci budoucích změn nebo pořizování nového územního plánu postupovat efektivněji a lépe vyhodnocovat nové návrhové plochy a požadavky na změny, které budou ku prospěchu rozvoje lokalit v návaznosti na dopravní infrastrukturu a existující inženýrské sítě. </w:t>
      </w:r>
    </w:p>
    <w:p w14:paraId="30B65011" w14:textId="77777777" w:rsidR="00C01750" w:rsidRDefault="00C01750" w:rsidP="00C01750">
      <w:pPr>
        <w:pStyle w:val="Odstavecseseznamem"/>
        <w:numPr>
          <w:ilvl w:val="0"/>
          <w:numId w:val="0"/>
        </w:numPr>
        <w:spacing w:after="0"/>
        <w:ind w:left="765"/>
      </w:pPr>
    </w:p>
    <w:p w14:paraId="5D2A5C50" w14:textId="77777777" w:rsidR="00C01750" w:rsidRPr="00000203" w:rsidRDefault="00C01750" w:rsidP="00C01750">
      <w:pPr>
        <w:pStyle w:val="Odstavecseseznamem"/>
        <w:numPr>
          <w:ilvl w:val="0"/>
          <w:numId w:val="39"/>
        </w:numPr>
        <w:spacing w:after="0"/>
        <w:rPr>
          <w:rFonts w:asciiTheme="majorHAnsi" w:hAnsiTheme="majorHAnsi" w:cstheme="majorHAnsi"/>
          <w:u w:val="single"/>
        </w:rPr>
      </w:pPr>
      <w:r>
        <w:t>Město Proseč v rámci změny č. 5 ÚP Proseč odebralo všechny rezervy definované v ÚP a nové rezervy v budoucích změnách již nebude navrhovat (netýká se záležitostí, které vyplývají z navazujících právních předpisů, či dokumentací).</w:t>
      </w:r>
    </w:p>
    <w:p w14:paraId="3D24557C" w14:textId="77777777" w:rsidR="00C01750" w:rsidRPr="00000203" w:rsidRDefault="00C01750" w:rsidP="00C01750">
      <w:pPr>
        <w:pStyle w:val="Odstavecseseznamem"/>
        <w:numPr>
          <w:ilvl w:val="0"/>
          <w:numId w:val="0"/>
        </w:numPr>
        <w:spacing w:after="0"/>
        <w:ind w:left="765"/>
        <w:rPr>
          <w:rFonts w:asciiTheme="majorHAnsi" w:hAnsiTheme="majorHAnsi" w:cstheme="majorHAnsi"/>
          <w:u w:val="single"/>
        </w:rPr>
      </w:pPr>
      <w:r>
        <w:t xml:space="preserve"> </w:t>
      </w:r>
    </w:p>
    <w:p w14:paraId="35F04985" w14:textId="77777777" w:rsidR="00C01750" w:rsidRPr="00000203" w:rsidRDefault="00C01750" w:rsidP="00C01750">
      <w:pPr>
        <w:pStyle w:val="Odstavecseseznamem"/>
        <w:numPr>
          <w:ilvl w:val="0"/>
          <w:numId w:val="39"/>
        </w:numPr>
        <w:spacing w:after="0"/>
        <w:rPr>
          <w:rFonts w:asciiTheme="majorHAnsi" w:hAnsiTheme="majorHAnsi" w:cstheme="majorHAnsi"/>
          <w:u w:val="single"/>
        </w:rPr>
      </w:pPr>
      <w:r>
        <w:t xml:space="preserve">Město Proseč v případě požadavku na změnu ÚP v následujících 5 letech (počínaje rokem 2025) nebude navrhovat nové plochy nebo v případě potřeby změny funkčního využití k realizaci investičního záměru musí navrhnout kompenzaci výměnou za již schválené plochy min. ve stejné výměře (netýká se záležitostí, které vyplývají z navazujících právních předpisů, či dokumentací). </w:t>
      </w:r>
    </w:p>
    <w:p w14:paraId="5E413421" w14:textId="77777777" w:rsidR="00C01750" w:rsidRPr="00000203" w:rsidRDefault="00C01750" w:rsidP="00C01750">
      <w:pPr>
        <w:pStyle w:val="Odstavecseseznamem"/>
        <w:numPr>
          <w:ilvl w:val="0"/>
          <w:numId w:val="0"/>
        </w:numPr>
        <w:spacing w:after="0"/>
        <w:ind w:left="765"/>
        <w:rPr>
          <w:rFonts w:asciiTheme="majorHAnsi" w:hAnsiTheme="majorHAnsi" w:cstheme="majorHAnsi"/>
          <w:u w:val="single"/>
        </w:rPr>
      </w:pPr>
    </w:p>
    <w:p w14:paraId="0679B467" w14:textId="77777777" w:rsidR="00C01750" w:rsidRPr="00000203" w:rsidRDefault="00C01750" w:rsidP="00C01750">
      <w:pPr>
        <w:pStyle w:val="Odstavecseseznamem"/>
        <w:numPr>
          <w:ilvl w:val="0"/>
          <w:numId w:val="39"/>
        </w:numPr>
        <w:spacing w:after="0"/>
        <w:rPr>
          <w:rFonts w:asciiTheme="majorHAnsi" w:hAnsiTheme="majorHAnsi" w:cstheme="majorHAnsi"/>
          <w:u w:val="single"/>
        </w:rPr>
      </w:pPr>
      <w:r>
        <w:t xml:space="preserve">Město Proseč osloví do 31. 12. 2025 všechny majitele pozemků, kteří mají schválené plochy pro výstavbu v platném územním plánu, které nebyly dosud využity pro realizaci záměrů a výstup  z tohoto šetření bude využít pro redukci návrhových ploch ve změně č. 5 nebo při pořizování nového územního plánu. </w:t>
      </w:r>
    </w:p>
    <w:p w14:paraId="060A81CD" w14:textId="77777777" w:rsidR="00C01750" w:rsidRPr="00000203" w:rsidRDefault="00C01750" w:rsidP="00C01750">
      <w:pPr>
        <w:pStyle w:val="Odstavecseseznamem"/>
        <w:numPr>
          <w:ilvl w:val="0"/>
          <w:numId w:val="0"/>
        </w:numPr>
        <w:spacing w:after="0"/>
        <w:ind w:left="765"/>
        <w:rPr>
          <w:rFonts w:asciiTheme="majorHAnsi" w:hAnsiTheme="majorHAnsi" w:cstheme="majorHAnsi"/>
          <w:u w:val="single"/>
        </w:rPr>
      </w:pPr>
    </w:p>
    <w:p w14:paraId="186C1C56" w14:textId="5C2259A8" w:rsidR="00EA0196" w:rsidRDefault="00C01750" w:rsidP="00C01750">
      <w:pPr>
        <w:pStyle w:val="Odstavecseseznamem"/>
        <w:numPr>
          <w:ilvl w:val="0"/>
          <w:numId w:val="41"/>
        </w:numPr>
      </w:pPr>
      <w:r>
        <w:t>Město Proseč bude proaktivně působit na efektivní využívání neobydlených staveb v intravilánu města, aby se přednostně využily k bydlení právě tyto stávající stavby a předešlo se tak požadavkům na vytváření nových ploch k bydlení.</w:t>
      </w:r>
    </w:p>
    <w:p w14:paraId="2BE7AEA7" w14:textId="27D58E8E" w:rsidR="00A50F0A" w:rsidRDefault="00A50F0A" w:rsidP="00770D69">
      <w:pPr>
        <w:pStyle w:val="Nadpis3"/>
      </w:pPr>
      <w:bookmarkStart w:id="105" w:name="_Toc144993327"/>
      <w:bookmarkStart w:id="106" w:name="_Toc187948200"/>
      <w:r w:rsidRPr="00675701">
        <w:t>e.</w:t>
      </w:r>
      <w:r w:rsidR="00B3267B">
        <w:t>g</w:t>
      </w:r>
      <w:r w:rsidRPr="00675701">
        <w:t>)</w:t>
      </w:r>
      <w:r w:rsidRPr="00675701">
        <w:tab/>
        <w:t>VYHODNOCENÍ PŘEDPOKLÁDANÝCH DŮSLEDKŮ NAVRHOVANÉHO ŘEŠENÍ NA POZEMKY URČENÉ K PLNĚNÍ FUNKCE LESA</w:t>
      </w:r>
      <w:bookmarkEnd w:id="105"/>
      <w:bookmarkEnd w:id="106"/>
    </w:p>
    <w:p w14:paraId="7F08A347" w14:textId="77777777" w:rsidR="00816760" w:rsidRDefault="00816760" w:rsidP="00816760">
      <w:pPr>
        <w:pStyle w:val="ndps1"/>
      </w:pPr>
      <w:bookmarkStart w:id="107" w:name="_Toc144993328"/>
      <w:r>
        <w:t>Žádné nové zábory lesních pozemků nejsou ve změně ÚP nenavrhovány.</w:t>
      </w:r>
    </w:p>
    <w:p w14:paraId="096CCCC3" w14:textId="3D1300D2" w:rsidR="00816760" w:rsidRDefault="00816760" w:rsidP="00816760">
      <w:r>
        <w:t>Do ochranného pásma lesa (vzdálenosti 50 m od něj)</w:t>
      </w:r>
      <w:r w:rsidR="00696F80">
        <w:t xml:space="preserve"> zasahuje pouze drobná okrajová část navrhované zastavitelné plochy Z.54</w:t>
      </w:r>
      <w:r>
        <w:t>.</w:t>
      </w:r>
    </w:p>
    <w:p w14:paraId="133872F9" w14:textId="4EC74B7E" w:rsidR="00C01750" w:rsidRDefault="00E8670F" w:rsidP="00816760">
      <w:r>
        <w:br w:type="page"/>
      </w:r>
    </w:p>
    <w:p w14:paraId="5CBCA9C5" w14:textId="798577EB" w:rsidR="00C02B4B" w:rsidRDefault="00A50F0A" w:rsidP="00770D69">
      <w:pPr>
        <w:pStyle w:val="Nadpis2"/>
      </w:pPr>
      <w:bookmarkStart w:id="108" w:name="_Toc187948201"/>
      <w:r w:rsidRPr="00675701">
        <w:t>f) SROVNÁVACÍ TEXT S VYZNAČENÍM ZMĚN</w:t>
      </w:r>
      <w:bookmarkEnd w:id="107"/>
      <w:bookmarkEnd w:id="108"/>
    </w:p>
    <w:p w14:paraId="42ACEFD9" w14:textId="296BA516" w:rsidR="00CF1CF9" w:rsidRDefault="00CF1CF9" w:rsidP="00202BEB">
      <w:pPr>
        <w:rPr>
          <w:rFonts w:asciiTheme="majorHAnsi" w:hAnsiTheme="majorHAnsi" w:cstheme="majorHAnsi"/>
        </w:rPr>
      </w:pPr>
      <w:r>
        <w:rPr>
          <w:rFonts w:asciiTheme="majorHAnsi" w:hAnsiTheme="majorHAnsi" w:cstheme="majorHAnsi"/>
        </w:rPr>
        <w:t xml:space="preserve">Ve srovnávacím textu je provedeno barevné odlišení změn. Vkládané položky jsou odlišeny </w:t>
      </w:r>
      <w:r w:rsidRPr="00CF1CF9">
        <w:rPr>
          <w:rFonts w:asciiTheme="majorHAnsi" w:hAnsiTheme="majorHAnsi" w:cstheme="majorHAnsi"/>
          <w:color w:val="4472C4" w:themeColor="accent1"/>
          <w:u w:val="single"/>
        </w:rPr>
        <w:t>modře s podtržením</w:t>
      </w:r>
      <w:r>
        <w:rPr>
          <w:rFonts w:asciiTheme="majorHAnsi" w:hAnsiTheme="majorHAnsi" w:cstheme="majorHAnsi"/>
        </w:rPr>
        <w:t xml:space="preserve">, zrušované položky jsou zvýrazněny </w:t>
      </w:r>
      <w:r w:rsidRPr="00CF1CF9">
        <w:rPr>
          <w:rFonts w:asciiTheme="majorHAnsi" w:hAnsiTheme="majorHAnsi" w:cstheme="majorHAnsi"/>
          <w:strike/>
          <w:color w:val="FF0000"/>
        </w:rPr>
        <w:t>červeně s přešktnutím</w:t>
      </w:r>
      <w:r>
        <w:rPr>
          <w:rFonts w:asciiTheme="majorHAnsi" w:hAnsiTheme="majorHAnsi" w:cstheme="majorHAnsi"/>
        </w:rPr>
        <w:t>.</w:t>
      </w:r>
    </w:p>
    <w:p w14:paraId="359E919F" w14:textId="195BDB33" w:rsidR="000D32DB" w:rsidRDefault="000D32DB" w:rsidP="00202BEB">
      <w:pPr>
        <w:rPr>
          <w:rFonts w:asciiTheme="majorHAnsi" w:hAnsiTheme="majorHAnsi" w:cstheme="majorHAnsi"/>
          <w:b/>
          <w:bCs/>
          <w:sz w:val="24"/>
          <w:szCs w:val="24"/>
        </w:rPr>
      </w:pPr>
    </w:p>
    <w:p w14:paraId="35413A17" w14:textId="069720FC" w:rsidR="00202BEB" w:rsidRPr="00612C00" w:rsidRDefault="00CF1CF9" w:rsidP="00202BEB">
      <w:pPr>
        <w:rPr>
          <w:rFonts w:asciiTheme="majorHAnsi" w:hAnsiTheme="majorHAnsi" w:cstheme="majorHAnsi"/>
          <w:b/>
          <w:bCs/>
          <w:sz w:val="24"/>
          <w:szCs w:val="24"/>
        </w:rPr>
      </w:pPr>
      <w:r w:rsidRPr="00612C00">
        <w:rPr>
          <w:rFonts w:asciiTheme="majorHAnsi" w:hAnsiTheme="majorHAnsi" w:cstheme="majorHAnsi"/>
          <w:b/>
          <w:bCs/>
          <w:sz w:val="24"/>
          <w:szCs w:val="24"/>
        </w:rPr>
        <w:t>I.3.2. Vymezení zastavitelných ploch</w:t>
      </w:r>
    </w:p>
    <w:p w14:paraId="2E6472D3" w14:textId="15F1AA8F" w:rsidR="00CF1CF9" w:rsidRDefault="00CF1CF9" w:rsidP="00202BEB">
      <w:pPr>
        <w:rPr>
          <w:rFonts w:asciiTheme="majorHAnsi" w:hAnsiTheme="majorHAnsi" w:cstheme="majorHAnsi"/>
        </w:rPr>
      </w:pPr>
      <w:r>
        <w:rPr>
          <w:rFonts w:asciiTheme="majorHAnsi" w:hAnsiTheme="majorHAnsi" w:cstheme="majorHAnsi"/>
        </w:rPr>
        <w:t xml:space="preserve">Je vymezeno celkem </w:t>
      </w:r>
      <w:r w:rsidRPr="00CF1CF9">
        <w:rPr>
          <w:rFonts w:asciiTheme="majorHAnsi" w:hAnsiTheme="majorHAnsi" w:cstheme="majorHAnsi"/>
          <w:color w:val="4472C4" w:themeColor="accent1"/>
          <w:u w:val="single"/>
        </w:rPr>
        <w:t>55</w:t>
      </w:r>
      <w:r w:rsidRPr="00CF1CF9">
        <w:rPr>
          <w:rFonts w:asciiTheme="majorHAnsi" w:hAnsiTheme="majorHAnsi" w:cstheme="majorHAnsi"/>
          <w:strike/>
          <w:color w:val="FF0000"/>
        </w:rPr>
        <w:t>54</w:t>
      </w:r>
      <w:r>
        <w:rPr>
          <w:rFonts w:asciiTheme="majorHAnsi" w:hAnsiTheme="majorHAnsi" w:cstheme="majorHAnsi"/>
        </w:rPr>
        <w:t xml:space="preserve"> zastavitelných ploch, které jsou v dokumentaci označeny </w:t>
      </w:r>
      <w:r w:rsidRPr="00CF1CF9">
        <w:rPr>
          <w:rFonts w:asciiTheme="majorHAnsi" w:hAnsiTheme="majorHAnsi" w:cstheme="majorHAnsi"/>
          <w:color w:val="4472C4" w:themeColor="accent1"/>
          <w:u w:val="single"/>
        </w:rPr>
        <w:t>Z.1 až Z.54</w:t>
      </w:r>
      <w:r w:rsidRPr="00CF1CF9">
        <w:rPr>
          <w:rFonts w:asciiTheme="majorHAnsi" w:hAnsiTheme="majorHAnsi" w:cstheme="majorHAnsi"/>
          <w:strike/>
          <w:color w:val="FF0000"/>
        </w:rPr>
        <w:t>Z.1 až Z.52</w:t>
      </w:r>
      <w:r>
        <w:rPr>
          <w:rFonts w:asciiTheme="majorHAnsi" w:hAnsiTheme="majorHAnsi" w:cstheme="majorHAnsi"/>
        </w:rPr>
        <w:t>. Tyto plochy sestávají z jednotlivých dílčích ploch (lokalit) spolu sousedících:</w:t>
      </w:r>
    </w:p>
    <w:tbl>
      <w:tblPr>
        <w:tblStyle w:val="Mkatabulky"/>
        <w:tblW w:w="0" w:type="auto"/>
        <w:tblInd w:w="-5" w:type="dxa"/>
        <w:tblLook w:val="04A0" w:firstRow="1" w:lastRow="0" w:firstColumn="1" w:lastColumn="0" w:noHBand="0" w:noVBand="1"/>
      </w:tblPr>
      <w:tblGrid>
        <w:gridCol w:w="1975"/>
        <w:gridCol w:w="2806"/>
        <w:gridCol w:w="1721"/>
        <w:gridCol w:w="1217"/>
        <w:gridCol w:w="1348"/>
      </w:tblGrid>
      <w:tr w:rsidR="00612C00" w:rsidRPr="002320DB" w14:paraId="587DE4A8" w14:textId="77777777" w:rsidTr="00612C00">
        <w:tc>
          <w:tcPr>
            <w:tcW w:w="1975" w:type="dxa"/>
            <w:vAlign w:val="center"/>
          </w:tcPr>
          <w:p w14:paraId="1DDB1CB2" w14:textId="77777777" w:rsidR="00CF1CF9" w:rsidRPr="00612C00" w:rsidRDefault="00CF1CF9" w:rsidP="00612C00">
            <w:pPr>
              <w:pStyle w:val="Odstavecseseznamem"/>
              <w:ind w:left="0"/>
              <w:jc w:val="left"/>
              <w:rPr>
                <w:rFonts w:asciiTheme="majorHAnsi" w:hAnsiTheme="majorHAnsi" w:cstheme="majorHAnsi"/>
                <w:bCs/>
              </w:rPr>
            </w:pPr>
            <w:r w:rsidRPr="00612C00">
              <w:rPr>
                <w:rFonts w:asciiTheme="majorHAnsi" w:hAnsiTheme="majorHAnsi" w:cstheme="majorHAnsi"/>
                <w:bCs/>
              </w:rPr>
              <w:t>Označení zastavitelné plochy</w:t>
            </w:r>
          </w:p>
        </w:tc>
        <w:tc>
          <w:tcPr>
            <w:tcW w:w="2806" w:type="dxa"/>
            <w:vAlign w:val="center"/>
          </w:tcPr>
          <w:p w14:paraId="79E8A6A9" w14:textId="77777777" w:rsidR="00CF1CF9" w:rsidRPr="00612C00" w:rsidRDefault="00CF1CF9" w:rsidP="00612C00">
            <w:pPr>
              <w:pStyle w:val="Odstavecseseznamem"/>
              <w:ind w:left="0"/>
              <w:jc w:val="left"/>
              <w:rPr>
                <w:rFonts w:asciiTheme="majorHAnsi" w:hAnsiTheme="majorHAnsi" w:cstheme="majorHAnsi"/>
                <w:bCs/>
              </w:rPr>
            </w:pPr>
            <w:r w:rsidRPr="00612C00">
              <w:rPr>
                <w:rFonts w:asciiTheme="majorHAnsi" w:hAnsiTheme="majorHAnsi" w:cstheme="majorHAnsi"/>
                <w:bCs/>
              </w:rPr>
              <w:t>Plochy s rozdílným způsobem využití</w:t>
            </w:r>
          </w:p>
        </w:tc>
        <w:tc>
          <w:tcPr>
            <w:tcW w:w="1721" w:type="dxa"/>
            <w:vAlign w:val="center"/>
          </w:tcPr>
          <w:p w14:paraId="6D4EA4F7" w14:textId="77777777" w:rsidR="00CF1CF9" w:rsidRPr="00612C00" w:rsidRDefault="00CF1CF9" w:rsidP="00612C00">
            <w:pPr>
              <w:pStyle w:val="Odstavecseseznamem"/>
              <w:ind w:left="0"/>
              <w:jc w:val="left"/>
              <w:rPr>
                <w:rFonts w:asciiTheme="majorHAnsi" w:hAnsiTheme="majorHAnsi" w:cstheme="majorHAnsi"/>
                <w:bCs/>
              </w:rPr>
            </w:pPr>
            <w:r w:rsidRPr="00612C00">
              <w:rPr>
                <w:rFonts w:asciiTheme="majorHAnsi" w:hAnsiTheme="majorHAnsi" w:cstheme="majorHAnsi"/>
                <w:bCs/>
              </w:rPr>
              <w:t>Katastrální území</w:t>
            </w:r>
          </w:p>
        </w:tc>
        <w:tc>
          <w:tcPr>
            <w:tcW w:w="1217" w:type="dxa"/>
            <w:vAlign w:val="center"/>
          </w:tcPr>
          <w:p w14:paraId="7D1B966E" w14:textId="77777777" w:rsidR="00CF1CF9" w:rsidRPr="00612C00" w:rsidRDefault="00CF1CF9" w:rsidP="00612C00">
            <w:pPr>
              <w:pStyle w:val="Odstavecseseznamem"/>
              <w:ind w:left="0"/>
              <w:jc w:val="left"/>
              <w:rPr>
                <w:rFonts w:asciiTheme="majorHAnsi" w:hAnsiTheme="majorHAnsi" w:cstheme="majorHAnsi"/>
                <w:bCs/>
              </w:rPr>
            </w:pPr>
            <w:r w:rsidRPr="00612C00">
              <w:rPr>
                <w:rFonts w:asciiTheme="majorHAnsi" w:hAnsiTheme="majorHAnsi" w:cstheme="majorHAnsi"/>
                <w:bCs/>
              </w:rPr>
              <w:t>Rozloha v ha</w:t>
            </w:r>
          </w:p>
        </w:tc>
        <w:tc>
          <w:tcPr>
            <w:tcW w:w="1348" w:type="dxa"/>
            <w:vAlign w:val="center"/>
          </w:tcPr>
          <w:p w14:paraId="26670029" w14:textId="77777777" w:rsidR="00CF1CF9" w:rsidRPr="00612C00" w:rsidRDefault="00CF1CF9" w:rsidP="00612C00">
            <w:pPr>
              <w:pStyle w:val="Odstavecseseznamem"/>
              <w:ind w:left="0"/>
              <w:jc w:val="left"/>
              <w:rPr>
                <w:rFonts w:asciiTheme="majorHAnsi" w:hAnsiTheme="majorHAnsi" w:cstheme="majorHAnsi"/>
                <w:bCs/>
              </w:rPr>
            </w:pPr>
            <w:r w:rsidRPr="00612C00">
              <w:rPr>
                <w:rFonts w:asciiTheme="majorHAnsi" w:hAnsiTheme="majorHAnsi" w:cstheme="majorHAnsi"/>
                <w:bCs/>
              </w:rPr>
              <w:t>Rozloha v ha</w:t>
            </w:r>
          </w:p>
        </w:tc>
      </w:tr>
      <w:tr w:rsidR="00CF1CF9" w:rsidRPr="002320DB" w14:paraId="09DCC30F" w14:textId="77777777" w:rsidTr="00612C00">
        <w:tc>
          <w:tcPr>
            <w:tcW w:w="1975" w:type="dxa"/>
            <w:vAlign w:val="center"/>
          </w:tcPr>
          <w:p w14:paraId="70B9F0F9" w14:textId="256685DF" w:rsidR="00CF1CF9" w:rsidRPr="00612C00" w:rsidRDefault="00CF1CF9" w:rsidP="00612C00">
            <w:pPr>
              <w:pStyle w:val="Default"/>
              <w:rPr>
                <w:rFonts w:asciiTheme="majorHAnsi" w:hAnsiTheme="majorHAnsi" w:cstheme="majorHAnsi"/>
              </w:rPr>
            </w:pPr>
            <w:r w:rsidRPr="00612C00">
              <w:rPr>
                <w:rFonts w:asciiTheme="majorHAnsi" w:hAnsiTheme="majorHAnsi" w:cstheme="majorHAnsi"/>
                <w:sz w:val="22"/>
                <w:szCs w:val="22"/>
              </w:rPr>
              <w:t>Z.1</w:t>
            </w:r>
          </w:p>
        </w:tc>
        <w:tc>
          <w:tcPr>
            <w:tcW w:w="2806" w:type="dxa"/>
            <w:vAlign w:val="center"/>
          </w:tcPr>
          <w:p w14:paraId="285E6889" w14:textId="0CA640BC" w:rsidR="00CF1CF9" w:rsidRPr="00612C00" w:rsidRDefault="00CF1CF9"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 xml:space="preserve">Plochy smíšené obytné: smíšené obytné venkovské </w:t>
            </w:r>
          </w:p>
        </w:tc>
        <w:tc>
          <w:tcPr>
            <w:tcW w:w="1721" w:type="dxa"/>
            <w:vAlign w:val="center"/>
          </w:tcPr>
          <w:p w14:paraId="48DD0EC9" w14:textId="2E827BC1" w:rsidR="00CF1CF9" w:rsidRPr="00612C00" w:rsidRDefault="00CF1CF9" w:rsidP="00612C00">
            <w:pPr>
              <w:pStyle w:val="Default"/>
              <w:rPr>
                <w:rFonts w:asciiTheme="majorHAnsi" w:hAnsiTheme="majorHAnsi" w:cstheme="majorHAnsi"/>
              </w:rPr>
            </w:pPr>
            <w:r w:rsidRPr="00612C00">
              <w:rPr>
                <w:rFonts w:asciiTheme="majorHAnsi" w:hAnsiTheme="majorHAnsi" w:cstheme="majorHAnsi"/>
                <w:sz w:val="22"/>
                <w:szCs w:val="22"/>
              </w:rPr>
              <w:t>Miřetín</w:t>
            </w:r>
          </w:p>
        </w:tc>
        <w:tc>
          <w:tcPr>
            <w:tcW w:w="1217" w:type="dxa"/>
            <w:vAlign w:val="center"/>
          </w:tcPr>
          <w:p w14:paraId="638D05A4" w14:textId="56E441B1" w:rsidR="00CF1CF9" w:rsidRPr="00612C00" w:rsidRDefault="00CF1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0,163</w:t>
            </w:r>
          </w:p>
        </w:tc>
        <w:tc>
          <w:tcPr>
            <w:tcW w:w="1348" w:type="dxa"/>
            <w:vAlign w:val="center"/>
          </w:tcPr>
          <w:p w14:paraId="341E4F80" w14:textId="70DAF831" w:rsidR="00CF1CF9" w:rsidRPr="00612C00" w:rsidRDefault="00CF1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0,163</w:t>
            </w:r>
          </w:p>
        </w:tc>
      </w:tr>
      <w:tr w:rsidR="00CF1CF9" w:rsidRPr="002320DB" w14:paraId="4D28D974" w14:textId="77777777" w:rsidTr="00612C00">
        <w:tc>
          <w:tcPr>
            <w:tcW w:w="1975" w:type="dxa"/>
            <w:vAlign w:val="center"/>
          </w:tcPr>
          <w:p w14:paraId="35ECBAC2" w14:textId="24C97D14" w:rsidR="00CF1CF9" w:rsidRPr="00612C00" w:rsidRDefault="00CF1CF9" w:rsidP="00612C00">
            <w:pPr>
              <w:pStyle w:val="Default"/>
              <w:rPr>
                <w:rFonts w:asciiTheme="majorHAnsi" w:hAnsiTheme="majorHAnsi" w:cstheme="majorHAnsi"/>
              </w:rPr>
            </w:pPr>
            <w:r w:rsidRPr="00612C00">
              <w:rPr>
                <w:rFonts w:asciiTheme="majorHAnsi" w:hAnsiTheme="majorHAnsi" w:cstheme="majorHAnsi"/>
                <w:sz w:val="22"/>
                <w:szCs w:val="22"/>
              </w:rPr>
              <w:t xml:space="preserve">Z.2* </w:t>
            </w:r>
          </w:p>
        </w:tc>
        <w:tc>
          <w:tcPr>
            <w:tcW w:w="2806" w:type="dxa"/>
            <w:vAlign w:val="center"/>
          </w:tcPr>
          <w:p w14:paraId="55C58489" w14:textId="14DD6E2A" w:rsidR="00CF1CF9" w:rsidRPr="00612C00" w:rsidRDefault="00CF1CF9"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SM </w:t>
            </w:r>
            <w:r w:rsidRPr="00612C00">
              <w:rPr>
                <w:rFonts w:asciiTheme="majorHAnsi" w:hAnsiTheme="majorHAnsi" w:cstheme="majorHAnsi"/>
                <w:sz w:val="22"/>
                <w:szCs w:val="22"/>
              </w:rPr>
              <w:t xml:space="preserve">Plochy smíšené obytné: smíšené obytné městské </w:t>
            </w:r>
          </w:p>
        </w:tc>
        <w:tc>
          <w:tcPr>
            <w:tcW w:w="1721" w:type="dxa"/>
            <w:vAlign w:val="center"/>
          </w:tcPr>
          <w:p w14:paraId="157A505E" w14:textId="0DD7F290" w:rsidR="00CF1CF9" w:rsidRPr="00612C00" w:rsidRDefault="00CF1CF9" w:rsidP="00612C00">
            <w:pPr>
              <w:pStyle w:val="Default"/>
              <w:rPr>
                <w:rFonts w:asciiTheme="majorHAnsi" w:hAnsiTheme="majorHAnsi" w:cstheme="majorHAnsi"/>
              </w:rPr>
            </w:pPr>
            <w:r w:rsidRPr="00612C00">
              <w:rPr>
                <w:rFonts w:asciiTheme="majorHAnsi" w:hAnsiTheme="majorHAnsi" w:cstheme="majorHAnsi"/>
                <w:sz w:val="22"/>
                <w:szCs w:val="22"/>
              </w:rPr>
              <w:t xml:space="preserve">Podměstí, Proseč u Skutče </w:t>
            </w:r>
          </w:p>
        </w:tc>
        <w:tc>
          <w:tcPr>
            <w:tcW w:w="1217" w:type="dxa"/>
            <w:vAlign w:val="center"/>
          </w:tcPr>
          <w:p w14:paraId="1069DC66" w14:textId="0678DFF9" w:rsidR="00CF1CF9" w:rsidRPr="00612C00" w:rsidRDefault="00CF1CF9" w:rsidP="00612C00">
            <w:pPr>
              <w:pStyle w:val="Odstavecseseznamem"/>
              <w:ind w:left="0"/>
              <w:jc w:val="left"/>
              <w:rPr>
                <w:rFonts w:asciiTheme="majorHAnsi" w:hAnsiTheme="majorHAnsi" w:cstheme="majorHAnsi"/>
                <w:bCs/>
              </w:rPr>
            </w:pPr>
            <w:r w:rsidRPr="00612C00">
              <w:rPr>
                <w:rFonts w:asciiTheme="majorHAnsi" w:hAnsiTheme="majorHAnsi" w:cstheme="majorHAnsi"/>
                <w:bCs/>
              </w:rPr>
              <w:t>7,355</w:t>
            </w:r>
          </w:p>
        </w:tc>
        <w:tc>
          <w:tcPr>
            <w:tcW w:w="1348" w:type="dxa"/>
            <w:vAlign w:val="center"/>
          </w:tcPr>
          <w:p w14:paraId="4838FC03" w14:textId="13D60729" w:rsidR="00CF1CF9" w:rsidRPr="00612C00" w:rsidRDefault="00CF1CF9" w:rsidP="00612C00">
            <w:pPr>
              <w:pStyle w:val="Odstavecseseznamem"/>
              <w:ind w:left="0"/>
              <w:jc w:val="left"/>
              <w:rPr>
                <w:rFonts w:asciiTheme="majorHAnsi" w:hAnsiTheme="majorHAnsi" w:cstheme="majorHAnsi"/>
                <w:bCs/>
              </w:rPr>
            </w:pPr>
            <w:r w:rsidRPr="00612C00">
              <w:rPr>
                <w:rFonts w:asciiTheme="majorHAnsi" w:hAnsiTheme="majorHAnsi" w:cstheme="majorHAnsi"/>
                <w:bCs/>
              </w:rPr>
              <w:t>7,355</w:t>
            </w:r>
          </w:p>
        </w:tc>
      </w:tr>
      <w:tr w:rsidR="00B92FF7" w:rsidRPr="002320DB" w14:paraId="3104C4C1" w14:textId="77777777" w:rsidTr="00612C00">
        <w:tc>
          <w:tcPr>
            <w:tcW w:w="1975" w:type="dxa"/>
            <w:vMerge w:val="restart"/>
            <w:vAlign w:val="center"/>
          </w:tcPr>
          <w:p w14:paraId="1E48D892" w14:textId="144AA497" w:rsidR="00B92FF7" w:rsidRPr="00612C00" w:rsidRDefault="00B92FF7" w:rsidP="00612C00">
            <w:pPr>
              <w:pStyle w:val="Default"/>
              <w:rPr>
                <w:rFonts w:asciiTheme="majorHAnsi" w:hAnsiTheme="majorHAnsi" w:cstheme="majorHAnsi"/>
              </w:rPr>
            </w:pPr>
            <w:r w:rsidRPr="00612C00">
              <w:rPr>
                <w:rFonts w:asciiTheme="majorHAnsi" w:hAnsiTheme="majorHAnsi" w:cstheme="majorHAnsi"/>
                <w:sz w:val="22"/>
                <w:szCs w:val="22"/>
              </w:rPr>
              <w:t>Z.3</w:t>
            </w:r>
          </w:p>
        </w:tc>
        <w:tc>
          <w:tcPr>
            <w:tcW w:w="2806" w:type="dxa"/>
            <w:vAlign w:val="center"/>
          </w:tcPr>
          <w:p w14:paraId="6BA92563" w14:textId="017CF274" w:rsidR="00B92FF7" w:rsidRPr="00612C00" w:rsidRDefault="00B92FF7"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SM </w:t>
            </w:r>
            <w:r w:rsidRPr="00612C00">
              <w:rPr>
                <w:rFonts w:asciiTheme="majorHAnsi" w:hAnsiTheme="majorHAnsi" w:cstheme="majorHAnsi"/>
                <w:sz w:val="22"/>
                <w:szCs w:val="22"/>
              </w:rPr>
              <w:t>Plochy smíšené obytné: smíšené obytné městské</w:t>
            </w:r>
          </w:p>
        </w:tc>
        <w:tc>
          <w:tcPr>
            <w:tcW w:w="1721" w:type="dxa"/>
            <w:vAlign w:val="center"/>
          </w:tcPr>
          <w:p w14:paraId="530C4AB0" w14:textId="4C8D4877" w:rsidR="00B92FF7" w:rsidRPr="00612C00" w:rsidRDefault="00B92FF7" w:rsidP="00612C00">
            <w:pPr>
              <w:pStyle w:val="Default"/>
              <w:rPr>
                <w:rFonts w:asciiTheme="majorHAnsi" w:hAnsiTheme="majorHAnsi" w:cstheme="majorHAnsi"/>
              </w:rPr>
            </w:pPr>
            <w:r w:rsidRPr="00612C00">
              <w:rPr>
                <w:rFonts w:asciiTheme="majorHAnsi" w:hAnsiTheme="majorHAnsi" w:cstheme="majorHAnsi"/>
                <w:sz w:val="22"/>
                <w:szCs w:val="22"/>
              </w:rPr>
              <w:t>Proseč u Skutče</w:t>
            </w:r>
          </w:p>
        </w:tc>
        <w:tc>
          <w:tcPr>
            <w:tcW w:w="1217" w:type="dxa"/>
            <w:vAlign w:val="center"/>
          </w:tcPr>
          <w:p w14:paraId="199A285E" w14:textId="636EED0E" w:rsidR="00B92FF7"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2,343</w:t>
            </w:r>
          </w:p>
        </w:tc>
        <w:tc>
          <w:tcPr>
            <w:tcW w:w="1348" w:type="dxa"/>
            <w:vMerge w:val="restart"/>
            <w:vAlign w:val="center"/>
          </w:tcPr>
          <w:p w14:paraId="4A0B5D3D" w14:textId="61264621" w:rsidR="00B92FF7"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4,002</w:t>
            </w:r>
          </w:p>
        </w:tc>
      </w:tr>
      <w:tr w:rsidR="00B92FF7" w:rsidRPr="002320DB" w14:paraId="61B603A9" w14:textId="77777777" w:rsidTr="00612C00">
        <w:tc>
          <w:tcPr>
            <w:tcW w:w="1975" w:type="dxa"/>
            <w:vMerge/>
            <w:vAlign w:val="center"/>
          </w:tcPr>
          <w:p w14:paraId="011AA9DF" w14:textId="77777777" w:rsidR="00B92FF7" w:rsidRPr="00612C00" w:rsidRDefault="00B92FF7" w:rsidP="00612C00">
            <w:pPr>
              <w:pStyle w:val="Odstavecseseznamem"/>
              <w:ind w:left="0"/>
              <w:jc w:val="left"/>
              <w:rPr>
                <w:rFonts w:asciiTheme="majorHAnsi" w:hAnsiTheme="majorHAnsi" w:cstheme="majorHAnsi"/>
                <w:bCs/>
              </w:rPr>
            </w:pPr>
          </w:p>
        </w:tc>
        <w:tc>
          <w:tcPr>
            <w:tcW w:w="2806" w:type="dxa"/>
            <w:vAlign w:val="center"/>
          </w:tcPr>
          <w:p w14:paraId="76F381D6" w14:textId="524C29E6" w:rsidR="00B92FF7" w:rsidRPr="00612C00" w:rsidRDefault="00B92FF7" w:rsidP="00612C00">
            <w:pPr>
              <w:pStyle w:val="Default"/>
              <w:rPr>
                <w:rFonts w:asciiTheme="majorHAnsi" w:hAnsiTheme="majorHAnsi" w:cstheme="majorHAnsi"/>
              </w:rPr>
            </w:pPr>
            <w:r w:rsidRPr="00612C00">
              <w:rPr>
                <w:rFonts w:asciiTheme="majorHAnsi" w:hAnsiTheme="majorHAnsi" w:cstheme="majorHAnsi"/>
                <w:b/>
                <w:bCs/>
                <w:sz w:val="22"/>
                <w:szCs w:val="22"/>
              </w:rPr>
              <w:t xml:space="preserve">OS </w:t>
            </w:r>
            <w:r w:rsidRPr="00612C00">
              <w:rPr>
                <w:rFonts w:asciiTheme="majorHAnsi" w:hAnsiTheme="majorHAnsi" w:cstheme="majorHAnsi"/>
                <w:sz w:val="22"/>
                <w:szCs w:val="22"/>
              </w:rPr>
              <w:t>Plochy občanského vybavení: občanské vybavení - sport</w:t>
            </w:r>
          </w:p>
        </w:tc>
        <w:tc>
          <w:tcPr>
            <w:tcW w:w="1721" w:type="dxa"/>
            <w:vAlign w:val="center"/>
          </w:tcPr>
          <w:p w14:paraId="76C8E6ED" w14:textId="5FA3E653" w:rsidR="00B92FF7"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rPr>
              <w:t>Proseč u Skutče</w:t>
            </w:r>
          </w:p>
        </w:tc>
        <w:tc>
          <w:tcPr>
            <w:tcW w:w="1217" w:type="dxa"/>
            <w:vAlign w:val="center"/>
          </w:tcPr>
          <w:p w14:paraId="145004F7" w14:textId="3A87E276" w:rsidR="00B92FF7"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1,658</w:t>
            </w:r>
          </w:p>
        </w:tc>
        <w:tc>
          <w:tcPr>
            <w:tcW w:w="1348" w:type="dxa"/>
            <w:vMerge/>
            <w:vAlign w:val="center"/>
          </w:tcPr>
          <w:p w14:paraId="5CDB3CBD" w14:textId="77777777" w:rsidR="00B92FF7" w:rsidRPr="00612C00" w:rsidRDefault="00B92FF7" w:rsidP="00612C00">
            <w:pPr>
              <w:pStyle w:val="Odstavecseseznamem"/>
              <w:ind w:left="0"/>
              <w:jc w:val="left"/>
              <w:rPr>
                <w:rFonts w:asciiTheme="majorHAnsi" w:hAnsiTheme="majorHAnsi" w:cstheme="majorHAnsi"/>
                <w:bCs/>
              </w:rPr>
            </w:pPr>
          </w:p>
        </w:tc>
      </w:tr>
      <w:tr w:rsidR="00CF1CF9" w:rsidRPr="002320DB" w14:paraId="44E42A32" w14:textId="77777777" w:rsidTr="00612C00">
        <w:tc>
          <w:tcPr>
            <w:tcW w:w="1975" w:type="dxa"/>
            <w:vAlign w:val="center"/>
          </w:tcPr>
          <w:p w14:paraId="3C5A8DA7" w14:textId="48EB1A55" w:rsidR="00CF1CF9" w:rsidRPr="00612C00" w:rsidRDefault="00B92FF7" w:rsidP="00612C00">
            <w:pPr>
              <w:pStyle w:val="Default"/>
              <w:rPr>
                <w:rFonts w:asciiTheme="majorHAnsi" w:hAnsiTheme="majorHAnsi" w:cstheme="majorHAnsi"/>
              </w:rPr>
            </w:pPr>
            <w:r w:rsidRPr="00612C00">
              <w:rPr>
                <w:rFonts w:asciiTheme="majorHAnsi" w:hAnsiTheme="majorHAnsi" w:cstheme="majorHAnsi"/>
                <w:sz w:val="22"/>
                <w:szCs w:val="22"/>
              </w:rPr>
              <w:t>Z.4</w:t>
            </w:r>
          </w:p>
        </w:tc>
        <w:tc>
          <w:tcPr>
            <w:tcW w:w="2806" w:type="dxa"/>
            <w:vAlign w:val="center"/>
          </w:tcPr>
          <w:p w14:paraId="78F905B9" w14:textId="16528639" w:rsidR="00CF1CF9" w:rsidRPr="00612C00" w:rsidRDefault="00B92FF7"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SM </w:t>
            </w:r>
            <w:r w:rsidRPr="00612C00">
              <w:rPr>
                <w:rFonts w:asciiTheme="majorHAnsi" w:hAnsiTheme="majorHAnsi" w:cstheme="majorHAnsi"/>
                <w:sz w:val="22"/>
                <w:szCs w:val="22"/>
              </w:rPr>
              <w:t>Plochy smíšené obytné: smíšené obytné městské</w:t>
            </w:r>
          </w:p>
        </w:tc>
        <w:tc>
          <w:tcPr>
            <w:tcW w:w="1721" w:type="dxa"/>
            <w:vAlign w:val="center"/>
          </w:tcPr>
          <w:p w14:paraId="045D840B" w14:textId="39F47F53" w:rsidR="00CF1CF9" w:rsidRPr="00612C00" w:rsidRDefault="00B92FF7" w:rsidP="00612C00">
            <w:pPr>
              <w:pStyle w:val="Default"/>
              <w:rPr>
                <w:rFonts w:asciiTheme="majorHAnsi" w:hAnsiTheme="majorHAnsi" w:cstheme="majorHAnsi"/>
              </w:rPr>
            </w:pPr>
            <w:r w:rsidRPr="00612C00">
              <w:rPr>
                <w:rFonts w:asciiTheme="majorHAnsi" w:hAnsiTheme="majorHAnsi" w:cstheme="majorHAnsi"/>
                <w:sz w:val="22"/>
                <w:szCs w:val="22"/>
              </w:rPr>
              <w:t>Proseč u Skutče</w:t>
            </w:r>
          </w:p>
        </w:tc>
        <w:tc>
          <w:tcPr>
            <w:tcW w:w="1217" w:type="dxa"/>
            <w:vAlign w:val="center"/>
          </w:tcPr>
          <w:p w14:paraId="129F5AF6" w14:textId="4B874B65" w:rsidR="00CF1CF9"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0,099</w:t>
            </w:r>
          </w:p>
        </w:tc>
        <w:tc>
          <w:tcPr>
            <w:tcW w:w="1348" w:type="dxa"/>
            <w:vAlign w:val="center"/>
          </w:tcPr>
          <w:p w14:paraId="0671555B" w14:textId="0690E986" w:rsidR="00CF1CF9"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0,099</w:t>
            </w:r>
          </w:p>
        </w:tc>
      </w:tr>
      <w:tr w:rsidR="00CF1CF9" w:rsidRPr="002320DB" w14:paraId="0645AD61" w14:textId="77777777" w:rsidTr="00612C00">
        <w:tc>
          <w:tcPr>
            <w:tcW w:w="1975" w:type="dxa"/>
            <w:vAlign w:val="center"/>
          </w:tcPr>
          <w:p w14:paraId="79CA9423" w14:textId="75AD1F03" w:rsidR="00CF1CF9" w:rsidRPr="00612C00" w:rsidRDefault="00B92FF7" w:rsidP="00612C00">
            <w:pPr>
              <w:pStyle w:val="Default"/>
              <w:rPr>
                <w:rFonts w:asciiTheme="majorHAnsi" w:hAnsiTheme="majorHAnsi" w:cstheme="majorHAnsi"/>
              </w:rPr>
            </w:pPr>
            <w:r w:rsidRPr="00612C00">
              <w:rPr>
                <w:rFonts w:asciiTheme="majorHAnsi" w:hAnsiTheme="majorHAnsi" w:cstheme="majorHAnsi"/>
                <w:sz w:val="22"/>
                <w:szCs w:val="22"/>
              </w:rPr>
              <w:t>Z.5</w:t>
            </w:r>
          </w:p>
        </w:tc>
        <w:tc>
          <w:tcPr>
            <w:tcW w:w="2806" w:type="dxa"/>
            <w:vAlign w:val="center"/>
          </w:tcPr>
          <w:p w14:paraId="6BA1ED56" w14:textId="77A63064" w:rsidR="00CF1CF9" w:rsidRPr="00612C00" w:rsidRDefault="00B92FF7" w:rsidP="00612C00">
            <w:pPr>
              <w:pStyle w:val="Default"/>
              <w:rPr>
                <w:rFonts w:asciiTheme="majorHAnsi" w:hAnsiTheme="majorHAnsi" w:cstheme="majorHAnsi"/>
              </w:rPr>
            </w:pPr>
            <w:r w:rsidRPr="00612C00">
              <w:rPr>
                <w:rFonts w:asciiTheme="majorHAnsi" w:hAnsiTheme="majorHAnsi" w:cstheme="majorHAnsi"/>
                <w:b/>
                <w:bCs/>
                <w:sz w:val="22"/>
                <w:szCs w:val="22"/>
              </w:rPr>
              <w:t xml:space="preserve">VD </w:t>
            </w:r>
            <w:r w:rsidRPr="00612C00">
              <w:rPr>
                <w:rFonts w:asciiTheme="majorHAnsi" w:hAnsiTheme="majorHAnsi" w:cstheme="majorHAnsi"/>
                <w:sz w:val="22"/>
                <w:szCs w:val="22"/>
              </w:rPr>
              <w:t>Plochy výroby a skladování: výroba drobná a služby</w:t>
            </w:r>
          </w:p>
        </w:tc>
        <w:tc>
          <w:tcPr>
            <w:tcW w:w="1721" w:type="dxa"/>
            <w:vAlign w:val="center"/>
          </w:tcPr>
          <w:p w14:paraId="3E1AE85D" w14:textId="4F4BCED2" w:rsidR="00CF1CF9" w:rsidRPr="00612C00" w:rsidRDefault="00B92FF7" w:rsidP="00612C00">
            <w:pPr>
              <w:pStyle w:val="Default"/>
              <w:rPr>
                <w:rFonts w:asciiTheme="majorHAnsi" w:hAnsiTheme="majorHAnsi" w:cstheme="majorHAnsi"/>
              </w:rPr>
            </w:pPr>
            <w:r w:rsidRPr="00612C00">
              <w:rPr>
                <w:rFonts w:asciiTheme="majorHAnsi" w:hAnsiTheme="majorHAnsi" w:cstheme="majorHAnsi"/>
                <w:sz w:val="22"/>
                <w:szCs w:val="22"/>
              </w:rPr>
              <w:t>Podměstí</w:t>
            </w:r>
          </w:p>
        </w:tc>
        <w:tc>
          <w:tcPr>
            <w:tcW w:w="1217" w:type="dxa"/>
            <w:vAlign w:val="center"/>
          </w:tcPr>
          <w:p w14:paraId="295115D2" w14:textId="0D37CC25" w:rsidR="00CF1CF9"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2,273</w:t>
            </w:r>
          </w:p>
        </w:tc>
        <w:tc>
          <w:tcPr>
            <w:tcW w:w="1348" w:type="dxa"/>
            <w:vAlign w:val="center"/>
          </w:tcPr>
          <w:p w14:paraId="26BEF18E" w14:textId="2CFC51E2" w:rsidR="00CF1CF9"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2,273</w:t>
            </w:r>
          </w:p>
        </w:tc>
      </w:tr>
      <w:tr w:rsidR="00CF1CF9" w:rsidRPr="002320DB" w14:paraId="2ED4B3F2" w14:textId="77777777" w:rsidTr="00612C00">
        <w:tc>
          <w:tcPr>
            <w:tcW w:w="1975" w:type="dxa"/>
            <w:vAlign w:val="center"/>
          </w:tcPr>
          <w:p w14:paraId="0264F283" w14:textId="17E921FA" w:rsidR="00CF1CF9" w:rsidRPr="00612C00" w:rsidRDefault="00B92FF7" w:rsidP="00612C00">
            <w:pPr>
              <w:pStyle w:val="Default"/>
              <w:rPr>
                <w:rFonts w:asciiTheme="majorHAnsi" w:hAnsiTheme="majorHAnsi" w:cstheme="majorHAnsi"/>
              </w:rPr>
            </w:pPr>
            <w:r w:rsidRPr="00612C00">
              <w:rPr>
                <w:rFonts w:asciiTheme="majorHAnsi" w:hAnsiTheme="majorHAnsi" w:cstheme="majorHAnsi"/>
                <w:sz w:val="22"/>
                <w:szCs w:val="22"/>
              </w:rPr>
              <w:t>Z.6</w:t>
            </w:r>
          </w:p>
        </w:tc>
        <w:tc>
          <w:tcPr>
            <w:tcW w:w="2806" w:type="dxa"/>
            <w:vAlign w:val="center"/>
          </w:tcPr>
          <w:p w14:paraId="75B84AD4" w14:textId="5FCC54B6" w:rsidR="00CF1CF9" w:rsidRPr="00612C00" w:rsidRDefault="00B92FF7"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SM </w:t>
            </w:r>
            <w:r w:rsidRPr="00612C00">
              <w:rPr>
                <w:rFonts w:asciiTheme="majorHAnsi" w:hAnsiTheme="majorHAnsi" w:cstheme="majorHAnsi"/>
                <w:sz w:val="22"/>
                <w:szCs w:val="22"/>
              </w:rPr>
              <w:t>Plochy smíšené obytné: smíšené obytné městské</w:t>
            </w:r>
          </w:p>
        </w:tc>
        <w:tc>
          <w:tcPr>
            <w:tcW w:w="1721" w:type="dxa"/>
            <w:vAlign w:val="center"/>
          </w:tcPr>
          <w:p w14:paraId="3A1B8C8C" w14:textId="5B4475A0" w:rsidR="00CF1CF9" w:rsidRPr="00612C00" w:rsidRDefault="00B92FF7" w:rsidP="00612C00">
            <w:pPr>
              <w:pStyle w:val="Default"/>
              <w:rPr>
                <w:rFonts w:asciiTheme="majorHAnsi" w:hAnsiTheme="majorHAnsi" w:cstheme="majorHAnsi"/>
              </w:rPr>
            </w:pPr>
            <w:r w:rsidRPr="00612C00">
              <w:rPr>
                <w:rFonts w:asciiTheme="majorHAnsi" w:hAnsiTheme="majorHAnsi" w:cstheme="majorHAnsi"/>
                <w:sz w:val="22"/>
                <w:szCs w:val="22"/>
              </w:rPr>
              <w:t>Proseč u Skutče</w:t>
            </w:r>
          </w:p>
        </w:tc>
        <w:tc>
          <w:tcPr>
            <w:tcW w:w="1217" w:type="dxa"/>
            <w:vAlign w:val="center"/>
          </w:tcPr>
          <w:p w14:paraId="4DEBA60F" w14:textId="5794B214" w:rsidR="00CF1CF9"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0,611</w:t>
            </w:r>
          </w:p>
        </w:tc>
        <w:tc>
          <w:tcPr>
            <w:tcW w:w="1348" w:type="dxa"/>
            <w:vAlign w:val="center"/>
          </w:tcPr>
          <w:p w14:paraId="644E6710" w14:textId="34643100" w:rsidR="00CF1CF9"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0,611</w:t>
            </w:r>
          </w:p>
        </w:tc>
      </w:tr>
      <w:tr w:rsidR="00CF1CF9" w:rsidRPr="002320DB" w14:paraId="3322D8E4" w14:textId="77777777" w:rsidTr="00612C00">
        <w:tc>
          <w:tcPr>
            <w:tcW w:w="1975" w:type="dxa"/>
            <w:vAlign w:val="center"/>
          </w:tcPr>
          <w:p w14:paraId="641255A7" w14:textId="2C9060B2" w:rsidR="00CF1CF9" w:rsidRPr="00612C00" w:rsidRDefault="00B92FF7" w:rsidP="00612C00">
            <w:pPr>
              <w:pStyle w:val="Default"/>
              <w:rPr>
                <w:rFonts w:asciiTheme="majorHAnsi" w:hAnsiTheme="majorHAnsi" w:cstheme="majorHAnsi"/>
              </w:rPr>
            </w:pPr>
            <w:r w:rsidRPr="00612C00">
              <w:rPr>
                <w:rFonts w:asciiTheme="majorHAnsi" w:hAnsiTheme="majorHAnsi" w:cstheme="majorHAnsi"/>
                <w:sz w:val="22"/>
                <w:szCs w:val="22"/>
              </w:rPr>
              <w:t>Z.7*</w:t>
            </w:r>
          </w:p>
        </w:tc>
        <w:tc>
          <w:tcPr>
            <w:tcW w:w="2806" w:type="dxa"/>
            <w:vAlign w:val="center"/>
          </w:tcPr>
          <w:p w14:paraId="2E6CC255" w14:textId="31BA733A" w:rsidR="00CF1CF9" w:rsidRPr="00612C00" w:rsidRDefault="00B92FF7" w:rsidP="00612C00">
            <w:pPr>
              <w:pStyle w:val="Default"/>
              <w:rPr>
                <w:rFonts w:asciiTheme="majorHAnsi" w:hAnsiTheme="majorHAnsi" w:cstheme="majorHAnsi"/>
              </w:rPr>
            </w:pPr>
            <w:r w:rsidRPr="00612C00">
              <w:rPr>
                <w:rFonts w:asciiTheme="majorHAnsi" w:hAnsiTheme="majorHAnsi" w:cstheme="majorHAnsi"/>
                <w:b/>
                <w:bCs/>
                <w:sz w:val="22"/>
                <w:szCs w:val="22"/>
              </w:rPr>
              <w:t xml:space="preserve">RI </w:t>
            </w:r>
            <w:r w:rsidRPr="00612C00">
              <w:rPr>
                <w:rFonts w:asciiTheme="majorHAnsi" w:hAnsiTheme="majorHAnsi" w:cstheme="majorHAnsi"/>
                <w:sz w:val="22"/>
                <w:szCs w:val="22"/>
              </w:rPr>
              <w:t>Plochy rekreace: rekreace individuální</w:t>
            </w:r>
          </w:p>
        </w:tc>
        <w:tc>
          <w:tcPr>
            <w:tcW w:w="1721" w:type="dxa"/>
            <w:vAlign w:val="center"/>
          </w:tcPr>
          <w:p w14:paraId="1D68087A" w14:textId="4174596C" w:rsidR="00CF1CF9" w:rsidRPr="00612C00" w:rsidRDefault="00B92FF7" w:rsidP="00612C00">
            <w:pPr>
              <w:pStyle w:val="Default"/>
              <w:rPr>
                <w:rFonts w:asciiTheme="majorHAnsi" w:hAnsiTheme="majorHAnsi" w:cstheme="majorHAnsi"/>
              </w:rPr>
            </w:pPr>
            <w:r w:rsidRPr="00612C00">
              <w:rPr>
                <w:rFonts w:asciiTheme="majorHAnsi" w:hAnsiTheme="majorHAnsi" w:cstheme="majorHAnsi"/>
                <w:sz w:val="22"/>
                <w:szCs w:val="22"/>
              </w:rPr>
              <w:t>Proseč u Skutče</w:t>
            </w:r>
          </w:p>
        </w:tc>
        <w:tc>
          <w:tcPr>
            <w:tcW w:w="1217" w:type="dxa"/>
            <w:vAlign w:val="center"/>
          </w:tcPr>
          <w:p w14:paraId="3B1A02BE" w14:textId="09594B9E" w:rsidR="00CF1CF9"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1,973</w:t>
            </w:r>
          </w:p>
        </w:tc>
        <w:tc>
          <w:tcPr>
            <w:tcW w:w="1348" w:type="dxa"/>
            <w:vAlign w:val="center"/>
          </w:tcPr>
          <w:p w14:paraId="6FE8055E" w14:textId="53A369FB" w:rsidR="00CF1CF9"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1,973</w:t>
            </w:r>
          </w:p>
        </w:tc>
      </w:tr>
      <w:tr w:rsidR="00CF1CF9" w:rsidRPr="002320DB" w14:paraId="1B3C2210" w14:textId="77777777" w:rsidTr="00612C00">
        <w:tc>
          <w:tcPr>
            <w:tcW w:w="1975" w:type="dxa"/>
            <w:vAlign w:val="center"/>
          </w:tcPr>
          <w:p w14:paraId="2464D1EE" w14:textId="6BF9B9F9" w:rsidR="00CF1CF9" w:rsidRPr="00612C00" w:rsidRDefault="00B92FF7" w:rsidP="00612C00">
            <w:pPr>
              <w:pStyle w:val="Default"/>
              <w:rPr>
                <w:rFonts w:asciiTheme="majorHAnsi" w:hAnsiTheme="majorHAnsi" w:cstheme="majorHAnsi"/>
              </w:rPr>
            </w:pPr>
            <w:r w:rsidRPr="00612C00">
              <w:rPr>
                <w:rFonts w:asciiTheme="majorHAnsi" w:hAnsiTheme="majorHAnsi" w:cstheme="majorHAnsi"/>
                <w:sz w:val="22"/>
                <w:szCs w:val="22"/>
              </w:rPr>
              <w:t xml:space="preserve">Z.8a </w:t>
            </w:r>
          </w:p>
        </w:tc>
        <w:tc>
          <w:tcPr>
            <w:tcW w:w="2806" w:type="dxa"/>
            <w:vAlign w:val="center"/>
          </w:tcPr>
          <w:p w14:paraId="4AD66024" w14:textId="66103295" w:rsidR="00CF1CF9" w:rsidRPr="00612C00" w:rsidRDefault="00B92FF7"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SM </w:t>
            </w:r>
            <w:r w:rsidRPr="00612C00">
              <w:rPr>
                <w:rFonts w:asciiTheme="majorHAnsi" w:hAnsiTheme="majorHAnsi" w:cstheme="majorHAnsi"/>
                <w:sz w:val="22"/>
                <w:szCs w:val="22"/>
              </w:rPr>
              <w:t>Plochy smíšené obytné: smíšené obytné městské</w:t>
            </w:r>
          </w:p>
        </w:tc>
        <w:tc>
          <w:tcPr>
            <w:tcW w:w="1721" w:type="dxa"/>
            <w:vAlign w:val="center"/>
          </w:tcPr>
          <w:p w14:paraId="1D332643" w14:textId="3FBEB331" w:rsidR="00CF1CF9" w:rsidRPr="00612C00" w:rsidRDefault="00B92FF7" w:rsidP="00612C00">
            <w:pPr>
              <w:pStyle w:val="Default"/>
              <w:rPr>
                <w:rFonts w:asciiTheme="majorHAnsi" w:hAnsiTheme="majorHAnsi" w:cstheme="majorHAnsi"/>
              </w:rPr>
            </w:pPr>
            <w:r w:rsidRPr="00612C00">
              <w:rPr>
                <w:rFonts w:asciiTheme="majorHAnsi" w:hAnsiTheme="majorHAnsi" w:cstheme="majorHAnsi"/>
                <w:sz w:val="22"/>
                <w:szCs w:val="22"/>
              </w:rPr>
              <w:t>Proseč u Skutče</w:t>
            </w:r>
          </w:p>
        </w:tc>
        <w:tc>
          <w:tcPr>
            <w:tcW w:w="1217" w:type="dxa"/>
            <w:vAlign w:val="center"/>
          </w:tcPr>
          <w:p w14:paraId="4E4FA25E" w14:textId="34704B85" w:rsidR="00CF1CF9"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2,058</w:t>
            </w:r>
          </w:p>
        </w:tc>
        <w:tc>
          <w:tcPr>
            <w:tcW w:w="1348" w:type="dxa"/>
            <w:vAlign w:val="center"/>
          </w:tcPr>
          <w:p w14:paraId="6014DBAB" w14:textId="7C1A8D6B" w:rsidR="00CF1CF9"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2,058</w:t>
            </w:r>
          </w:p>
        </w:tc>
      </w:tr>
      <w:tr w:rsidR="00CF1CF9" w:rsidRPr="002320DB" w14:paraId="33FEFE3F" w14:textId="77777777" w:rsidTr="00612C00">
        <w:tc>
          <w:tcPr>
            <w:tcW w:w="1975" w:type="dxa"/>
            <w:vAlign w:val="center"/>
          </w:tcPr>
          <w:p w14:paraId="5BED477A" w14:textId="7EBF4725" w:rsidR="00CF1CF9" w:rsidRPr="00612C00" w:rsidRDefault="00B92FF7" w:rsidP="00612C00">
            <w:pPr>
              <w:pStyle w:val="Default"/>
              <w:rPr>
                <w:rFonts w:asciiTheme="majorHAnsi" w:hAnsiTheme="majorHAnsi" w:cstheme="majorHAnsi"/>
              </w:rPr>
            </w:pPr>
            <w:r w:rsidRPr="00612C00">
              <w:rPr>
                <w:rFonts w:asciiTheme="majorHAnsi" w:hAnsiTheme="majorHAnsi" w:cstheme="majorHAnsi"/>
                <w:sz w:val="22"/>
                <w:szCs w:val="22"/>
              </w:rPr>
              <w:t>Z.8b</w:t>
            </w:r>
          </w:p>
        </w:tc>
        <w:tc>
          <w:tcPr>
            <w:tcW w:w="2806" w:type="dxa"/>
            <w:vAlign w:val="center"/>
          </w:tcPr>
          <w:p w14:paraId="38DBE91D" w14:textId="7B0F3CE7" w:rsidR="00CF1CF9" w:rsidRPr="00612C00" w:rsidRDefault="00B92FF7" w:rsidP="00612C00">
            <w:pPr>
              <w:pStyle w:val="Default"/>
              <w:rPr>
                <w:rFonts w:asciiTheme="majorHAnsi" w:hAnsiTheme="majorHAnsi" w:cstheme="majorHAnsi"/>
              </w:rPr>
            </w:pPr>
            <w:r w:rsidRPr="00612C00">
              <w:rPr>
                <w:rFonts w:asciiTheme="majorHAnsi" w:hAnsiTheme="majorHAnsi" w:cstheme="majorHAnsi"/>
                <w:b/>
                <w:bCs/>
                <w:sz w:val="22"/>
                <w:szCs w:val="22"/>
              </w:rPr>
              <w:t xml:space="preserve">PU </w:t>
            </w:r>
            <w:r w:rsidRPr="00612C00">
              <w:rPr>
                <w:rFonts w:asciiTheme="majorHAnsi" w:hAnsiTheme="majorHAnsi" w:cstheme="majorHAnsi"/>
                <w:sz w:val="22"/>
                <w:szCs w:val="22"/>
              </w:rPr>
              <w:t>Plochy veřejných prostranství: veřejná prostranství všeobecná</w:t>
            </w:r>
          </w:p>
        </w:tc>
        <w:tc>
          <w:tcPr>
            <w:tcW w:w="1721" w:type="dxa"/>
            <w:vAlign w:val="center"/>
          </w:tcPr>
          <w:p w14:paraId="678AD68C" w14:textId="51A0AC89" w:rsidR="00CF1CF9" w:rsidRPr="00612C00" w:rsidRDefault="00B92FF7" w:rsidP="00612C00">
            <w:pPr>
              <w:pStyle w:val="Default"/>
              <w:rPr>
                <w:rFonts w:asciiTheme="majorHAnsi" w:hAnsiTheme="majorHAnsi" w:cstheme="majorHAnsi"/>
              </w:rPr>
            </w:pPr>
            <w:r w:rsidRPr="00612C00">
              <w:rPr>
                <w:rFonts w:asciiTheme="majorHAnsi" w:hAnsiTheme="majorHAnsi" w:cstheme="majorHAnsi"/>
                <w:sz w:val="22"/>
                <w:szCs w:val="22"/>
              </w:rPr>
              <w:t xml:space="preserve">Proseč u Skutče </w:t>
            </w:r>
          </w:p>
        </w:tc>
        <w:tc>
          <w:tcPr>
            <w:tcW w:w="1217" w:type="dxa"/>
            <w:vAlign w:val="center"/>
          </w:tcPr>
          <w:p w14:paraId="5455B0F8" w14:textId="087538AA" w:rsidR="00CF1CF9"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0,081</w:t>
            </w:r>
          </w:p>
        </w:tc>
        <w:tc>
          <w:tcPr>
            <w:tcW w:w="1348" w:type="dxa"/>
            <w:vAlign w:val="center"/>
          </w:tcPr>
          <w:p w14:paraId="7672FA73" w14:textId="07299AE4" w:rsidR="00CF1CF9"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0,081</w:t>
            </w:r>
          </w:p>
        </w:tc>
      </w:tr>
      <w:tr w:rsidR="00CF1CF9" w:rsidRPr="002320DB" w14:paraId="1106C1CB" w14:textId="77777777" w:rsidTr="00612C00">
        <w:tc>
          <w:tcPr>
            <w:tcW w:w="1975" w:type="dxa"/>
            <w:vAlign w:val="center"/>
          </w:tcPr>
          <w:p w14:paraId="13DEF83B" w14:textId="0EFC5FC0" w:rsidR="00CF1CF9" w:rsidRPr="00612C00" w:rsidRDefault="00B92FF7" w:rsidP="00612C00">
            <w:pPr>
              <w:pStyle w:val="Default"/>
              <w:rPr>
                <w:rFonts w:asciiTheme="majorHAnsi" w:hAnsiTheme="majorHAnsi" w:cstheme="majorHAnsi"/>
              </w:rPr>
            </w:pPr>
            <w:r w:rsidRPr="00612C00">
              <w:rPr>
                <w:rFonts w:asciiTheme="majorHAnsi" w:hAnsiTheme="majorHAnsi" w:cstheme="majorHAnsi"/>
                <w:sz w:val="22"/>
                <w:szCs w:val="22"/>
              </w:rPr>
              <w:t>Z.9</w:t>
            </w:r>
          </w:p>
        </w:tc>
        <w:tc>
          <w:tcPr>
            <w:tcW w:w="2806" w:type="dxa"/>
            <w:vAlign w:val="center"/>
          </w:tcPr>
          <w:p w14:paraId="6BE5AE4C" w14:textId="1A176EDC" w:rsidR="00CF1CF9" w:rsidRPr="00612C00" w:rsidRDefault="00B92FF7"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SM </w:t>
            </w:r>
            <w:r w:rsidRPr="00612C00">
              <w:rPr>
                <w:rFonts w:asciiTheme="majorHAnsi" w:hAnsiTheme="majorHAnsi" w:cstheme="majorHAnsi"/>
                <w:sz w:val="22"/>
                <w:szCs w:val="22"/>
              </w:rPr>
              <w:t>Plochy smíšené obytné: smíšené obytné městské</w:t>
            </w:r>
          </w:p>
        </w:tc>
        <w:tc>
          <w:tcPr>
            <w:tcW w:w="1721" w:type="dxa"/>
            <w:vAlign w:val="center"/>
          </w:tcPr>
          <w:p w14:paraId="655C82A8" w14:textId="09E72DA5" w:rsidR="00CF1CF9" w:rsidRPr="00612C00" w:rsidRDefault="00B92FF7" w:rsidP="00612C00">
            <w:pPr>
              <w:pStyle w:val="Default"/>
              <w:rPr>
                <w:rFonts w:asciiTheme="majorHAnsi" w:hAnsiTheme="majorHAnsi" w:cstheme="majorHAnsi"/>
              </w:rPr>
            </w:pPr>
            <w:r w:rsidRPr="00612C00">
              <w:rPr>
                <w:rFonts w:asciiTheme="majorHAnsi" w:hAnsiTheme="majorHAnsi" w:cstheme="majorHAnsi"/>
                <w:sz w:val="22"/>
                <w:szCs w:val="22"/>
              </w:rPr>
              <w:t>Proseč u Skutče</w:t>
            </w:r>
          </w:p>
        </w:tc>
        <w:tc>
          <w:tcPr>
            <w:tcW w:w="1217" w:type="dxa"/>
            <w:vAlign w:val="center"/>
          </w:tcPr>
          <w:p w14:paraId="290D5A59" w14:textId="1E69E4D3" w:rsidR="00CF1CF9"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0,370</w:t>
            </w:r>
          </w:p>
        </w:tc>
        <w:tc>
          <w:tcPr>
            <w:tcW w:w="1348" w:type="dxa"/>
            <w:vAlign w:val="center"/>
          </w:tcPr>
          <w:p w14:paraId="004FD0B8" w14:textId="3CC50655" w:rsidR="00CF1CF9"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0,370</w:t>
            </w:r>
          </w:p>
        </w:tc>
      </w:tr>
      <w:tr w:rsidR="00B92FF7" w:rsidRPr="002320DB" w14:paraId="56629F18" w14:textId="77777777" w:rsidTr="00612C00">
        <w:tc>
          <w:tcPr>
            <w:tcW w:w="1975" w:type="dxa"/>
            <w:vMerge w:val="restart"/>
            <w:vAlign w:val="center"/>
          </w:tcPr>
          <w:p w14:paraId="2FD710CE" w14:textId="2315ED27" w:rsidR="00B92FF7" w:rsidRPr="00612C00" w:rsidRDefault="00B92FF7" w:rsidP="00612C00">
            <w:pPr>
              <w:pStyle w:val="Default"/>
              <w:rPr>
                <w:rFonts w:asciiTheme="majorHAnsi" w:hAnsiTheme="majorHAnsi" w:cstheme="majorHAnsi"/>
              </w:rPr>
            </w:pPr>
            <w:r w:rsidRPr="00612C00">
              <w:rPr>
                <w:rFonts w:asciiTheme="majorHAnsi" w:hAnsiTheme="majorHAnsi" w:cstheme="majorHAnsi"/>
                <w:sz w:val="22"/>
                <w:szCs w:val="22"/>
              </w:rPr>
              <w:t>Z.10*</w:t>
            </w:r>
          </w:p>
        </w:tc>
        <w:tc>
          <w:tcPr>
            <w:tcW w:w="2806" w:type="dxa"/>
            <w:vAlign w:val="center"/>
          </w:tcPr>
          <w:p w14:paraId="68AC8201" w14:textId="444BC94E" w:rsidR="00B92FF7" w:rsidRPr="00612C00" w:rsidRDefault="00B92FF7"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SM </w:t>
            </w:r>
            <w:r w:rsidRPr="00612C00">
              <w:rPr>
                <w:rFonts w:asciiTheme="majorHAnsi" w:hAnsiTheme="majorHAnsi" w:cstheme="majorHAnsi"/>
                <w:sz w:val="22"/>
                <w:szCs w:val="22"/>
              </w:rPr>
              <w:t xml:space="preserve">Plochy smíšené obytné: smíšené obytné městské </w:t>
            </w:r>
          </w:p>
        </w:tc>
        <w:tc>
          <w:tcPr>
            <w:tcW w:w="1721" w:type="dxa"/>
            <w:vAlign w:val="center"/>
          </w:tcPr>
          <w:p w14:paraId="3D045208" w14:textId="4AA62135" w:rsidR="00B92FF7" w:rsidRPr="00612C00" w:rsidRDefault="00B92FF7" w:rsidP="00612C00">
            <w:pPr>
              <w:pStyle w:val="Default"/>
              <w:rPr>
                <w:rFonts w:asciiTheme="majorHAnsi" w:hAnsiTheme="majorHAnsi" w:cstheme="majorHAnsi"/>
              </w:rPr>
            </w:pPr>
            <w:r w:rsidRPr="00612C00">
              <w:rPr>
                <w:rFonts w:asciiTheme="majorHAnsi" w:hAnsiTheme="majorHAnsi" w:cstheme="majorHAnsi"/>
                <w:sz w:val="22"/>
                <w:szCs w:val="22"/>
              </w:rPr>
              <w:t>Záboří</w:t>
            </w:r>
          </w:p>
        </w:tc>
        <w:tc>
          <w:tcPr>
            <w:tcW w:w="1217" w:type="dxa"/>
            <w:vAlign w:val="center"/>
          </w:tcPr>
          <w:p w14:paraId="69CBC56F" w14:textId="11DE4866" w:rsidR="00B92FF7"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0,827</w:t>
            </w:r>
          </w:p>
        </w:tc>
        <w:tc>
          <w:tcPr>
            <w:tcW w:w="1348" w:type="dxa"/>
            <w:vMerge w:val="restart"/>
            <w:vAlign w:val="center"/>
          </w:tcPr>
          <w:p w14:paraId="49622CEF" w14:textId="4153B33F" w:rsidR="00B92FF7"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7,640</w:t>
            </w:r>
          </w:p>
        </w:tc>
      </w:tr>
      <w:tr w:rsidR="00B92FF7" w:rsidRPr="002320DB" w14:paraId="1E7A92E1" w14:textId="77777777" w:rsidTr="00612C00">
        <w:tc>
          <w:tcPr>
            <w:tcW w:w="1975" w:type="dxa"/>
            <w:vMerge/>
            <w:vAlign w:val="center"/>
          </w:tcPr>
          <w:p w14:paraId="42019F3F" w14:textId="77777777" w:rsidR="00B92FF7" w:rsidRPr="00612C00" w:rsidRDefault="00B92FF7" w:rsidP="00612C00">
            <w:pPr>
              <w:pStyle w:val="Odstavecseseznamem"/>
              <w:ind w:left="0"/>
              <w:jc w:val="left"/>
              <w:rPr>
                <w:rFonts w:asciiTheme="majorHAnsi" w:hAnsiTheme="majorHAnsi" w:cstheme="majorHAnsi"/>
                <w:bCs/>
              </w:rPr>
            </w:pPr>
          </w:p>
        </w:tc>
        <w:tc>
          <w:tcPr>
            <w:tcW w:w="2806" w:type="dxa"/>
            <w:vAlign w:val="center"/>
          </w:tcPr>
          <w:p w14:paraId="5347161E" w14:textId="6BD77801" w:rsidR="00B92FF7"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
                <w:bCs/>
              </w:rPr>
              <w:t xml:space="preserve">SM </w:t>
            </w:r>
            <w:r w:rsidRPr="00612C00">
              <w:rPr>
                <w:rFonts w:asciiTheme="majorHAnsi" w:hAnsiTheme="majorHAnsi" w:cstheme="majorHAnsi"/>
              </w:rPr>
              <w:t>Plochy smíšené obytné: smíšené obytné městské</w:t>
            </w:r>
          </w:p>
        </w:tc>
        <w:tc>
          <w:tcPr>
            <w:tcW w:w="1721" w:type="dxa"/>
            <w:vAlign w:val="center"/>
          </w:tcPr>
          <w:p w14:paraId="69285BC1" w14:textId="7D047CD3" w:rsidR="00B92FF7"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rPr>
              <w:t>Záboří</w:t>
            </w:r>
          </w:p>
        </w:tc>
        <w:tc>
          <w:tcPr>
            <w:tcW w:w="1217" w:type="dxa"/>
            <w:vAlign w:val="center"/>
          </w:tcPr>
          <w:p w14:paraId="4C54F9AB" w14:textId="5964134D" w:rsidR="00B92FF7"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2,955</w:t>
            </w:r>
          </w:p>
        </w:tc>
        <w:tc>
          <w:tcPr>
            <w:tcW w:w="1348" w:type="dxa"/>
            <w:vMerge/>
            <w:vAlign w:val="center"/>
          </w:tcPr>
          <w:p w14:paraId="72FAE6F1" w14:textId="77777777" w:rsidR="00B92FF7" w:rsidRPr="00612C00" w:rsidRDefault="00B92FF7" w:rsidP="00612C00">
            <w:pPr>
              <w:pStyle w:val="Odstavecseseznamem"/>
              <w:ind w:left="0"/>
              <w:jc w:val="left"/>
              <w:rPr>
                <w:rFonts w:asciiTheme="majorHAnsi" w:hAnsiTheme="majorHAnsi" w:cstheme="majorHAnsi"/>
                <w:bCs/>
              </w:rPr>
            </w:pPr>
          </w:p>
        </w:tc>
      </w:tr>
      <w:tr w:rsidR="00B92FF7" w:rsidRPr="002320DB" w14:paraId="1FB6C95B" w14:textId="77777777" w:rsidTr="00612C00">
        <w:tc>
          <w:tcPr>
            <w:tcW w:w="1975" w:type="dxa"/>
            <w:vMerge/>
            <w:vAlign w:val="center"/>
          </w:tcPr>
          <w:p w14:paraId="021CADB9" w14:textId="77777777" w:rsidR="00B92FF7" w:rsidRPr="00612C00" w:rsidRDefault="00B92FF7" w:rsidP="00612C00">
            <w:pPr>
              <w:pStyle w:val="Odstavecseseznamem"/>
              <w:ind w:left="0"/>
              <w:jc w:val="left"/>
              <w:rPr>
                <w:rFonts w:asciiTheme="majorHAnsi" w:hAnsiTheme="majorHAnsi" w:cstheme="majorHAnsi"/>
                <w:bCs/>
              </w:rPr>
            </w:pPr>
          </w:p>
        </w:tc>
        <w:tc>
          <w:tcPr>
            <w:tcW w:w="2806" w:type="dxa"/>
            <w:vAlign w:val="center"/>
          </w:tcPr>
          <w:p w14:paraId="214150ED" w14:textId="4423C16A" w:rsidR="00B92FF7"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
                <w:bCs/>
              </w:rPr>
              <w:t xml:space="preserve">SM </w:t>
            </w:r>
            <w:r w:rsidRPr="00612C00">
              <w:rPr>
                <w:rFonts w:asciiTheme="majorHAnsi" w:hAnsiTheme="majorHAnsi" w:cstheme="majorHAnsi"/>
              </w:rPr>
              <w:t>Plochy smíšené obytné: smíšené obytné městské</w:t>
            </w:r>
          </w:p>
        </w:tc>
        <w:tc>
          <w:tcPr>
            <w:tcW w:w="1721" w:type="dxa"/>
            <w:vAlign w:val="center"/>
          </w:tcPr>
          <w:p w14:paraId="61CA48D9" w14:textId="303597E6" w:rsidR="00B92FF7"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rPr>
              <w:t>Záboří</w:t>
            </w:r>
          </w:p>
        </w:tc>
        <w:tc>
          <w:tcPr>
            <w:tcW w:w="1217" w:type="dxa"/>
            <w:vAlign w:val="center"/>
          </w:tcPr>
          <w:p w14:paraId="285998E1" w14:textId="2655B248" w:rsidR="00B92FF7"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2,229</w:t>
            </w:r>
          </w:p>
        </w:tc>
        <w:tc>
          <w:tcPr>
            <w:tcW w:w="1348" w:type="dxa"/>
            <w:vMerge/>
            <w:vAlign w:val="center"/>
          </w:tcPr>
          <w:p w14:paraId="104AC6BC" w14:textId="77777777" w:rsidR="00B92FF7" w:rsidRPr="00612C00" w:rsidRDefault="00B92FF7" w:rsidP="00612C00">
            <w:pPr>
              <w:pStyle w:val="Odstavecseseznamem"/>
              <w:ind w:left="0"/>
              <w:jc w:val="left"/>
              <w:rPr>
                <w:rFonts w:asciiTheme="majorHAnsi" w:hAnsiTheme="majorHAnsi" w:cstheme="majorHAnsi"/>
                <w:bCs/>
              </w:rPr>
            </w:pPr>
          </w:p>
        </w:tc>
      </w:tr>
      <w:tr w:rsidR="00B92FF7" w:rsidRPr="002320DB" w14:paraId="572D13FC" w14:textId="77777777" w:rsidTr="00612C00">
        <w:tc>
          <w:tcPr>
            <w:tcW w:w="1975" w:type="dxa"/>
            <w:vMerge/>
            <w:vAlign w:val="center"/>
          </w:tcPr>
          <w:p w14:paraId="1DF3B779" w14:textId="77777777" w:rsidR="00B92FF7" w:rsidRPr="00612C00" w:rsidRDefault="00B92FF7" w:rsidP="00612C00">
            <w:pPr>
              <w:pStyle w:val="Odstavecseseznamem"/>
              <w:ind w:left="0"/>
              <w:jc w:val="left"/>
              <w:rPr>
                <w:rFonts w:asciiTheme="majorHAnsi" w:hAnsiTheme="majorHAnsi" w:cstheme="majorHAnsi"/>
                <w:bCs/>
              </w:rPr>
            </w:pPr>
          </w:p>
        </w:tc>
        <w:tc>
          <w:tcPr>
            <w:tcW w:w="2806" w:type="dxa"/>
            <w:vAlign w:val="center"/>
          </w:tcPr>
          <w:p w14:paraId="29D24E56" w14:textId="793069F9" w:rsidR="00B92FF7" w:rsidRPr="00612C00" w:rsidRDefault="00B92FF7" w:rsidP="00612C00">
            <w:pPr>
              <w:pStyle w:val="Default"/>
              <w:rPr>
                <w:rFonts w:asciiTheme="majorHAnsi" w:hAnsiTheme="majorHAnsi" w:cstheme="majorHAnsi"/>
              </w:rPr>
            </w:pPr>
            <w:r w:rsidRPr="00612C00">
              <w:rPr>
                <w:rFonts w:asciiTheme="majorHAnsi" w:hAnsiTheme="majorHAnsi" w:cstheme="majorHAnsi"/>
                <w:b/>
                <w:bCs/>
                <w:sz w:val="22"/>
                <w:szCs w:val="22"/>
              </w:rPr>
              <w:t xml:space="preserve">OK </w:t>
            </w:r>
            <w:r w:rsidRPr="00612C00">
              <w:rPr>
                <w:rFonts w:asciiTheme="majorHAnsi" w:hAnsiTheme="majorHAnsi" w:cstheme="majorHAnsi"/>
                <w:sz w:val="22"/>
                <w:szCs w:val="22"/>
              </w:rPr>
              <w:t>Plochy občanského vybavení: občanské vybavení komerční</w:t>
            </w:r>
          </w:p>
        </w:tc>
        <w:tc>
          <w:tcPr>
            <w:tcW w:w="1721" w:type="dxa"/>
            <w:vAlign w:val="center"/>
          </w:tcPr>
          <w:p w14:paraId="0414079F" w14:textId="1311261A" w:rsidR="00B92FF7"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rPr>
              <w:t>Záboří</w:t>
            </w:r>
          </w:p>
        </w:tc>
        <w:tc>
          <w:tcPr>
            <w:tcW w:w="1217" w:type="dxa"/>
            <w:vAlign w:val="center"/>
          </w:tcPr>
          <w:p w14:paraId="0F751217" w14:textId="03A4F121" w:rsidR="00B92FF7"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0,520</w:t>
            </w:r>
          </w:p>
        </w:tc>
        <w:tc>
          <w:tcPr>
            <w:tcW w:w="1348" w:type="dxa"/>
            <w:vMerge/>
            <w:vAlign w:val="center"/>
          </w:tcPr>
          <w:p w14:paraId="1943C018" w14:textId="77777777" w:rsidR="00B92FF7" w:rsidRPr="00612C00" w:rsidRDefault="00B92FF7" w:rsidP="00612C00">
            <w:pPr>
              <w:pStyle w:val="Odstavecseseznamem"/>
              <w:ind w:left="0"/>
              <w:jc w:val="left"/>
              <w:rPr>
                <w:rFonts w:asciiTheme="majorHAnsi" w:hAnsiTheme="majorHAnsi" w:cstheme="majorHAnsi"/>
                <w:bCs/>
              </w:rPr>
            </w:pPr>
          </w:p>
        </w:tc>
      </w:tr>
      <w:tr w:rsidR="00B92FF7" w:rsidRPr="002320DB" w14:paraId="2B9985DA" w14:textId="77777777" w:rsidTr="00612C00">
        <w:tc>
          <w:tcPr>
            <w:tcW w:w="1975" w:type="dxa"/>
            <w:vMerge/>
            <w:vAlign w:val="center"/>
          </w:tcPr>
          <w:p w14:paraId="7AD63977" w14:textId="77777777" w:rsidR="00B92FF7" w:rsidRPr="00612C00" w:rsidRDefault="00B92FF7" w:rsidP="00612C00">
            <w:pPr>
              <w:pStyle w:val="Odstavecseseznamem"/>
              <w:ind w:left="0"/>
              <w:jc w:val="left"/>
              <w:rPr>
                <w:rFonts w:asciiTheme="majorHAnsi" w:hAnsiTheme="majorHAnsi" w:cstheme="majorHAnsi"/>
                <w:bCs/>
              </w:rPr>
            </w:pPr>
          </w:p>
        </w:tc>
        <w:tc>
          <w:tcPr>
            <w:tcW w:w="2806" w:type="dxa"/>
            <w:vAlign w:val="center"/>
          </w:tcPr>
          <w:p w14:paraId="076792D4" w14:textId="241C7DA2" w:rsidR="00B92FF7" w:rsidRPr="00612C00" w:rsidRDefault="00B92FF7" w:rsidP="00612C00">
            <w:pPr>
              <w:pStyle w:val="Default"/>
              <w:rPr>
                <w:rFonts w:asciiTheme="majorHAnsi" w:hAnsiTheme="majorHAnsi" w:cstheme="majorHAnsi"/>
              </w:rPr>
            </w:pPr>
            <w:r w:rsidRPr="00612C00">
              <w:rPr>
                <w:rFonts w:asciiTheme="majorHAnsi" w:hAnsiTheme="majorHAnsi" w:cstheme="majorHAnsi"/>
                <w:b/>
                <w:bCs/>
                <w:sz w:val="22"/>
                <w:szCs w:val="22"/>
              </w:rPr>
              <w:t xml:space="preserve">PU </w:t>
            </w:r>
            <w:r w:rsidRPr="00612C00">
              <w:rPr>
                <w:rFonts w:asciiTheme="majorHAnsi" w:hAnsiTheme="majorHAnsi" w:cstheme="majorHAnsi"/>
                <w:sz w:val="22"/>
                <w:szCs w:val="22"/>
              </w:rPr>
              <w:t>Plochy veřejných prostranství: veřejná prostranství všeobecná</w:t>
            </w:r>
          </w:p>
        </w:tc>
        <w:tc>
          <w:tcPr>
            <w:tcW w:w="1721" w:type="dxa"/>
            <w:vAlign w:val="center"/>
          </w:tcPr>
          <w:p w14:paraId="2B788797" w14:textId="13EF7B3B" w:rsidR="00B92FF7"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rPr>
              <w:t>Záboří</w:t>
            </w:r>
          </w:p>
        </w:tc>
        <w:tc>
          <w:tcPr>
            <w:tcW w:w="1217" w:type="dxa"/>
            <w:vAlign w:val="center"/>
          </w:tcPr>
          <w:p w14:paraId="49F664A7" w14:textId="75574A34" w:rsidR="00B92FF7" w:rsidRPr="00612C00" w:rsidRDefault="00B92FF7" w:rsidP="00612C00">
            <w:pPr>
              <w:pStyle w:val="Odstavecseseznamem"/>
              <w:ind w:left="0"/>
              <w:jc w:val="left"/>
              <w:rPr>
                <w:rFonts w:asciiTheme="majorHAnsi" w:hAnsiTheme="majorHAnsi" w:cstheme="majorHAnsi"/>
                <w:bCs/>
              </w:rPr>
            </w:pPr>
            <w:r w:rsidRPr="00612C00">
              <w:rPr>
                <w:rFonts w:asciiTheme="majorHAnsi" w:hAnsiTheme="majorHAnsi" w:cstheme="majorHAnsi"/>
                <w:bCs/>
              </w:rPr>
              <w:t>1,109</w:t>
            </w:r>
          </w:p>
        </w:tc>
        <w:tc>
          <w:tcPr>
            <w:tcW w:w="1348" w:type="dxa"/>
            <w:vMerge/>
            <w:vAlign w:val="center"/>
          </w:tcPr>
          <w:p w14:paraId="0C80285F" w14:textId="77777777" w:rsidR="00B92FF7" w:rsidRPr="00612C00" w:rsidRDefault="00B92FF7" w:rsidP="00612C00">
            <w:pPr>
              <w:pStyle w:val="Odstavecseseznamem"/>
              <w:ind w:left="0"/>
              <w:jc w:val="left"/>
              <w:rPr>
                <w:rFonts w:asciiTheme="majorHAnsi" w:hAnsiTheme="majorHAnsi" w:cstheme="majorHAnsi"/>
                <w:bCs/>
              </w:rPr>
            </w:pPr>
          </w:p>
        </w:tc>
      </w:tr>
      <w:tr w:rsidR="00CF1CF9" w:rsidRPr="002320DB" w14:paraId="397F6898" w14:textId="77777777" w:rsidTr="00612C00">
        <w:tc>
          <w:tcPr>
            <w:tcW w:w="1975" w:type="dxa"/>
            <w:vAlign w:val="center"/>
          </w:tcPr>
          <w:p w14:paraId="03BD2C9B" w14:textId="6064184C" w:rsidR="00CF1CF9" w:rsidRPr="00612C00" w:rsidRDefault="00F3263C" w:rsidP="00612C00">
            <w:pPr>
              <w:pStyle w:val="Default"/>
              <w:rPr>
                <w:rFonts w:asciiTheme="majorHAnsi" w:hAnsiTheme="majorHAnsi" w:cstheme="majorHAnsi"/>
              </w:rPr>
            </w:pPr>
            <w:r w:rsidRPr="00612C00">
              <w:rPr>
                <w:rFonts w:asciiTheme="majorHAnsi" w:hAnsiTheme="majorHAnsi" w:cstheme="majorHAnsi"/>
                <w:sz w:val="22"/>
                <w:szCs w:val="22"/>
              </w:rPr>
              <w:t>Z.11</w:t>
            </w:r>
          </w:p>
        </w:tc>
        <w:tc>
          <w:tcPr>
            <w:tcW w:w="2806" w:type="dxa"/>
            <w:vAlign w:val="center"/>
          </w:tcPr>
          <w:p w14:paraId="0B64EECF" w14:textId="6F5346FA" w:rsidR="00CF1CF9" w:rsidRPr="00612C00" w:rsidRDefault="00F3263C"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3A2A2D07" w14:textId="0BF1C0C0" w:rsidR="00CF1CF9" w:rsidRPr="00612C00" w:rsidRDefault="00F3263C" w:rsidP="00612C00">
            <w:pPr>
              <w:pStyle w:val="Default"/>
              <w:rPr>
                <w:rFonts w:asciiTheme="majorHAnsi" w:hAnsiTheme="majorHAnsi" w:cstheme="majorHAnsi"/>
              </w:rPr>
            </w:pPr>
            <w:r w:rsidRPr="00612C00">
              <w:rPr>
                <w:rFonts w:asciiTheme="majorHAnsi" w:hAnsiTheme="majorHAnsi" w:cstheme="majorHAnsi"/>
                <w:sz w:val="22"/>
                <w:szCs w:val="22"/>
              </w:rPr>
              <w:t>Záboří</w:t>
            </w:r>
          </w:p>
        </w:tc>
        <w:tc>
          <w:tcPr>
            <w:tcW w:w="1217" w:type="dxa"/>
            <w:vAlign w:val="center"/>
          </w:tcPr>
          <w:p w14:paraId="7F0E375C" w14:textId="1CD3727A" w:rsidR="00CF1CF9" w:rsidRPr="00612C00" w:rsidRDefault="00F3263C" w:rsidP="00612C00">
            <w:pPr>
              <w:pStyle w:val="Odstavecseseznamem"/>
              <w:ind w:left="0"/>
              <w:jc w:val="left"/>
              <w:rPr>
                <w:rFonts w:asciiTheme="majorHAnsi" w:hAnsiTheme="majorHAnsi" w:cstheme="majorHAnsi"/>
                <w:bCs/>
              </w:rPr>
            </w:pPr>
            <w:r w:rsidRPr="00612C00">
              <w:rPr>
                <w:rFonts w:asciiTheme="majorHAnsi" w:hAnsiTheme="majorHAnsi" w:cstheme="majorHAnsi"/>
                <w:bCs/>
              </w:rPr>
              <w:t>0,693</w:t>
            </w:r>
          </w:p>
        </w:tc>
        <w:tc>
          <w:tcPr>
            <w:tcW w:w="1348" w:type="dxa"/>
            <w:vAlign w:val="center"/>
          </w:tcPr>
          <w:p w14:paraId="5F6ED21C" w14:textId="1FB9C0B0" w:rsidR="00CF1CF9" w:rsidRPr="00612C00" w:rsidRDefault="00F3263C" w:rsidP="00612C00">
            <w:pPr>
              <w:pStyle w:val="Odstavecseseznamem"/>
              <w:ind w:left="0"/>
              <w:jc w:val="left"/>
              <w:rPr>
                <w:rFonts w:asciiTheme="majorHAnsi" w:hAnsiTheme="majorHAnsi" w:cstheme="majorHAnsi"/>
                <w:bCs/>
              </w:rPr>
            </w:pPr>
            <w:r w:rsidRPr="00612C00">
              <w:rPr>
                <w:rFonts w:asciiTheme="majorHAnsi" w:hAnsiTheme="majorHAnsi" w:cstheme="majorHAnsi"/>
                <w:bCs/>
              </w:rPr>
              <w:t>0,693</w:t>
            </w:r>
          </w:p>
        </w:tc>
      </w:tr>
      <w:tr w:rsidR="00657185" w:rsidRPr="002320DB" w14:paraId="4A3FE8D6" w14:textId="77777777" w:rsidTr="00612C00">
        <w:tc>
          <w:tcPr>
            <w:tcW w:w="1975" w:type="dxa"/>
            <w:vMerge w:val="restart"/>
            <w:vAlign w:val="center"/>
          </w:tcPr>
          <w:p w14:paraId="0ECE04D9" w14:textId="35C6BC5A" w:rsidR="00657185" w:rsidRPr="00612C00" w:rsidRDefault="00657185" w:rsidP="00612C00">
            <w:pPr>
              <w:pStyle w:val="Default"/>
              <w:rPr>
                <w:rFonts w:asciiTheme="majorHAnsi" w:hAnsiTheme="majorHAnsi" w:cstheme="majorHAnsi"/>
              </w:rPr>
            </w:pPr>
            <w:r w:rsidRPr="00612C00">
              <w:rPr>
                <w:rFonts w:asciiTheme="majorHAnsi" w:hAnsiTheme="majorHAnsi" w:cstheme="majorHAnsi"/>
                <w:color w:val="4472C4" w:themeColor="accent1"/>
                <w:sz w:val="22"/>
                <w:szCs w:val="22"/>
                <w:u w:val="single"/>
              </w:rPr>
              <w:t>Z.12*</w:t>
            </w:r>
            <w:r w:rsidRPr="00612C00">
              <w:rPr>
                <w:rFonts w:asciiTheme="majorHAnsi" w:hAnsiTheme="majorHAnsi" w:cstheme="majorHAnsi"/>
                <w:strike/>
                <w:color w:val="FF0000"/>
                <w:sz w:val="22"/>
                <w:szCs w:val="22"/>
              </w:rPr>
              <w:t>Z.12</w:t>
            </w:r>
          </w:p>
        </w:tc>
        <w:tc>
          <w:tcPr>
            <w:tcW w:w="2806" w:type="dxa"/>
            <w:vAlign w:val="center"/>
          </w:tcPr>
          <w:p w14:paraId="109CADA9" w14:textId="7984C71D" w:rsidR="00657185" w:rsidRPr="00612C00" w:rsidRDefault="00657185"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65BEE20B" w14:textId="7218AD17" w:rsidR="00657185" w:rsidRPr="00612C00" w:rsidRDefault="00657185" w:rsidP="00612C00">
            <w:pPr>
              <w:pStyle w:val="Odstavecseseznamem"/>
              <w:ind w:left="0"/>
              <w:jc w:val="left"/>
              <w:rPr>
                <w:rFonts w:asciiTheme="majorHAnsi" w:hAnsiTheme="majorHAnsi" w:cstheme="majorHAnsi"/>
                <w:bCs/>
              </w:rPr>
            </w:pPr>
            <w:r w:rsidRPr="00612C00">
              <w:rPr>
                <w:rFonts w:asciiTheme="majorHAnsi" w:hAnsiTheme="majorHAnsi" w:cstheme="majorHAnsi"/>
              </w:rPr>
              <w:t>Záboří</w:t>
            </w:r>
          </w:p>
        </w:tc>
        <w:tc>
          <w:tcPr>
            <w:tcW w:w="1217" w:type="dxa"/>
            <w:vAlign w:val="center"/>
          </w:tcPr>
          <w:p w14:paraId="66F29BEE" w14:textId="1E65860B" w:rsidR="00657185" w:rsidRPr="00612C00" w:rsidRDefault="00657185" w:rsidP="00612C00">
            <w:pPr>
              <w:pStyle w:val="Odstavecseseznamem"/>
              <w:ind w:left="0"/>
              <w:jc w:val="left"/>
              <w:rPr>
                <w:rFonts w:asciiTheme="majorHAnsi" w:hAnsiTheme="majorHAnsi" w:cstheme="majorHAnsi"/>
                <w:bCs/>
              </w:rPr>
            </w:pPr>
            <w:r w:rsidRPr="00612C00">
              <w:rPr>
                <w:rFonts w:asciiTheme="majorHAnsi" w:hAnsiTheme="majorHAnsi" w:cstheme="majorHAnsi"/>
                <w:color w:val="4472C4" w:themeColor="accent1"/>
                <w:u w:val="single"/>
              </w:rPr>
              <w:t>2,309</w:t>
            </w:r>
            <w:r w:rsidRPr="00612C00">
              <w:rPr>
                <w:rFonts w:asciiTheme="majorHAnsi" w:hAnsiTheme="majorHAnsi" w:cstheme="majorHAnsi"/>
                <w:strike/>
                <w:color w:val="FF0000"/>
              </w:rPr>
              <w:t>0,931</w:t>
            </w:r>
          </w:p>
        </w:tc>
        <w:tc>
          <w:tcPr>
            <w:tcW w:w="1348" w:type="dxa"/>
            <w:vMerge w:val="restart"/>
            <w:vAlign w:val="center"/>
          </w:tcPr>
          <w:p w14:paraId="14A5CE52" w14:textId="548A2BFF" w:rsidR="00657185" w:rsidRPr="00612C00" w:rsidRDefault="00657185" w:rsidP="00612C00">
            <w:pPr>
              <w:pStyle w:val="Default"/>
              <w:rPr>
                <w:rFonts w:asciiTheme="majorHAnsi" w:hAnsiTheme="majorHAnsi" w:cstheme="majorHAnsi"/>
                <w:sz w:val="22"/>
                <w:szCs w:val="22"/>
              </w:rPr>
            </w:pPr>
            <w:r w:rsidRPr="00612C00">
              <w:rPr>
                <w:rFonts w:asciiTheme="majorHAnsi" w:hAnsiTheme="majorHAnsi" w:cstheme="majorHAnsi"/>
                <w:color w:val="4472C4" w:themeColor="accent1"/>
                <w:sz w:val="22"/>
                <w:szCs w:val="22"/>
                <w:u w:val="single"/>
              </w:rPr>
              <w:t>4,394</w:t>
            </w:r>
            <w:r w:rsidRPr="00612C00">
              <w:rPr>
                <w:rFonts w:asciiTheme="majorHAnsi" w:hAnsiTheme="majorHAnsi" w:cstheme="majorHAnsi"/>
                <w:strike/>
                <w:color w:val="FF0000"/>
                <w:sz w:val="22"/>
                <w:szCs w:val="22"/>
              </w:rPr>
              <w:t xml:space="preserve">3,016 </w:t>
            </w:r>
          </w:p>
          <w:p w14:paraId="0454F4CC" w14:textId="530CD867" w:rsidR="00657185" w:rsidRPr="00612C00" w:rsidRDefault="00657185" w:rsidP="00612C00">
            <w:pPr>
              <w:pStyle w:val="Odstavecseseznamem"/>
              <w:ind w:left="0"/>
              <w:jc w:val="left"/>
              <w:rPr>
                <w:rFonts w:asciiTheme="majorHAnsi" w:hAnsiTheme="majorHAnsi" w:cstheme="majorHAnsi"/>
                <w:bCs/>
              </w:rPr>
            </w:pPr>
            <w:r w:rsidRPr="00612C00">
              <w:rPr>
                <w:rFonts w:asciiTheme="majorHAnsi" w:hAnsiTheme="majorHAnsi" w:cstheme="majorHAnsi"/>
              </w:rPr>
              <w:t>(</w:t>
            </w:r>
            <w:r w:rsidRPr="00612C00">
              <w:rPr>
                <w:rFonts w:asciiTheme="majorHAnsi" w:hAnsiTheme="majorHAnsi" w:cstheme="majorHAnsi"/>
                <w:color w:val="4472C4" w:themeColor="accent1"/>
                <w:u w:val="single"/>
              </w:rPr>
              <w:t>4,743</w:t>
            </w:r>
            <w:r w:rsidRPr="00612C00">
              <w:rPr>
                <w:rFonts w:asciiTheme="majorHAnsi" w:hAnsiTheme="majorHAnsi" w:cstheme="majorHAnsi"/>
                <w:strike/>
                <w:color w:val="FF0000"/>
              </w:rPr>
              <w:t xml:space="preserve">3,365 </w:t>
            </w:r>
            <w:r w:rsidRPr="00612C00">
              <w:rPr>
                <w:rFonts w:asciiTheme="majorHAnsi" w:hAnsiTheme="majorHAnsi" w:cstheme="majorHAnsi"/>
              </w:rPr>
              <w:t>vč. stávající komunikace)</w:t>
            </w:r>
          </w:p>
        </w:tc>
      </w:tr>
      <w:tr w:rsidR="00657185" w:rsidRPr="002320DB" w14:paraId="0EB70B02" w14:textId="77777777" w:rsidTr="00612C00">
        <w:tc>
          <w:tcPr>
            <w:tcW w:w="1975" w:type="dxa"/>
            <w:vMerge/>
            <w:vAlign w:val="center"/>
          </w:tcPr>
          <w:p w14:paraId="6DF93659" w14:textId="77777777" w:rsidR="00657185" w:rsidRPr="00612C00" w:rsidRDefault="00657185" w:rsidP="00612C00">
            <w:pPr>
              <w:pStyle w:val="Odstavecseseznamem"/>
              <w:ind w:left="0"/>
              <w:jc w:val="left"/>
              <w:rPr>
                <w:rFonts w:asciiTheme="majorHAnsi" w:hAnsiTheme="majorHAnsi" w:cstheme="majorHAnsi"/>
                <w:bCs/>
              </w:rPr>
            </w:pPr>
          </w:p>
        </w:tc>
        <w:tc>
          <w:tcPr>
            <w:tcW w:w="2806" w:type="dxa"/>
            <w:vAlign w:val="center"/>
          </w:tcPr>
          <w:p w14:paraId="0CA6DF7C" w14:textId="6EB2BA5A" w:rsidR="00657185" w:rsidRPr="00612C00" w:rsidRDefault="00657185"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78D841EE" w14:textId="37B547BD" w:rsidR="00657185" w:rsidRPr="00612C00" w:rsidRDefault="00657185" w:rsidP="00612C00">
            <w:pPr>
              <w:pStyle w:val="Odstavecseseznamem"/>
              <w:ind w:left="0"/>
              <w:jc w:val="left"/>
              <w:rPr>
                <w:rFonts w:asciiTheme="majorHAnsi" w:hAnsiTheme="majorHAnsi" w:cstheme="majorHAnsi"/>
                <w:bCs/>
              </w:rPr>
            </w:pPr>
            <w:r w:rsidRPr="00612C00">
              <w:rPr>
                <w:rFonts w:asciiTheme="majorHAnsi" w:hAnsiTheme="majorHAnsi" w:cstheme="majorHAnsi"/>
              </w:rPr>
              <w:t>Záboří</w:t>
            </w:r>
          </w:p>
        </w:tc>
        <w:tc>
          <w:tcPr>
            <w:tcW w:w="1217" w:type="dxa"/>
            <w:vAlign w:val="center"/>
          </w:tcPr>
          <w:p w14:paraId="1B6635E8" w14:textId="5BFD7936" w:rsidR="00657185" w:rsidRPr="00612C00" w:rsidRDefault="00657185" w:rsidP="00612C00">
            <w:pPr>
              <w:pStyle w:val="Odstavecseseznamem"/>
              <w:ind w:left="0"/>
              <w:jc w:val="left"/>
              <w:rPr>
                <w:rFonts w:asciiTheme="majorHAnsi" w:hAnsiTheme="majorHAnsi" w:cstheme="majorHAnsi"/>
                <w:bCs/>
              </w:rPr>
            </w:pPr>
            <w:r w:rsidRPr="00612C00">
              <w:rPr>
                <w:rFonts w:asciiTheme="majorHAnsi" w:hAnsiTheme="majorHAnsi" w:cstheme="majorHAnsi"/>
                <w:bCs/>
              </w:rPr>
              <w:t>0,174</w:t>
            </w:r>
          </w:p>
        </w:tc>
        <w:tc>
          <w:tcPr>
            <w:tcW w:w="1348" w:type="dxa"/>
            <w:vMerge/>
            <w:vAlign w:val="center"/>
          </w:tcPr>
          <w:p w14:paraId="3B2ED53B" w14:textId="77777777" w:rsidR="00657185" w:rsidRPr="00612C00" w:rsidRDefault="00657185" w:rsidP="00612C00">
            <w:pPr>
              <w:pStyle w:val="Odstavecseseznamem"/>
              <w:ind w:left="0"/>
              <w:jc w:val="left"/>
              <w:rPr>
                <w:rFonts w:asciiTheme="majorHAnsi" w:hAnsiTheme="majorHAnsi" w:cstheme="majorHAnsi"/>
                <w:bCs/>
              </w:rPr>
            </w:pPr>
          </w:p>
        </w:tc>
      </w:tr>
      <w:tr w:rsidR="00657185" w:rsidRPr="002320DB" w14:paraId="1F71F3CA" w14:textId="77777777" w:rsidTr="00612C00">
        <w:tc>
          <w:tcPr>
            <w:tcW w:w="1975" w:type="dxa"/>
            <w:vMerge/>
            <w:vAlign w:val="center"/>
          </w:tcPr>
          <w:p w14:paraId="7E0DE218" w14:textId="77777777" w:rsidR="00657185" w:rsidRPr="00612C00" w:rsidRDefault="00657185" w:rsidP="00612C00">
            <w:pPr>
              <w:pStyle w:val="Odstavecseseznamem"/>
              <w:ind w:left="0"/>
              <w:jc w:val="left"/>
              <w:rPr>
                <w:rFonts w:asciiTheme="majorHAnsi" w:hAnsiTheme="majorHAnsi" w:cstheme="majorHAnsi"/>
                <w:bCs/>
              </w:rPr>
            </w:pPr>
          </w:p>
        </w:tc>
        <w:tc>
          <w:tcPr>
            <w:tcW w:w="2806" w:type="dxa"/>
            <w:vAlign w:val="center"/>
          </w:tcPr>
          <w:p w14:paraId="75A7C19B" w14:textId="36575D57" w:rsidR="00657185" w:rsidRPr="00612C00" w:rsidRDefault="00657185"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3FBB4022" w14:textId="57771E9F" w:rsidR="00657185" w:rsidRPr="00612C00" w:rsidRDefault="00657185" w:rsidP="00612C00">
            <w:pPr>
              <w:pStyle w:val="Odstavecseseznamem"/>
              <w:ind w:left="0"/>
              <w:jc w:val="left"/>
              <w:rPr>
                <w:rFonts w:asciiTheme="majorHAnsi" w:hAnsiTheme="majorHAnsi" w:cstheme="majorHAnsi"/>
                <w:bCs/>
              </w:rPr>
            </w:pPr>
            <w:r w:rsidRPr="00612C00">
              <w:rPr>
                <w:rFonts w:asciiTheme="majorHAnsi" w:hAnsiTheme="majorHAnsi" w:cstheme="majorHAnsi"/>
              </w:rPr>
              <w:t>Záboří</w:t>
            </w:r>
          </w:p>
        </w:tc>
        <w:tc>
          <w:tcPr>
            <w:tcW w:w="1217" w:type="dxa"/>
            <w:vAlign w:val="center"/>
          </w:tcPr>
          <w:p w14:paraId="0D9836B1" w14:textId="1B4D0FF9" w:rsidR="00657185" w:rsidRPr="00612C00" w:rsidRDefault="00657185" w:rsidP="00612C00">
            <w:pPr>
              <w:pStyle w:val="Odstavecseseznamem"/>
              <w:ind w:left="0"/>
              <w:jc w:val="left"/>
              <w:rPr>
                <w:rFonts w:asciiTheme="majorHAnsi" w:hAnsiTheme="majorHAnsi" w:cstheme="majorHAnsi"/>
                <w:bCs/>
              </w:rPr>
            </w:pPr>
            <w:r w:rsidRPr="00612C00">
              <w:rPr>
                <w:rFonts w:asciiTheme="majorHAnsi" w:hAnsiTheme="majorHAnsi" w:cstheme="majorHAnsi"/>
                <w:bCs/>
              </w:rPr>
              <w:t>1,911</w:t>
            </w:r>
          </w:p>
        </w:tc>
        <w:tc>
          <w:tcPr>
            <w:tcW w:w="1348" w:type="dxa"/>
            <w:vMerge/>
            <w:vAlign w:val="center"/>
          </w:tcPr>
          <w:p w14:paraId="2376CBB7" w14:textId="77777777" w:rsidR="00657185" w:rsidRPr="00612C00" w:rsidRDefault="00657185" w:rsidP="00612C00">
            <w:pPr>
              <w:pStyle w:val="Odstavecseseznamem"/>
              <w:ind w:left="0"/>
              <w:jc w:val="left"/>
              <w:rPr>
                <w:rFonts w:asciiTheme="majorHAnsi" w:hAnsiTheme="majorHAnsi" w:cstheme="majorHAnsi"/>
                <w:bCs/>
              </w:rPr>
            </w:pPr>
          </w:p>
        </w:tc>
      </w:tr>
      <w:tr w:rsidR="001B1234" w:rsidRPr="002320DB" w14:paraId="40EF4CAF" w14:textId="77777777" w:rsidTr="00612C00">
        <w:tc>
          <w:tcPr>
            <w:tcW w:w="1975" w:type="dxa"/>
            <w:vMerge w:val="restart"/>
            <w:vAlign w:val="center"/>
          </w:tcPr>
          <w:p w14:paraId="6E7D4334" w14:textId="5DF0B005" w:rsidR="001B1234"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Z.13</w:t>
            </w:r>
          </w:p>
        </w:tc>
        <w:tc>
          <w:tcPr>
            <w:tcW w:w="2806" w:type="dxa"/>
            <w:vAlign w:val="center"/>
          </w:tcPr>
          <w:p w14:paraId="568802B2" w14:textId="48F55033" w:rsidR="001B1234" w:rsidRPr="00612C00" w:rsidRDefault="001B1234"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3ADC5A94" w14:textId="26AD7419" w:rsidR="001B1234"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Záboří</w:t>
            </w:r>
          </w:p>
        </w:tc>
        <w:tc>
          <w:tcPr>
            <w:tcW w:w="1217" w:type="dxa"/>
            <w:vAlign w:val="center"/>
          </w:tcPr>
          <w:p w14:paraId="328BB988" w14:textId="27CD8516" w:rsidR="001B1234"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0,411</w:t>
            </w:r>
          </w:p>
        </w:tc>
        <w:tc>
          <w:tcPr>
            <w:tcW w:w="1348" w:type="dxa"/>
            <w:vMerge w:val="restart"/>
            <w:vAlign w:val="center"/>
          </w:tcPr>
          <w:p w14:paraId="3EDFE396" w14:textId="79F3796D" w:rsidR="001B1234" w:rsidRPr="00612C00" w:rsidRDefault="001B1234" w:rsidP="00612C00">
            <w:pPr>
              <w:pStyle w:val="Default"/>
              <w:rPr>
                <w:rFonts w:asciiTheme="majorHAnsi" w:hAnsiTheme="majorHAnsi" w:cstheme="majorHAnsi"/>
                <w:sz w:val="22"/>
                <w:szCs w:val="22"/>
              </w:rPr>
            </w:pPr>
            <w:r w:rsidRPr="00612C00">
              <w:rPr>
                <w:rFonts w:asciiTheme="majorHAnsi" w:hAnsiTheme="majorHAnsi" w:cstheme="majorHAnsi"/>
                <w:sz w:val="22"/>
                <w:szCs w:val="22"/>
              </w:rPr>
              <w:t xml:space="preserve">1,827 </w:t>
            </w:r>
          </w:p>
          <w:p w14:paraId="3559611C" w14:textId="38184C76" w:rsidR="001B1234"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rPr>
              <w:t xml:space="preserve">(1,956 vč. stávající komunikace) </w:t>
            </w:r>
          </w:p>
        </w:tc>
      </w:tr>
      <w:tr w:rsidR="001B1234" w:rsidRPr="002320DB" w14:paraId="79ABE911" w14:textId="77777777" w:rsidTr="00612C00">
        <w:tc>
          <w:tcPr>
            <w:tcW w:w="1975" w:type="dxa"/>
            <w:vMerge/>
            <w:vAlign w:val="center"/>
          </w:tcPr>
          <w:p w14:paraId="500B611B" w14:textId="77777777" w:rsidR="001B1234" w:rsidRPr="00612C00" w:rsidRDefault="001B1234" w:rsidP="00612C00">
            <w:pPr>
              <w:pStyle w:val="Odstavecseseznamem"/>
              <w:ind w:left="0"/>
              <w:jc w:val="left"/>
              <w:rPr>
                <w:rFonts w:asciiTheme="majorHAnsi" w:hAnsiTheme="majorHAnsi" w:cstheme="majorHAnsi"/>
                <w:bCs/>
              </w:rPr>
            </w:pPr>
          </w:p>
        </w:tc>
        <w:tc>
          <w:tcPr>
            <w:tcW w:w="2806" w:type="dxa"/>
            <w:vAlign w:val="center"/>
          </w:tcPr>
          <w:p w14:paraId="5F993108" w14:textId="3E82A5C1" w:rsidR="001B1234" w:rsidRPr="00612C00" w:rsidRDefault="001B1234"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12FAF326" w14:textId="2A35BF9F" w:rsidR="001B1234"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Záboří</w:t>
            </w:r>
          </w:p>
        </w:tc>
        <w:tc>
          <w:tcPr>
            <w:tcW w:w="1217" w:type="dxa"/>
            <w:vAlign w:val="center"/>
          </w:tcPr>
          <w:p w14:paraId="404EBA38" w14:textId="77A4D302" w:rsidR="001B1234"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0,746</w:t>
            </w:r>
          </w:p>
        </w:tc>
        <w:tc>
          <w:tcPr>
            <w:tcW w:w="1348" w:type="dxa"/>
            <w:vMerge/>
            <w:vAlign w:val="center"/>
          </w:tcPr>
          <w:p w14:paraId="274ABFC6" w14:textId="77777777" w:rsidR="001B1234" w:rsidRPr="00612C00" w:rsidRDefault="001B1234" w:rsidP="00612C00">
            <w:pPr>
              <w:pStyle w:val="Odstavecseseznamem"/>
              <w:ind w:left="0"/>
              <w:jc w:val="left"/>
              <w:rPr>
                <w:rFonts w:asciiTheme="majorHAnsi" w:hAnsiTheme="majorHAnsi" w:cstheme="majorHAnsi"/>
                <w:bCs/>
              </w:rPr>
            </w:pPr>
          </w:p>
        </w:tc>
      </w:tr>
      <w:tr w:rsidR="001B1234" w:rsidRPr="002320DB" w14:paraId="2B35A50B" w14:textId="77777777" w:rsidTr="00612C00">
        <w:tc>
          <w:tcPr>
            <w:tcW w:w="1975" w:type="dxa"/>
            <w:vMerge/>
            <w:vAlign w:val="center"/>
          </w:tcPr>
          <w:p w14:paraId="1EAA82D8" w14:textId="77777777" w:rsidR="001B1234" w:rsidRPr="00612C00" w:rsidRDefault="001B1234" w:rsidP="00612C00">
            <w:pPr>
              <w:pStyle w:val="Odstavecseseznamem"/>
              <w:ind w:left="0"/>
              <w:jc w:val="left"/>
              <w:rPr>
                <w:rFonts w:asciiTheme="majorHAnsi" w:hAnsiTheme="majorHAnsi" w:cstheme="majorHAnsi"/>
                <w:bCs/>
              </w:rPr>
            </w:pPr>
          </w:p>
        </w:tc>
        <w:tc>
          <w:tcPr>
            <w:tcW w:w="2806" w:type="dxa"/>
            <w:vAlign w:val="center"/>
          </w:tcPr>
          <w:p w14:paraId="0E6A4A13" w14:textId="322CDF6D" w:rsidR="001B1234" w:rsidRPr="00612C00" w:rsidRDefault="001B1234"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1EA877D2" w14:textId="647886D8" w:rsidR="001B1234"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Záboří</w:t>
            </w:r>
          </w:p>
        </w:tc>
        <w:tc>
          <w:tcPr>
            <w:tcW w:w="1217" w:type="dxa"/>
            <w:vAlign w:val="center"/>
          </w:tcPr>
          <w:p w14:paraId="4009809E" w14:textId="373E284C" w:rsidR="001B1234"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0,670</w:t>
            </w:r>
          </w:p>
        </w:tc>
        <w:tc>
          <w:tcPr>
            <w:tcW w:w="1348" w:type="dxa"/>
            <w:vMerge/>
            <w:vAlign w:val="center"/>
          </w:tcPr>
          <w:p w14:paraId="4797F242" w14:textId="77777777" w:rsidR="001B1234" w:rsidRPr="00612C00" w:rsidRDefault="001B1234" w:rsidP="00612C00">
            <w:pPr>
              <w:pStyle w:val="Odstavecseseznamem"/>
              <w:ind w:left="0"/>
              <w:jc w:val="left"/>
              <w:rPr>
                <w:rFonts w:asciiTheme="majorHAnsi" w:hAnsiTheme="majorHAnsi" w:cstheme="majorHAnsi"/>
                <w:bCs/>
              </w:rPr>
            </w:pPr>
          </w:p>
        </w:tc>
      </w:tr>
      <w:tr w:rsidR="00CF1CF9" w:rsidRPr="002320DB" w14:paraId="53955E90" w14:textId="77777777" w:rsidTr="00612C00">
        <w:tc>
          <w:tcPr>
            <w:tcW w:w="1975" w:type="dxa"/>
            <w:vAlign w:val="center"/>
          </w:tcPr>
          <w:p w14:paraId="6DFF75F1" w14:textId="5E478725" w:rsidR="00CF1CF9"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Z.14</w:t>
            </w:r>
          </w:p>
        </w:tc>
        <w:tc>
          <w:tcPr>
            <w:tcW w:w="2806" w:type="dxa"/>
            <w:vAlign w:val="center"/>
          </w:tcPr>
          <w:p w14:paraId="7C5C8978" w14:textId="32AB18F3" w:rsidR="00CF1CF9" w:rsidRPr="00612C00" w:rsidRDefault="001B1234"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0512C898" w14:textId="4D7BB84D" w:rsidR="00CF1CF9"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rPr>
              <w:t>Záboří</w:t>
            </w:r>
          </w:p>
        </w:tc>
        <w:tc>
          <w:tcPr>
            <w:tcW w:w="1217" w:type="dxa"/>
            <w:vAlign w:val="center"/>
          </w:tcPr>
          <w:p w14:paraId="3CA61668" w14:textId="78AECC45" w:rsidR="00CF1CF9"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0,244</w:t>
            </w:r>
          </w:p>
        </w:tc>
        <w:tc>
          <w:tcPr>
            <w:tcW w:w="1348" w:type="dxa"/>
            <w:vAlign w:val="center"/>
          </w:tcPr>
          <w:p w14:paraId="4AB66D8C" w14:textId="20D3A970" w:rsidR="00CF1CF9"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0,244</w:t>
            </w:r>
          </w:p>
        </w:tc>
      </w:tr>
      <w:tr w:rsidR="00CF1CF9" w:rsidRPr="002320DB" w14:paraId="25FE1D23" w14:textId="77777777" w:rsidTr="00612C00">
        <w:tc>
          <w:tcPr>
            <w:tcW w:w="1975" w:type="dxa"/>
            <w:vAlign w:val="center"/>
          </w:tcPr>
          <w:p w14:paraId="422B8F87" w14:textId="7055212A" w:rsidR="00CF1CF9"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Z.15a</w:t>
            </w:r>
          </w:p>
        </w:tc>
        <w:tc>
          <w:tcPr>
            <w:tcW w:w="2806" w:type="dxa"/>
            <w:vAlign w:val="center"/>
          </w:tcPr>
          <w:p w14:paraId="1C2DF7A0" w14:textId="6D5B3003" w:rsidR="00CF1CF9" w:rsidRPr="00612C00" w:rsidRDefault="001B1234"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2A8176D7" w14:textId="4E7A2DAE" w:rsidR="00CF1CF9"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Martinice</w:t>
            </w:r>
          </w:p>
        </w:tc>
        <w:tc>
          <w:tcPr>
            <w:tcW w:w="1217" w:type="dxa"/>
            <w:vAlign w:val="center"/>
          </w:tcPr>
          <w:p w14:paraId="43B8D50C" w14:textId="4971581B" w:rsidR="00CF1CF9"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0,454</w:t>
            </w:r>
          </w:p>
        </w:tc>
        <w:tc>
          <w:tcPr>
            <w:tcW w:w="1348" w:type="dxa"/>
            <w:vAlign w:val="center"/>
          </w:tcPr>
          <w:p w14:paraId="24D1F704" w14:textId="6CA3060A" w:rsidR="00CF1CF9"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0,454</w:t>
            </w:r>
          </w:p>
        </w:tc>
      </w:tr>
      <w:tr w:rsidR="00CF1CF9" w:rsidRPr="002320DB" w14:paraId="46BC81F6" w14:textId="77777777" w:rsidTr="00612C00">
        <w:tc>
          <w:tcPr>
            <w:tcW w:w="1975" w:type="dxa"/>
            <w:vAlign w:val="center"/>
          </w:tcPr>
          <w:p w14:paraId="1EA99A47" w14:textId="562AF591" w:rsidR="00CF1CF9"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Z.15b</w:t>
            </w:r>
          </w:p>
        </w:tc>
        <w:tc>
          <w:tcPr>
            <w:tcW w:w="2806" w:type="dxa"/>
            <w:vAlign w:val="center"/>
          </w:tcPr>
          <w:p w14:paraId="6B904F1C" w14:textId="3158CA4C" w:rsidR="00CF1CF9" w:rsidRPr="00612C00" w:rsidRDefault="001B1234"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1A37E3A7" w14:textId="0F5AC146" w:rsidR="00CF1CF9"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Martinice</w:t>
            </w:r>
          </w:p>
        </w:tc>
        <w:tc>
          <w:tcPr>
            <w:tcW w:w="1217" w:type="dxa"/>
            <w:vAlign w:val="center"/>
          </w:tcPr>
          <w:p w14:paraId="6D254885" w14:textId="2A0EDCEA" w:rsidR="00CF1CF9"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0,369</w:t>
            </w:r>
          </w:p>
        </w:tc>
        <w:tc>
          <w:tcPr>
            <w:tcW w:w="1348" w:type="dxa"/>
            <w:vAlign w:val="center"/>
          </w:tcPr>
          <w:p w14:paraId="4A5C01C3" w14:textId="1B0BD8C1" w:rsidR="00CF1CF9" w:rsidRPr="00612C00" w:rsidRDefault="001B1234" w:rsidP="00612C00">
            <w:pPr>
              <w:jc w:val="left"/>
              <w:rPr>
                <w:rFonts w:asciiTheme="majorHAnsi" w:hAnsiTheme="majorHAnsi" w:cstheme="majorHAnsi"/>
                <w:bCs/>
              </w:rPr>
            </w:pPr>
            <w:r w:rsidRPr="00612C00">
              <w:rPr>
                <w:rFonts w:asciiTheme="majorHAnsi" w:hAnsiTheme="majorHAnsi" w:cstheme="majorHAnsi"/>
                <w:bCs/>
              </w:rPr>
              <w:t>0,369</w:t>
            </w:r>
          </w:p>
        </w:tc>
      </w:tr>
      <w:tr w:rsidR="00CF1CF9" w:rsidRPr="002320DB" w14:paraId="6C3082E9" w14:textId="77777777" w:rsidTr="00612C00">
        <w:tc>
          <w:tcPr>
            <w:tcW w:w="1975" w:type="dxa"/>
            <w:vAlign w:val="center"/>
          </w:tcPr>
          <w:p w14:paraId="2C2475ED" w14:textId="68BE4B5C" w:rsidR="00CF1CF9"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Z.16</w:t>
            </w:r>
          </w:p>
        </w:tc>
        <w:tc>
          <w:tcPr>
            <w:tcW w:w="2806" w:type="dxa"/>
            <w:vAlign w:val="center"/>
          </w:tcPr>
          <w:p w14:paraId="0DCCD9EB" w14:textId="5FD77429" w:rsidR="00CF1CF9" w:rsidRPr="00612C00" w:rsidRDefault="001B1234"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06D0D787" w14:textId="5D6C7DB5" w:rsidR="00CF1CF9"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Martinice</w:t>
            </w:r>
          </w:p>
        </w:tc>
        <w:tc>
          <w:tcPr>
            <w:tcW w:w="1217" w:type="dxa"/>
            <w:vAlign w:val="center"/>
          </w:tcPr>
          <w:p w14:paraId="14E910A4" w14:textId="51E2424F" w:rsidR="00CF1CF9"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0,399</w:t>
            </w:r>
          </w:p>
        </w:tc>
        <w:tc>
          <w:tcPr>
            <w:tcW w:w="1348" w:type="dxa"/>
            <w:vAlign w:val="center"/>
          </w:tcPr>
          <w:p w14:paraId="4C3018B4" w14:textId="177A08D2" w:rsidR="00CF1CF9"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0,399</w:t>
            </w:r>
          </w:p>
        </w:tc>
      </w:tr>
      <w:tr w:rsidR="00CF1CF9" w:rsidRPr="002320DB" w14:paraId="3C920213" w14:textId="77777777" w:rsidTr="00612C00">
        <w:tc>
          <w:tcPr>
            <w:tcW w:w="1975" w:type="dxa"/>
            <w:vAlign w:val="center"/>
          </w:tcPr>
          <w:p w14:paraId="2FFBF71B" w14:textId="25249421" w:rsidR="00CF1CF9"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Z.17</w:t>
            </w:r>
          </w:p>
        </w:tc>
        <w:tc>
          <w:tcPr>
            <w:tcW w:w="2806" w:type="dxa"/>
            <w:vAlign w:val="center"/>
          </w:tcPr>
          <w:p w14:paraId="70438093" w14:textId="44DB0E64" w:rsidR="00CF1CF9" w:rsidRPr="00612C00" w:rsidRDefault="001B1234" w:rsidP="00612C00">
            <w:pPr>
              <w:pStyle w:val="Default"/>
              <w:rPr>
                <w:rFonts w:asciiTheme="majorHAnsi" w:hAnsiTheme="majorHAnsi" w:cstheme="majorHAnsi"/>
              </w:rPr>
            </w:pPr>
            <w:r w:rsidRPr="00612C00">
              <w:rPr>
                <w:rFonts w:asciiTheme="majorHAnsi" w:hAnsiTheme="majorHAnsi" w:cstheme="majorHAnsi"/>
                <w:b/>
                <w:bCs/>
                <w:sz w:val="22"/>
                <w:szCs w:val="22"/>
              </w:rPr>
              <w:t xml:space="preserve">VX </w:t>
            </w:r>
            <w:r w:rsidRPr="00612C00">
              <w:rPr>
                <w:rFonts w:asciiTheme="majorHAnsi" w:hAnsiTheme="majorHAnsi" w:cstheme="majorHAnsi"/>
                <w:sz w:val="22"/>
                <w:szCs w:val="22"/>
              </w:rPr>
              <w:t>Plochy výroby a skladování: výroba jiná</w:t>
            </w:r>
          </w:p>
        </w:tc>
        <w:tc>
          <w:tcPr>
            <w:tcW w:w="1721" w:type="dxa"/>
            <w:vAlign w:val="center"/>
          </w:tcPr>
          <w:p w14:paraId="68A88953" w14:textId="11ADD02C" w:rsidR="00CF1CF9"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Martinice</w:t>
            </w:r>
          </w:p>
        </w:tc>
        <w:tc>
          <w:tcPr>
            <w:tcW w:w="1217" w:type="dxa"/>
            <w:vAlign w:val="center"/>
          </w:tcPr>
          <w:p w14:paraId="24A93428" w14:textId="41E2B656" w:rsidR="00CF1CF9"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0,596</w:t>
            </w:r>
          </w:p>
        </w:tc>
        <w:tc>
          <w:tcPr>
            <w:tcW w:w="1348" w:type="dxa"/>
            <w:vAlign w:val="center"/>
          </w:tcPr>
          <w:p w14:paraId="0A42B7CE" w14:textId="0ADB598A" w:rsidR="00CF1CF9"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0,596</w:t>
            </w:r>
          </w:p>
        </w:tc>
      </w:tr>
      <w:tr w:rsidR="00CF1CF9" w:rsidRPr="002320DB" w14:paraId="2E8B8A53" w14:textId="77777777" w:rsidTr="00612C00">
        <w:tc>
          <w:tcPr>
            <w:tcW w:w="1975" w:type="dxa"/>
            <w:vAlign w:val="center"/>
          </w:tcPr>
          <w:p w14:paraId="4D4EBDE4" w14:textId="64A667A7" w:rsidR="00CF1CF9"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Z.18*</w:t>
            </w:r>
          </w:p>
        </w:tc>
        <w:tc>
          <w:tcPr>
            <w:tcW w:w="2806" w:type="dxa"/>
            <w:vAlign w:val="center"/>
          </w:tcPr>
          <w:p w14:paraId="60D7A280" w14:textId="4DD988AA" w:rsidR="00CF1CF9" w:rsidRPr="00612C00" w:rsidRDefault="001B1234"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4B81FE10" w14:textId="64C2D0AE" w:rsidR="00CF1CF9"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Česká Rybná</w:t>
            </w:r>
          </w:p>
        </w:tc>
        <w:tc>
          <w:tcPr>
            <w:tcW w:w="1217" w:type="dxa"/>
            <w:vAlign w:val="center"/>
          </w:tcPr>
          <w:p w14:paraId="54FC856D" w14:textId="720A178F" w:rsidR="00CF1CF9"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3,604</w:t>
            </w:r>
          </w:p>
        </w:tc>
        <w:tc>
          <w:tcPr>
            <w:tcW w:w="1348" w:type="dxa"/>
            <w:vAlign w:val="center"/>
          </w:tcPr>
          <w:p w14:paraId="769789BA" w14:textId="4B0801E5" w:rsidR="00CF1CF9"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3,604</w:t>
            </w:r>
          </w:p>
        </w:tc>
      </w:tr>
      <w:tr w:rsidR="00CF1CF9" w:rsidRPr="002320DB" w14:paraId="2066F5BA" w14:textId="77777777" w:rsidTr="00612C00">
        <w:tc>
          <w:tcPr>
            <w:tcW w:w="1975" w:type="dxa"/>
            <w:vAlign w:val="center"/>
          </w:tcPr>
          <w:p w14:paraId="69648EDE" w14:textId="32E7CA3D" w:rsidR="00CF1CF9"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Z.19</w:t>
            </w:r>
          </w:p>
        </w:tc>
        <w:tc>
          <w:tcPr>
            <w:tcW w:w="2806" w:type="dxa"/>
            <w:vAlign w:val="center"/>
          </w:tcPr>
          <w:p w14:paraId="51C9DA40" w14:textId="199FAA99" w:rsidR="00CF1CF9" w:rsidRPr="00612C00" w:rsidRDefault="001B1234"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47C6AFE7" w14:textId="725C0D09" w:rsidR="00CF1CF9"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Česká Rybná</w:t>
            </w:r>
          </w:p>
        </w:tc>
        <w:tc>
          <w:tcPr>
            <w:tcW w:w="1217" w:type="dxa"/>
            <w:vAlign w:val="center"/>
          </w:tcPr>
          <w:p w14:paraId="2C5704EA" w14:textId="10F8408C" w:rsidR="00CF1CF9"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0,807</w:t>
            </w:r>
          </w:p>
        </w:tc>
        <w:tc>
          <w:tcPr>
            <w:tcW w:w="1348" w:type="dxa"/>
            <w:vAlign w:val="center"/>
          </w:tcPr>
          <w:p w14:paraId="2164503D" w14:textId="32359D51" w:rsidR="00CF1CF9"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0,807</w:t>
            </w:r>
          </w:p>
        </w:tc>
      </w:tr>
      <w:tr w:rsidR="00CF1CF9" w:rsidRPr="002320DB" w14:paraId="1DBEC5ED" w14:textId="77777777" w:rsidTr="00612C00">
        <w:tc>
          <w:tcPr>
            <w:tcW w:w="1975" w:type="dxa"/>
            <w:vAlign w:val="center"/>
          </w:tcPr>
          <w:p w14:paraId="11003434" w14:textId="31695D0A" w:rsidR="00CF1CF9"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Z.20</w:t>
            </w:r>
          </w:p>
        </w:tc>
        <w:tc>
          <w:tcPr>
            <w:tcW w:w="2806" w:type="dxa"/>
            <w:vAlign w:val="center"/>
          </w:tcPr>
          <w:p w14:paraId="4FDF7865" w14:textId="17399101" w:rsidR="00CF1CF9" w:rsidRPr="00612C00" w:rsidRDefault="001B1234"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4B1A9BCC" w14:textId="0FD08820" w:rsidR="00CF1CF9"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Martinice</w:t>
            </w:r>
          </w:p>
        </w:tc>
        <w:tc>
          <w:tcPr>
            <w:tcW w:w="1217" w:type="dxa"/>
            <w:vAlign w:val="center"/>
          </w:tcPr>
          <w:p w14:paraId="56D7CA88" w14:textId="2B9C7E73" w:rsidR="00CF1CF9"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1,014</w:t>
            </w:r>
          </w:p>
        </w:tc>
        <w:tc>
          <w:tcPr>
            <w:tcW w:w="1348" w:type="dxa"/>
            <w:vAlign w:val="center"/>
          </w:tcPr>
          <w:p w14:paraId="2F81B30D" w14:textId="50011B67" w:rsidR="00CF1CF9"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1,014</w:t>
            </w:r>
          </w:p>
        </w:tc>
      </w:tr>
      <w:tr w:rsidR="00CF1CF9" w:rsidRPr="002320DB" w14:paraId="03C59ECB" w14:textId="77777777" w:rsidTr="00612C00">
        <w:tc>
          <w:tcPr>
            <w:tcW w:w="1975" w:type="dxa"/>
            <w:vAlign w:val="center"/>
          </w:tcPr>
          <w:p w14:paraId="486A1532" w14:textId="65DF68F8" w:rsidR="00CF1CF9"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Z.21</w:t>
            </w:r>
          </w:p>
        </w:tc>
        <w:tc>
          <w:tcPr>
            <w:tcW w:w="2806" w:type="dxa"/>
            <w:vAlign w:val="center"/>
          </w:tcPr>
          <w:p w14:paraId="28BC084A" w14:textId="0526C6A8" w:rsidR="00CF1CF9" w:rsidRPr="00612C00" w:rsidRDefault="001B1234"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5096D2A7" w14:textId="7700D782" w:rsidR="00CF1CF9"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Martinice</w:t>
            </w:r>
          </w:p>
        </w:tc>
        <w:tc>
          <w:tcPr>
            <w:tcW w:w="1217" w:type="dxa"/>
            <w:vAlign w:val="center"/>
          </w:tcPr>
          <w:p w14:paraId="451C2D5B" w14:textId="6E255EA8" w:rsidR="00CF1CF9"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0,276</w:t>
            </w:r>
          </w:p>
        </w:tc>
        <w:tc>
          <w:tcPr>
            <w:tcW w:w="1348" w:type="dxa"/>
            <w:vAlign w:val="center"/>
          </w:tcPr>
          <w:p w14:paraId="6504C9FB" w14:textId="501BFF80" w:rsidR="00CF1CF9"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0,276</w:t>
            </w:r>
          </w:p>
        </w:tc>
      </w:tr>
      <w:tr w:rsidR="001B1234" w:rsidRPr="002320DB" w14:paraId="4EB39D60" w14:textId="77777777" w:rsidTr="00612C00">
        <w:tc>
          <w:tcPr>
            <w:tcW w:w="1975" w:type="dxa"/>
            <w:vAlign w:val="center"/>
          </w:tcPr>
          <w:p w14:paraId="48FDD93F" w14:textId="38748356" w:rsidR="001B1234"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Z.22</w:t>
            </w:r>
          </w:p>
        </w:tc>
        <w:tc>
          <w:tcPr>
            <w:tcW w:w="2806" w:type="dxa"/>
            <w:vAlign w:val="center"/>
          </w:tcPr>
          <w:p w14:paraId="4D8416F5" w14:textId="7D056B0B" w:rsidR="001B1234" w:rsidRPr="00612C00" w:rsidRDefault="001B1234"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5F71A35F" w14:textId="2AC3F00C" w:rsidR="001B1234"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Martinice</w:t>
            </w:r>
          </w:p>
        </w:tc>
        <w:tc>
          <w:tcPr>
            <w:tcW w:w="1217" w:type="dxa"/>
            <w:vAlign w:val="center"/>
          </w:tcPr>
          <w:p w14:paraId="259562B5" w14:textId="18B0813F" w:rsidR="001B1234"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0,171</w:t>
            </w:r>
          </w:p>
        </w:tc>
        <w:tc>
          <w:tcPr>
            <w:tcW w:w="1348" w:type="dxa"/>
            <w:vAlign w:val="center"/>
          </w:tcPr>
          <w:p w14:paraId="6EF88282" w14:textId="47826E6A" w:rsidR="001B1234"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0,171</w:t>
            </w:r>
          </w:p>
        </w:tc>
      </w:tr>
      <w:tr w:rsidR="001B1234" w:rsidRPr="002320DB" w14:paraId="51A6B14A" w14:textId="77777777" w:rsidTr="00612C00">
        <w:tc>
          <w:tcPr>
            <w:tcW w:w="1975" w:type="dxa"/>
            <w:vAlign w:val="center"/>
          </w:tcPr>
          <w:p w14:paraId="04B6B439" w14:textId="23811C36" w:rsidR="001B1234" w:rsidRPr="00612C00" w:rsidRDefault="001B1234" w:rsidP="00612C00">
            <w:pPr>
              <w:pStyle w:val="Default"/>
              <w:rPr>
                <w:rFonts w:asciiTheme="majorHAnsi" w:hAnsiTheme="majorHAnsi" w:cstheme="majorHAnsi"/>
              </w:rPr>
            </w:pPr>
            <w:r w:rsidRPr="00612C00">
              <w:rPr>
                <w:rFonts w:asciiTheme="majorHAnsi" w:hAnsiTheme="majorHAnsi" w:cstheme="majorHAnsi"/>
                <w:sz w:val="22"/>
                <w:szCs w:val="22"/>
              </w:rPr>
              <w:t>Z.25</w:t>
            </w:r>
          </w:p>
        </w:tc>
        <w:tc>
          <w:tcPr>
            <w:tcW w:w="2806" w:type="dxa"/>
            <w:vAlign w:val="center"/>
          </w:tcPr>
          <w:p w14:paraId="702CAD6B" w14:textId="25D7F01A" w:rsidR="001B1234" w:rsidRPr="00612C00" w:rsidRDefault="001B1234"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7D05E358" w14:textId="1DCFC5E0" w:rsidR="001B1234"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rPr>
              <w:t>Martinice</w:t>
            </w:r>
          </w:p>
        </w:tc>
        <w:tc>
          <w:tcPr>
            <w:tcW w:w="1217" w:type="dxa"/>
            <w:vAlign w:val="center"/>
          </w:tcPr>
          <w:p w14:paraId="65EFA260" w14:textId="311FE273" w:rsidR="001B1234"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0,311</w:t>
            </w:r>
          </w:p>
        </w:tc>
        <w:tc>
          <w:tcPr>
            <w:tcW w:w="1348" w:type="dxa"/>
            <w:vAlign w:val="center"/>
          </w:tcPr>
          <w:p w14:paraId="35351D02" w14:textId="207109FA" w:rsidR="001B1234" w:rsidRPr="00612C00" w:rsidRDefault="001B1234" w:rsidP="00612C00">
            <w:pPr>
              <w:pStyle w:val="Odstavecseseznamem"/>
              <w:ind w:left="0"/>
              <w:jc w:val="left"/>
              <w:rPr>
                <w:rFonts w:asciiTheme="majorHAnsi" w:hAnsiTheme="majorHAnsi" w:cstheme="majorHAnsi"/>
                <w:bCs/>
              </w:rPr>
            </w:pPr>
            <w:r w:rsidRPr="00612C00">
              <w:rPr>
                <w:rFonts w:asciiTheme="majorHAnsi" w:hAnsiTheme="majorHAnsi" w:cstheme="majorHAnsi"/>
                <w:bCs/>
              </w:rPr>
              <w:t>0,311</w:t>
            </w:r>
          </w:p>
        </w:tc>
      </w:tr>
      <w:tr w:rsidR="001B1234" w:rsidRPr="002320DB" w14:paraId="703C1426" w14:textId="77777777" w:rsidTr="00612C00">
        <w:tc>
          <w:tcPr>
            <w:tcW w:w="1975" w:type="dxa"/>
            <w:vAlign w:val="center"/>
          </w:tcPr>
          <w:p w14:paraId="23661D44" w14:textId="74E68289" w:rsidR="001B1234"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Z.26</w:t>
            </w:r>
          </w:p>
        </w:tc>
        <w:tc>
          <w:tcPr>
            <w:tcW w:w="2806" w:type="dxa"/>
            <w:vAlign w:val="center"/>
          </w:tcPr>
          <w:p w14:paraId="1F7D74AD" w14:textId="171DE124" w:rsidR="001B1234" w:rsidRPr="00612C00" w:rsidRDefault="007B5CF9"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2AF1C274" w14:textId="387AD05B" w:rsidR="001B1234"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rPr>
              <w:t>Martinice</w:t>
            </w:r>
          </w:p>
        </w:tc>
        <w:tc>
          <w:tcPr>
            <w:tcW w:w="1217" w:type="dxa"/>
            <w:vAlign w:val="center"/>
          </w:tcPr>
          <w:p w14:paraId="17BD990F" w14:textId="5FB823E5" w:rsidR="001B1234"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0,450</w:t>
            </w:r>
          </w:p>
        </w:tc>
        <w:tc>
          <w:tcPr>
            <w:tcW w:w="1348" w:type="dxa"/>
            <w:vAlign w:val="center"/>
          </w:tcPr>
          <w:p w14:paraId="5FA5A1C6" w14:textId="14D3DE9F" w:rsidR="001B1234"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0,450</w:t>
            </w:r>
          </w:p>
        </w:tc>
      </w:tr>
      <w:tr w:rsidR="001B1234" w:rsidRPr="002320DB" w14:paraId="0B2D9630" w14:textId="77777777" w:rsidTr="00612C00">
        <w:tc>
          <w:tcPr>
            <w:tcW w:w="1975" w:type="dxa"/>
            <w:vAlign w:val="center"/>
          </w:tcPr>
          <w:p w14:paraId="685B1000" w14:textId="474F2814" w:rsidR="001B1234"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Z.27</w:t>
            </w:r>
          </w:p>
        </w:tc>
        <w:tc>
          <w:tcPr>
            <w:tcW w:w="2806" w:type="dxa"/>
            <w:vAlign w:val="center"/>
          </w:tcPr>
          <w:p w14:paraId="0881B84E" w14:textId="1887057B" w:rsidR="001B1234" w:rsidRPr="00612C00" w:rsidRDefault="007B5CF9"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738835D1" w14:textId="37D9CCC7" w:rsidR="001B1234"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Martinice</w:t>
            </w:r>
          </w:p>
        </w:tc>
        <w:tc>
          <w:tcPr>
            <w:tcW w:w="1217" w:type="dxa"/>
            <w:vAlign w:val="center"/>
          </w:tcPr>
          <w:p w14:paraId="4B857694" w14:textId="62D884D9" w:rsidR="001B1234"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0,280</w:t>
            </w:r>
          </w:p>
        </w:tc>
        <w:tc>
          <w:tcPr>
            <w:tcW w:w="1348" w:type="dxa"/>
            <w:vAlign w:val="center"/>
          </w:tcPr>
          <w:p w14:paraId="5A22FC15" w14:textId="50744BE2" w:rsidR="001B1234"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0,280</w:t>
            </w:r>
          </w:p>
        </w:tc>
      </w:tr>
      <w:tr w:rsidR="001B1234" w:rsidRPr="002320DB" w14:paraId="4EE69010" w14:textId="77777777" w:rsidTr="00612C00">
        <w:tc>
          <w:tcPr>
            <w:tcW w:w="1975" w:type="dxa"/>
            <w:vAlign w:val="center"/>
          </w:tcPr>
          <w:p w14:paraId="1A867D0E" w14:textId="7938DFB7" w:rsidR="001B1234"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Z.28</w:t>
            </w:r>
          </w:p>
        </w:tc>
        <w:tc>
          <w:tcPr>
            <w:tcW w:w="2806" w:type="dxa"/>
            <w:vAlign w:val="center"/>
          </w:tcPr>
          <w:p w14:paraId="34783E41" w14:textId="5FA9A984" w:rsidR="001B1234" w:rsidRPr="00612C00" w:rsidRDefault="007B5CF9"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03F917FD" w14:textId="540BBE39" w:rsidR="001B1234"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Paseky</w:t>
            </w:r>
          </w:p>
        </w:tc>
        <w:tc>
          <w:tcPr>
            <w:tcW w:w="1217" w:type="dxa"/>
            <w:vAlign w:val="center"/>
          </w:tcPr>
          <w:p w14:paraId="0619E642" w14:textId="79DC56B2" w:rsidR="001B1234"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0,628</w:t>
            </w:r>
          </w:p>
        </w:tc>
        <w:tc>
          <w:tcPr>
            <w:tcW w:w="1348" w:type="dxa"/>
            <w:vAlign w:val="center"/>
          </w:tcPr>
          <w:p w14:paraId="2AA31EEF" w14:textId="387FA221" w:rsidR="001B1234"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0,628</w:t>
            </w:r>
          </w:p>
        </w:tc>
      </w:tr>
      <w:tr w:rsidR="001B1234" w:rsidRPr="002320DB" w14:paraId="4EA2813B" w14:textId="77777777" w:rsidTr="00612C00">
        <w:tc>
          <w:tcPr>
            <w:tcW w:w="1975" w:type="dxa"/>
            <w:vAlign w:val="center"/>
          </w:tcPr>
          <w:p w14:paraId="00D997E5" w14:textId="4EA4B94D" w:rsidR="001B1234"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Z.29</w:t>
            </w:r>
          </w:p>
        </w:tc>
        <w:tc>
          <w:tcPr>
            <w:tcW w:w="2806" w:type="dxa"/>
            <w:vAlign w:val="center"/>
          </w:tcPr>
          <w:p w14:paraId="36A4D135" w14:textId="6FB73707" w:rsidR="001B1234" w:rsidRPr="00612C00" w:rsidRDefault="007B5CF9"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6BFAADC0" w14:textId="1FE1AFCC" w:rsidR="001B1234"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Paseky</w:t>
            </w:r>
          </w:p>
        </w:tc>
        <w:tc>
          <w:tcPr>
            <w:tcW w:w="1217" w:type="dxa"/>
            <w:vAlign w:val="center"/>
          </w:tcPr>
          <w:p w14:paraId="0AE89FB5" w14:textId="1FC37C65" w:rsidR="001B1234"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0,681</w:t>
            </w:r>
          </w:p>
        </w:tc>
        <w:tc>
          <w:tcPr>
            <w:tcW w:w="1348" w:type="dxa"/>
            <w:vAlign w:val="center"/>
          </w:tcPr>
          <w:p w14:paraId="19438719" w14:textId="0BA4BFD3" w:rsidR="001B1234"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0,681</w:t>
            </w:r>
          </w:p>
        </w:tc>
      </w:tr>
      <w:tr w:rsidR="001B1234" w:rsidRPr="002320DB" w14:paraId="3C14F916" w14:textId="77777777" w:rsidTr="00612C00">
        <w:tc>
          <w:tcPr>
            <w:tcW w:w="1975" w:type="dxa"/>
            <w:vAlign w:val="center"/>
          </w:tcPr>
          <w:p w14:paraId="1DF942C8" w14:textId="348B5B55" w:rsidR="001B1234"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Z.30</w:t>
            </w:r>
          </w:p>
        </w:tc>
        <w:tc>
          <w:tcPr>
            <w:tcW w:w="2806" w:type="dxa"/>
            <w:vAlign w:val="center"/>
          </w:tcPr>
          <w:p w14:paraId="7E83B484" w14:textId="232F2584" w:rsidR="001B1234" w:rsidRPr="00612C00" w:rsidRDefault="007B5CF9"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 xml:space="preserve">Plochy smíšené obytné: smíšené obytné venkovské </w:t>
            </w:r>
          </w:p>
        </w:tc>
        <w:tc>
          <w:tcPr>
            <w:tcW w:w="1721" w:type="dxa"/>
            <w:vAlign w:val="center"/>
          </w:tcPr>
          <w:p w14:paraId="1DB11F32" w14:textId="02B67E31" w:rsidR="001B1234"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Paseky</w:t>
            </w:r>
          </w:p>
        </w:tc>
        <w:tc>
          <w:tcPr>
            <w:tcW w:w="1217" w:type="dxa"/>
            <w:vAlign w:val="center"/>
          </w:tcPr>
          <w:p w14:paraId="2F0682BA" w14:textId="71278E76" w:rsidR="001B1234"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0,634</w:t>
            </w:r>
          </w:p>
        </w:tc>
        <w:tc>
          <w:tcPr>
            <w:tcW w:w="1348" w:type="dxa"/>
            <w:vAlign w:val="center"/>
          </w:tcPr>
          <w:p w14:paraId="27D1F0F0" w14:textId="629B8414" w:rsidR="001B1234"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0,634</w:t>
            </w:r>
          </w:p>
        </w:tc>
      </w:tr>
      <w:tr w:rsidR="001B1234" w:rsidRPr="002320DB" w14:paraId="7AA6E2BB" w14:textId="77777777" w:rsidTr="00612C00">
        <w:tc>
          <w:tcPr>
            <w:tcW w:w="1975" w:type="dxa"/>
            <w:vAlign w:val="center"/>
          </w:tcPr>
          <w:p w14:paraId="40C1418F" w14:textId="0F0E56DB" w:rsidR="001B1234"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Z.31</w:t>
            </w:r>
          </w:p>
        </w:tc>
        <w:tc>
          <w:tcPr>
            <w:tcW w:w="2806" w:type="dxa"/>
            <w:vAlign w:val="center"/>
          </w:tcPr>
          <w:p w14:paraId="50FCD221" w14:textId="1CE20384" w:rsidR="001B1234" w:rsidRPr="00612C00" w:rsidRDefault="007B5CF9"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0E162B43" w14:textId="0DD47EAF" w:rsidR="001B1234"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Paseky</w:t>
            </w:r>
          </w:p>
        </w:tc>
        <w:tc>
          <w:tcPr>
            <w:tcW w:w="1217" w:type="dxa"/>
            <w:vAlign w:val="center"/>
          </w:tcPr>
          <w:p w14:paraId="038652B4" w14:textId="2E7FD109" w:rsidR="001B1234"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0,259</w:t>
            </w:r>
          </w:p>
        </w:tc>
        <w:tc>
          <w:tcPr>
            <w:tcW w:w="1348" w:type="dxa"/>
            <w:vAlign w:val="center"/>
          </w:tcPr>
          <w:p w14:paraId="531F810E" w14:textId="7007FD2A" w:rsidR="001B1234"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0,259</w:t>
            </w:r>
          </w:p>
        </w:tc>
      </w:tr>
      <w:tr w:rsidR="007B5CF9" w:rsidRPr="002320DB" w14:paraId="40AD176B" w14:textId="77777777" w:rsidTr="00612C00">
        <w:tc>
          <w:tcPr>
            <w:tcW w:w="1975" w:type="dxa"/>
            <w:vMerge w:val="restart"/>
            <w:vAlign w:val="center"/>
          </w:tcPr>
          <w:p w14:paraId="487474CE" w14:textId="5F6CBBDC" w:rsidR="007B5CF9"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Z.32</w:t>
            </w:r>
          </w:p>
        </w:tc>
        <w:tc>
          <w:tcPr>
            <w:tcW w:w="2806" w:type="dxa"/>
            <w:vAlign w:val="center"/>
          </w:tcPr>
          <w:p w14:paraId="36B1E4B1" w14:textId="59FA324F" w:rsidR="007B5CF9" w:rsidRPr="00612C00" w:rsidRDefault="007B5CF9"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619F3CAE" w14:textId="7A71E6C7" w:rsidR="007B5CF9"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Paseky</w:t>
            </w:r>
          </w:p>
        </w:tc>
        <w:tc>
          <w:tcPr>
            <w:tcW w:w="1217" w:type="dxa"/>
            <w:vAlign w:val="center"/>
          </w:tcPr>
          <w:p w14:paraId="34E7CC02" w14:textId="56B9FAA2" w:rsidR="007B5CF9"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0,450</w:t>
            </w:r>
          </w:p>
        </w:tc>
        <w:tc>
          <w:tcPr>
            <w:tcW w:w="1348" w:type="dxa"/>
            <w:vMerge w:val="restart"/>
            <w:vAlign w:val="center"/>
          </w:tcPr>
          <w:p w14:paraId="778174C3" w14:textId="77777777" w:rsidR="007B5CF9" w:rsidRPr="00612C00" w:rsidRDefault="007B5CF9" w:rsidP="00612C00">
            <w:pPr>
              <w:pStyle w:val="Default"/>
              <w:rPr>
                <w:rFonts w:asciiTheme="majorHAnsi" w:hAnsiTheme="majorHAnsi" w:cstheme="majorHAnsi"/>
                <w:sz w:val="22"/>
                <w:szCs w:val="22"/>
              </w:rPr>
            </w:pPr>
            <w:r w:rsidRPr="00612C00">
              <w:rPr>
                <w:rFonts w:asciiTheme="majorHAnsi" w:hAnsiTheme="majorHAnsi" w:cstheme="majorHAnsi"/>
                <w:sz w:val="22"/>
                <w:szCs w:val="22"/>
              </w:rPr>
              <w:t xml:space="preserve">0,633 </w:t>
            </w:r>
          </w:p>
          <w:p w14:paraId="3B8A38AD" w14:textId="32B2CED8" w:rsidR="007B5CF9"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rPr>
              <w:t xml:space="preserve">(0,694 vč. stávající komunikace) </w:t>
            </w:r>
          </w:p>
        </w:tc>
      </w:tr>
      <w:tr w:rsidR="007B5CF9" w:rsidRPr="002320DB" w14:paraId="77FBA72C" w14:textId="77777777" w:rsidTr="00612C00">
        <w:tc>
          <w:tcPr>
            <w:tcW w:w="1975" w:type="dxa"/>
            <w:vMerge/>
            <w:vAlign w:val="center"/>
          </w:tcPr>
          <w:p w14:paraId="2283A258" w14:textId="77777777" w:rsidR="007B5CF9" w:rsidRPr="00612C00" w:rsidRDefault="007B5CF9" w:rsidP="00612C00">
            <w:pPr>
              <w:pStyle w:val="Odstavecseseznamem"/>
              <w:ind w:left="0"/>
              <w:jc w:val="left"/>
              <w:rPr>
                <w:rFonts w:asciiTheme="majorHAnsi" w:hAnsiTheme="majorHAnsi" w:cstheme="majorHAnsi"/>
                <w:bCs/>
              </w:rPr>
            </w:pPr>
          </w:p>
        </w:tc>
        <w:tc>
          <w:tcPr>
            <w:tcW w:w="2806" w:type="dxa"/>
            <w:vAlign w:val="center"/>
          </w:tcPr>
          <w:p w14:paraId="2EF7CC95" w14:textId="77869A48" w:rsidR="007B5CF9" w:rsidRPr="00612C00" w:rsidRDefault="007B5CF9"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737035F6" w14:textId="60A6F66C" w:rsidR="007B5CF9"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Paseky</w:t>
            </w:r>
          </w:p>
        </w:tc>
        <w:tc>
          <w:tcPr>
            <w:tcW w:w="1217" w:type="dxa"/>
            <w:vAlign w:val="center"/>
          </w:tcPr>
          <w:p w14:paraId="32D3034C" w14:textId="0762026F" w:rsidR="007B5CF9"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0,183</w:t>
            </w:r>
          </w:p>
        </w:tc>
        <w:tc>
          <w:tcPr>
            <w:tcW w:w="1348" w:type="dxa"/>
            <w:vMerge/>
            <w:vAlign w:val="center"/>
          </w:tcPr>
          <w:p w14:paraId="643247DC" w14:textId="77777777" w:rsidR="007B5CF9" w:rsidRPr="00612C00" w:rsidRDefault="007B5CF9" w:rsidP="00612C00">
            <w:pPr>
              <w:pStyle w:val="Odstavecseseznamem"/>
              <w:ind w:left="0"/>
              <w:jc w:val="left"/>
              <w:rPr>
                <w:rFonts w:asciiTheme="majorHAnsi" w:hAnsiTheme="majorHAnsi" w:cstheme="majorHAnsi"/>
                <w:bCs/>
              </w:rPr>
            </w:pPr>
          </w:p>
        </w:tc>
      </w:tr>
      <w:tr w:rsidR="001B1234" w:rsidRPr="002320DB" w14:paraId="49DF8B8C" w14:textId="77777777" w:rsidTr="00612C00">
        <w:tc>
          <w:tcPr>
            <w:tcW w:w="1975" w:type="dxa"/>
            <w:vAlign w:val="center"/>
          </w:tcPr>
          <w:p w14:paraId="02F7F422" w14:textId="0A11FD76" w:rsidR="001B1234"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Z.33</w:t>
            </w:r>
          </w:p>
        </w:tc>
        <w:tc>
          <w:tcPr>
            <w:tcW w:w="2806" w:type="dxa"/>
            <w:vAlign w:val="center"/>
          </w:tcPr>
          <w:p w14:paraId="7D5D5D9E" w14:textId="5CF9FC03" w:rsidR="001B1234" w:rsidRPr="00612C00" w:rsidRDefault="007B5CF9"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01DD691F" w14:textId="63E9D122" w:rsidR="001B1234"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Paseky</w:t>
            </w:r>
          </w:p>
        </w:tc>
        <w:tc>
          <w:tcPr>
            <w:tcW w:w="1217" w:type="dxa"/>
            <w:vAlign w:val="center"/>
          </w:tcPr>
          <w:p w14:paraId="261671E7" w14:textId="08CB03DF" w:rsidR="001B1234"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0,391</w:t>
            </w:r>
          </w:p>
        </w:tc>
        <w:tc>
          <w:tcPr>
            <w:tcW w:w="1348" w:type="dxa"/>
            <w:vAlign w:val="center"/>
          </w:tcPr>
          <w:p w14:paraId="461C61C5" w14:textId="6C1F004C" w:rsidR="001B1234"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0,391</w:t>
            </w:r>
          </w:p>
        </w:tc>
      </w:tr>
      <w:tr w:rsidR="001B1234" w:rsidRPr="002320DB" w14:paraId="5D34EDFF" w14:textId="77777777" w:rsidTr="00612C00">
        <w:tc>
          <w:tcPr>
            <w:tcW w:w="1975" w:type="dxa"/>
            <w:vAlign w:val="center"/>
          </w:tcPr>
          <w:p w14:paraId="0688EBA7" w14:textId="22B55AA7" w:rsidR="001B1234"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Z.34</w:t>
            </w:r>
          </w:p>
        </w:tc>
        <w:tc>
          <w:tcPr>
            <w:tcW w:w="2806" w:type="dxa"/>
            <w:vAlign w:val="center"/>
          </w:tcPr>
          <w:p w14:paraId="4DC51E3D" w14:textId="3094FD34" w:rsidR="001B1234" w:rsidRPr="00612C00" w:rsidRDefault="007B5CF9" w:rsidP="00612C00">
            <w:pPr>
              <w:pStyle w:val="Default"/>
              <w:rPr>
                <w:rFonts w:asciiTheme="majorHAnsi" w:hAnsiTheme="majorHAnsi" w:cstheme="majorHAnsi"/>
              </w:rPr>
            </w:pPr>
            <w:r w:rsidRPr="00612C00">
              <w:rPr>
                <w:rFonts w:asciiTheme="majorHAnsi" w:hAnsiTheme="majorHAnsi" w:cstheme="majorHAnsi"/>
                <w:b/>
                <w:bCs/>
                <w:sz w:val="22"/>
                <w:szCs w:val="22"/>
              </w:rPr>
              <w:t xml:space="preserve">OX </w:t>
            </w:r>
            <w:r w:rsidRPr="00612C00">
              <w:rPr>
                <w:rFonts w:asciiTheme="majorHAnsi" w:hAnsiTheme="majorHAnsi" w:cstheme="majorHAnsi"/>
                <w:sz w:val="22"/>
                <w:szCs w:val="22"/>
              </w:rPr>
              <w:t>Plochy občanského vybavení: občanské vybavení jiné</w:t>
            </w:r>
          </w:p>
        </w:tc>
        <w:tc>
          <w:tcPr>
            <w:tcW w:w="1721" w:type="dxa"/>
            <w:vAlign w:val="center"/>
          </w:tcPr>
          <w:p w14:paraId="1E25E952" w14:textId="48AD7B3B" w:rsidR="001B1234"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Paseky</w:t>
            </w:r>
          </w:p>
        </w:tc>
        <w:tc>
          <w:tcPr>
            <w:tcW w:w="1217" w:type="dxa"/>
            <w:vAlign w:val="center"/>
          </w:tcPr>
          <w:p w14:paraId="2F74BC7E" w14:textId="0DBC37DC" w:rsidR="001B1234"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0,321</w:t>
            </w:r>
          </w:p>
        </w:tc>
        <w:tc>
          <w:tcPr>
            <w:tcW w:w="1348" w:type="dxa"/>
            <w:vAlign w:val="center"/>
          </w:tcPr>
          <w:p w14:paraId="2C6FEF1D" w14:textId="49ABE9AD" w:rsidR="001B1234"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0,321</w:t>
            </w:r>
          </w:p>
        </w:tc>
      </w:tr>
      <w:tr w:rsidR="001B1234" w:rsidRPr="002320DB" w14:paraId="61005F64" w14:textId="77777777" w:rsidTr="00612C00">
        <w:tc>
          <w:tcPr>
            <w:tcW w:w="1975" w:type="dxa"/>
            <w:vAlign w:val="center"/>
          </w:tcPr>
          <w:p w14:paraId="23F73E4D" w14:textId="3431CD0D" w:rsidR="001B1234"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Z.35</w:t>
            </w:r>
          </w:p>
        </w:tc>
        <w:tc>
          <w:tcPr>
            <w:tcW w:w="2806" w:type="dxa"/>
            <w:vAlign w:val="center"/>
          </w:tcPr>
          <w:p w14:paraId="5F1DE829" w14:textId="15F10210" w:rsidR="001B1234" w:rsidRPr="00612C00" w:rsidRDefault="007B5CF9"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19606515" w14:textId="0C2A7711" w:rsidR="001B1234"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Paseky</w:t>
            </w:r>
          </w:p>
        </w:tc>
        <w:tc>
          <w:tcPr>
            <w:tcW w:w="1217" w:type="dxa"/>
            <w:vAlign w:val="center"/>
          </w:tcPr>
          <w:p w14:paraId="22129798" w14:textId="5C4DA18B" w:rsidR="001B1234"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0,400</w:t>
            </w:r>
          </w:p>
        </w:tc>
        <w:tc>
          <w:tcPr>
            <w:tcW w:w="1348" w:type="dxa"/>
            <w:vAlign w:val="center"/>
          </w:tcPr>
          <w:p w14:paraId="3E4E6834" w14:textId="68F9BC51" w:rsidR="001B1234"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0,400</w:t>
            </w:r>
          </w:p>
        </w:tc>
      </w:tr>
      <w:tr w:rsidR="007B5CF9" w:rsidRPr="002320DB" w14:paraId="0FC7B0E8" w14:textId="77777777" w:rsidTr="00612C00">
        <w:tc>
          <w:tcPr>
            <w:tcW w:w="1975" w:type="dxa"/>
            <w:vMerge w:val="restart"/>
            <w:vAlign w:val="center"/>
          </w:tcPr>
          <w:p w14:paraId="69EEFB03" w14:textId="356A99C8" w:rsidR="007B5CF9"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Z.36</w:t>
            </w:r>
          </w:p>
        </w:tc>
        <w:tc>
          <w:tcPr>
            <w:tcW w:w="2806" w:type="dxa"/>
            <w:vAlign w:val="center"/>
          </w:tcPr>
          <w:p w14:paraId="10209170" w14:textId="0EB22E8E" w:rsidR="007B5CF9" w:rsidRPr="00612C00" w:rsidRDefault="007B5CF9"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4C782604" w14:textId="0E3C979F" w:rsidR="007B5CF9"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Česká Rybná</w:t>
            </w:r>
          </w:p>
        </w:tc>
        <w:tc>
          <w:tcPr>
            <w:tcW w:w="1217" w:type="dxa"/>
            <w:vAlign w:val="center"/>
          </w:tcPr>
          <w:p w14:paraId="3857475D" w14:textId="67E5CBE2" w:rsidR="007B5CF9"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0,650</w:t>
            </w:r>
          </w:p>
        </w:tc>
        <w:tc>
          <w:tcPr>
            <w:tcW w:w="1348" w:type="dxa"/>
            <w:vMerge w:val="restart"/>
            <w:vAlign w:val="center"/>
          </w:tcPr>
          <w:p w14:paraId="07598172" w14:textId="49B88AD0" w:rsidR="007B5CF9"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0,961</w:t>
            </w:r>
          </w:p>
        </w:tc>
      </w:tr>
      <w:tr w:rsidR="007B5CF9" w:rsidRPr="002320DB" w14:paraId="1B7FBB75" w14:textId="77777777" w:rsidTr="00612C00">
        <w:tc>
          <w:tcPr>
            <w:tcW w:w="1975" w:type="dxa"/>
            <w:vMerge/>
            <w:vAlign w:val="center"/>
          </w:tcPr>
          <w:p w14:paraId="797F91F4" w14:textId="77777777" w:rsidR="007B5CF9" w:rsidRPr="00612C00" w:rsidRDefault="007B5CF9" w:rsidP="00612C00">
            <w:pPr>
              <w:pStyle w:val="Odstavecseseznamem"/>
              <w:ind w:left="0"/>
              <w:jc w:val="left"/>
              <w:rPr>
                <w:rFonts w:asciiTheme="majorHAnsi" w:hAnsiTheme="majorHAnsi" w:cstheme="majorHAnsi"/>
                <w:bCs/>
              </w:rPr>
            </w:pPr>
          </w:p>
        </w:tc>
        <w:tc>
          <w:tcPr>
            <w:tcW w:w="2806" w:type="dxa"/>
            <w:vAlign w:val="center"/>
          </w:tcPr>
          <w:p w14:paraId="2E0F4497" w14:textId="30BC5949" w:rsidR="007B5CF9" w:rsidRPr="00612C00" w:rsidRDefault="007B5CF9" w:rsidP="00612C00">
            <w:pPr>
              <w:pStyle w:val="Default"/>
              <w:rPr>
                <w:rFonts w:asciiTheme="majorHAnsi" w:hAnsiTheme="majorHAnsi" w:cstheme="majorHAnsi"/>
              </w:rPr>
            </w:pPr>
            <w:r w:rsidRPr="00612C00">
              <w:rPr>
                <w:rFonts w:asciiTheme="majorHAnsi" w:hAnsiTheme="majorHAnsi" w:cstheme="majorHAnsi"/>
                <w:b/>
                <w:bCs/>
                <w:sz w:val="22"/>
                <w:szCs w:val="22"/>
              </w:rPr>
              <w:t xml:space="preserve">PU </w:t>
            </w:r>
            <w:r w:rsidRPr="00612C00">
              <w:rPr>
                <w:rFonts w:asciiTheme="majorHAnsi" w:hAnsiTheme="majorHAnsi" w:cstheme="majorHAnsi"/>
                <w:sz w:val="22"/>
                <w:szCs w:val="22"/>
              </w:rPr>
              <w:t>Plochy veřejných prostranství: veřejná prostranství všeobecná</w:t>
            </w:r>
          </w:p>
        </w:tc>
        <w:tc>
          <w:tcPr>
            <w:tcW w:w="1721" w:type="dxa"/>
            <w:vAlign w:val="center"/>
          </w:tcPr>
          <w:p w14:paraId="1AC70D94" w14:textId="3CD9EAC6" w:rsidR="007B5CF9" w:rsidRPr="00612C00" w:rsidRDefault="007B5CF9" w:rsidP="00612C00">
            <w:pPr>
              <w:pStyle w:val="Default"/>
              <w:rPr>
                <w:rFonts w:asciiTheme="majorHAnsi" w:hAnsiTheme="majorHAnsi" w:cstheme="majorHAnsi"/>
              </w:rPr>
            </w:pPr>
            <w:r w:rsidRPr="00612C00">
              <w:rPr>
                <w:rFonts w:asciiTheme="majorHAnsi" w:hAnsiTheme="majorHAnsi" w:cstheme="majorHAnsi"/>
                <w:sz w:val="22"/>
                <w:szCs w:val="22"/>
              </w:rPr>
              <w:t>Česká Rybná</w:t>
            </w:r>
          </w:p>
        </w:tc>
        <w:tc>
          <w:tcPr>
            <w:tcW w:w="1217" w:type="dxa"/>
            <w:vAlign w:val="center"/>
          </w:tcPr>
          <w:p w14:paraId="6160AD7F" w14:textId="3363C38E" w:rsidR="007B5CF9"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0,055</w:t>
            </w:r>
          </w:p>
        </w:tc>
        <w:tc>
          <w:tcPr>
            <w:tcW w:w="1348" w:type="dxa"/>
            <w:vMerge/>
            <w:vAlign w:val="center"/>
          </w:tcPr>
          <w:p w14:paraId="54ECCCF5" w14:textId="77777777" w:rsidR="007B5CF9" w:rsidRPr="00612C00" w:rsidRDefault="007B5CF9" w:rsidP="00612C00">
            <w:pPr>
              <w:pStyle w:val="Odstavecseseznamem"/>
              <w:ind w:left="0"/>
              <w:jc w:val="left"/>
              <w:rPr>
                <w:rFonts w:asciiTheme="majorHAnsi" w:hAnsiTheme="majorHAnsi" w:cstheme="majorHAnsi"/>
                <w:bCs/>
              </w:rPr>
            </w:pPr>
          </w:p>
        </w:tc>
      </w:tr>
      <w:tr w:rsidR="007B5CF9" w:rsidRPr="002320DB" w14:paraId="72EB076F" w14:textId="77777777" w:rsidTr="00612C00">
        <w:tc>
          <w:tcPr>
            <w:tcW w:w="1975" w:type="dxa"/>
            <w:vMerge/>
            <w:vAlign w:val="center"/>
          </w:tcPr>
          <w:p w14:paraId="44C0C775" w14:textId="77777777" w:rsidR="007B5CF9" w:rsidRPr="00612C00" w:rsidRDefault="007B5CF9" w:rsidP="00612C00">
            <w:pPr>
              <w:pStyle w:val="Odstavecseseznamem"/>
              <w:ind w:left="0"/>
              <w:jc w:val="left"/>
              <w:rPr>
                <w:rFonts w:asciiTheme="majorHAnsi" w:hAnsiTheme="majorHAnsi" w:cstheme="majorHAnsi"/>
                <w:bCs/>
              </w:rPr>
            </w:pPr>
          </w:p>
        </w:tc>
        <w:tc>
          <w:tcPr>
            <w:tcW w:w="2806" w:type="dxa"/>
            <w:vAlign w:val="center"/>
          </w:tcPr>
          <w:p w14:paraId="32B0BB22" w14:textId="324962EF" w:rsidR="007B5CF9" w:rsidRPr="00612C00" w:rsidRDefault="007B5CF9"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4107C2D8" w14:textId="7AF40BD7" w:rsidR="007B5CF9"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rPr>
              <w:t>Česká Rybná</w:t>
            </w:r>
          </w:p>
        </w:tc>
        <w:tc>
          <w:tcPr>
            <w:tcW w:w="1217" w:type="dxa"/>
            <w:vAlign w:val="center"/>
          </w:tcPr>
          <w:p w14:paraId="61CABAD9" w14:textId="0F9D881E" w:rsidR="007B5CF9" w:rsidRPr="00612C00" w:rsidRDefault="007B5CF9" w:rsidP="00612C00">
            <w:pPr>
              <w:pStyle w:val="Odstavecseseznamem"/>
              <w:ind w:left="0"/>
              <w:jc w:val="left"/>
              <w:rPr>
                <w:rFonts w:asciiTheme="majorHAnsi" w:hAnsiTheme="majorHAnsi" w:cstheme="majorHAnsi"/>
                <w:bCs/>
              </w:rPr>
            </w:pPr>
            <w:r w:rsidRPr="00612C00">
              <w:rPr>
                <w:rFonts w:asciiTheme="majorHAnsi" w:hAnsiTheme="majorHAnsi" w:cstheme="majorHAnsi"/>
                <w:bCs/>
              </w:rPr>
              <w:t>0,256</w:t>
            </w:r>
          </w:p>
        </w:tc>
        <w:tc>
          <w:tcPr>
            <w:tcW w:w="1348" w:type="dxa"/>
            <w:vMerge/>
            <w:vAlign w:val="center"/>
          </w:tcPr>
          <w:p w14:paraId="396F03A1" w14:textId="77777777" w:rsidR="007B5CF9" w:rsidRPr="00612C00" w:rsidRDefault="007B5CF9" w:rsidP="00612C00">
            <w:pPr>
              <w:pStyle w:val="Odstavecseseznamem"/>
              <w:ind w:left="0"/>
              <w:jc w:val="left"/>
              <w:rPr>
                <w:rFonts w:asciiTheme="majorHAnsi" w:hAnsiTheme="majorHAnsi" w:cstheme="majorHAnsi"/>
                <w:bCs/>
              </w:rPr>
            </w:pPr>
          </w:p>
        </w:tc>
      </w:tr>
      <w:tr w:rsidR="001B1234" w:rsidRPr="002320DB" w14:paraId="4688FB90" w14:textId="77777777" w:rsidTr="00612C00">
        <w:tc>
          <w:tcPr>
            <w:tcW w:w="1975" w:type="dxa"/>
            <w:vAlign w:val="center"/>
          </w:tcPr>
          <w:p w14:paraId="6A0E93CC" w14:textId="1105371D" w:rsidR="001B1234"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Z.37</w:t>
            </w:r>
          </w:p>
        </w:tc>
        <w:tc>
          <w:tcPr>
            <w:tcW w:w="2806" w:type="dxa"/>
            <w:vAlign w:val="center"/>
          </w:tcPr>
          <w:p w14:paraId="4C48E142" w14:textId="590D666D" w:rsidR="001B1234" w:rsidRPr="00612C00" w:rsidRDefault="001E667F" w:rsidP="00612C00">
            <w:pPr>
              <w:pStyle w:val="Default"/>
              <w:rPr>
                <w:rFonts w:asciiTheme="majorHAnsi" w:hAnsiTheme="majorHAnsi" w:cstheme="majorHAnsi"/>
              </w:rPr>
            </w:pPr>
            <w:r w:rsidRPr="00612C00">
              <w:rPr>
                <w:rFonts w:asciiTheme="majorHAnsi" w:hAnsiTheme="majorHAnsi" w:cstheme="majorHAnsi"/>
                <w:b/>
                <w:bCs/>
                <w:sz w:val="22"/>
                <w:szCs w:val="22"/>
              </w:rPr>
              <w:t xml:space="preserve">VD </w:t>
            </w:r>
            <w:r w:rsidRPr="00612C00">
              <w:rPr>
                <w:rFonts w:asciiTheme="majorHAnsi" w:hAnsiTheme="majorHAnsi" w:cstheme="majorHAnsi"/>
                <w:sz w:val="22"/>
                <w:szCs w:val="22"/>
              </w:rPr>
              <w:t>Plochy výroby a skladování: výroba drobná a služby</w:t>
            </w:r>
          </w:p>
        </w:tc>
        <w:tc>
          <w:tcPr>
            <w:tcW w:w="1721" w:type="dxa"/>
            <w:vAlign w:val="center"/>
          </w:tcPr>
          <w:p w14:paraId="22F68D40" w14:textId="56D6BF7C" w:rsidR="001B1234"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Záboří</w:t>
            </w:r>
          </w:p>
        </w:tc>
        <w:tc>
          <w:tcPr>
            <w:tcW w:w="1217" w:type="dxa"/>
            <w:vAlign w:val="center"/>
          </w:tcPr>
          <w:p w14:paraId="679595C8" w14:textId="41B8EDE5" w:rsidR="001B1234"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0,195</w:t>
            </w:r>
          </w:p>
        </w:tc>
        <w:tc>
          <w:tcPr>
            <w:tcW w:w="1348" w:type="dxa"/>
            <w:vAlign w:val="center"/>
          </w:tcPr>
          <w:p w14:paraId="70A00912" w14:textId="7589875C" w:rsidR="001B1234"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0,195</w:t>
            </w:r>
          </w:p>
        </w:tc>
      </w:tr>
      <w:tr w:rsidR="001B1234" w:rsidRPr="002320DB" w14:paraId="10D760E1" w14:textId="77777777" w:rsidTr="00612C00">
        <w:tc>
          <w:tcPr>
            <w:tcW w:w="1975" w:type="dxa"/>
            <w:vAlign w:val="center"/>
          </w:tcPr>
          <w:p w14:paraId="0C22677E" w14:textId="638DCF08" w:rsidR="001B1234"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Z.38</w:t>
            </w:r>
          </w:p>
        </w:tc>
        <w:tc>
          <w:tcPr>
            <w:tcW w:w="2806" w:type="dxa"/>
            <w:vAlign w:val="center"/>
          </w:tcPr>
          <w:p w14:paraId="1EE91562" w14:textId="5C110D78" w:rsidR="001B1234" w:rsidRPr="00612C00" w:rsidRDefault="001E667F"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6EE60473" w14:textId="03B650D5" w:rsidR="001B1234"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Martinice</w:t>
            </w:r>
          </w:p>
        </w:tc>
        <w:tc>
          <w:tcPr>
            <w:tcW w:w="1217" w:type="dxa"/>
            <w:vAlign w:val="center"/>
          </w:tcPr>
          <w:p w14:paraId="0945A44B" w14:textId="77FADF76" w:rsidR="001B1234"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0,064</w:t>
            </w:r>
          </w:p>
        </w:tc>
        <w:tc>
          <w:tcPr>
            <w:tcW w:w="1348" w:type="dxa"/>
            <w:vAlign w:val="center"/>
          </w:tcPr>
          <w:p w14:paraId="4FBC961B" w14:textId="1F5EE55F" w:rsidR="001B1234"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0,064</w:t>
            </w:r>
          </w:p>
        </w:tc>
      </w:tr>
      <w:tr w:rsidR="001B1234" w:rsidRPr="002320DB" w14:paraId="3E936E83" w14:textId="77777777" w:rsidTr="00612C00">
        <w:tc>
          <w:tcPr>
            <w:tcW w:w="1975" w:type="dxa"/>
            <w:vAlign w:val="center"/>
          </w:tcPr>
          <w:p w14:paraId="1510DDD2" w14:textId="21DE6A6F" w:rsidR="001B1234"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Z.39</w:t>
            </w:r>
          </w:p>
        </w:tc>
        <w:tc>
          <w:tcPr>
            <w:tcW w:w="2806" w:type="dxa"/>
            <w:vAlign w:val="center"/>
          </w:tcPr>
          <w:p w14:paraId="431A75BD" w14:textId="2BC26A59" w:rsidR="001B1234" w:rsidRPr="00612C00" w:rsidRDefault="001E667F"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6923B331" w14:textId="1C5D0829" w:rsidR="001B1234"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Martinice</w:t>
            </w:r>
          </w:p>
        </w:tc>
        <w:tc>
          <w:tcPr>
            <w:tcW w:w="1217" w:type="dxa"/>
            <w:vAlign w:val="center"/>
          </w:tcPr>
          <w:p w14:paraId="199E4F59" w14:textId="17FCF3B9" w:rsidR="001B1234"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0,074</w:t>
            </w:r>
          </w:p>
        </w:tc>
        <w:tc>
          <w:tcPr>
            <w:tcW w:w="1348" w:type="dxa"/>
            <w:vAlign w:val="center"/>
          </w:tcPr>
          <w:p w14:paraId="6956B610" w14:textId="5DAC24D7" w:rsidR="001B1234"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0,074</w:t>
            </w:r>
          </w:p>
        </w:tc>
      </w:tr>
      <w:tr w:rsidR="001E667F" w:rsidRPr="002320DB" w14:paraId="10BF264B" w14:textId="77777777" w:rsidTr="00612C00">
        <w:tc>
          <w:tcPr>
            <w:tcW w:w="1975" w:type="dxa"/>
            <w:vMerge w:val="restart"/>
            <w:vAlign w:val="center"/>
          </w:tcPr>
          <w:p w14:paraId="6D4EC04E" w14:textId="3F8BC054" w:rsidR="001E667F"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Z.40</w:t>
            </w:r>
          </w:p>
        </w:tc>
        <w:tc>
          <w:tcPr>
            <w:tcW w:w="2806" w:type="dxa"/>
            <w:vAlign w:val="center"/>
          </w:tcPr>
          <w:p w14:paraId="013460CF" w14:textId="4BD02101" w:rsidR="001E667F" w:rsidRPr="00612C00" w:rsidRDefault="001E667F"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51728B0A" w14:textId="64508D6D" w:rsidR="001E667F"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Miřetín</w:t>
            </w:r>
          </w:p>
        </w:tc>
        <w:tc>
          <w:tcPr>
            <w:tcW w:w="1217" w:type="dxa"/>
            <w:vAlign w:val="center"/>
          </w:tcPr>
          <w:p w14:paraId="324CCE0F" w14:textId="49379FB8" w:rsidR="001E667F"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0,109</w:t>
            </w:r>
          </w:p>
        </w:tc>
        <w:tc>
          <w:tcPr>
            <w:tcW w:w="1348" w:type="dxa"/>
            <w:vMerge w:val="restart"/>
            <w:vAlign w:val="center"/>
          </w:tcPr>
          <w:p w14:paraId="4789E912" w14:textId="0538B188" w:rsidR="001E667F"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0,140</w:t>
            </w:r>
          </w:p>
        </w:tc>
      </w:tr>
      <w:tr w:rsidR="001E667F" w:rsidRPr="002320DB" w14:paraId="740B1669" w14:textId="77777777" w:rsidTr="00612C00">
        <w:tc>
          <w:tcPr>
            <w:tcW w:w="1975" w:type="dxa"/>
            <w:vMerge/>
            <w:vAlign w:val="center"/>
          </w:tcPr>
          <w:p w14:paraId="720393DB" w14:textId="77777777" w:rsidR="001E667F" w:rsidRPr="00612C00" w:rsidRDefault="001E667F" w:rsidP="00612C00">
            <w:pPr>
              <w:pStyle w:val="Odstavecseseznamem"/>
              <w:ind w:left="0"/>
              <w:jc w:val="left"/>
              <w:rPr>
                <w:rFonts w:asciiTheme="majorHAnsi" w:hAnsiTheme="majorHAnsi" w:cstheme="majorHAnsi"/>
                <w:bCs/>
              </w:rPr>
            </w:pPr>
          </w:p>
        </w:tc>
        <w:tc>
          <w:tcPr>
            <w:tcW w:w="2806" w:type="dxa"/>
            <w:vAlign w:val="center"/>
          </w:tcPr>
          <w:p w14:paraId="0E4C30BF" w14:textId="1F5B840D" w:rsidR="001E667F" w:rsidRPr="00612C00" w:rsidRDefault="001E667F" w:rsidP="00612C00">
            <w:pPr>
              <w:pStyle w:val="Default"/>
              <w:rPr>
                <w:rFonts w:asciiTheme="majorHAnsi" w:hAnsiTheme="majorHAnsi" w:cstheme="majorHAnsi"/>
              </w:rPr>
            </w:pPr>
            <w:r w:rsidRPr="00612C00">
              <w:rPr>
                <w:rFonts w:asciiTheme="majorHAnsi" w:hAnsiTheme="majorHAnsi" w:cstheme="majorHAnsi"/>
                <w:b/>
                <w:bCs/>
                <w:sz w:val="22"/>
                <w:szCs w:val="22"/>
              </w:rPr>
              <w:t xml:space="preserve">PU </w:t>
            </w:r>
            <w:r w:rsidRPr="00612C00">
              <w:rPr>
                <w:rFonts w:asciiTheme="majorHAnsi" w:hAnsiTheme="majorHAnsi" w:cstheme="majorHAnsi"/>
                <w:sz w:val="22"/>
                <w:szCs w:val="22"/>
              </w:rPr>
              <w:t>Plochy veřejných prostranství: veřejná prostranství všeobecná</w:t>
            </w:r>
          </w:p>
        </w:tc>
        <w:tc>
          <w:tcPr>
            <w:tcW w:w="1721" w:type="dxa"/>
            <w:vAlign w:val="center"/>
          </w:tcPr>
          <w:p w14:paraId="1BF6D05A" w14:textId="612837E5" w:rsidR="001E667F"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Miřetín</w:t>
            </w:r>
          </w:p>
        </w:tc>
        <w:tc>
          <w:tcPr>
            <w:tcW w:w="1217" w:type="dxa"/>
            <w:vAlign w:val="center"/>
          </w:tcPr>
          <w:p w14:paraId="66A3D2AD" w14:textId="15344103" w:rsidR="001E667F"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0,031</w:t>
            </w:r>
          </w:p>
        </w:tc>
        <w:tc>
          <w:tcPr>
            <w:tcW w:w="1348" w:type="dxa"/>
            <w:vMerge/>
            <w:vAlign w:val="center"/>
          </w:tcPr>
          <w:p w14:paraId="35D629B7" w14:textId="77777777" w:rsidR="001E667F" w:rsidRPr="00612C00" w:rsidRDefault="001E667F" w:rsidP="00612C00">
            <w:pPr>
              <w:pStyle w:val="Odstavecseseznamem"/>
              <w:ind w:left="0"/>
              <w:jc w:val="left"/>
              <w:rPr>
                <w:rFonts w:asciiTheme="majorHAnsi" w:hAnsiTheme="majorHAnsi" w:cstheme="majorHAnsi"/>
                <w:bCs/>
              </w:rPr>
            </w:pPr>
          </w:p>
        </w:tc>
      </w:tr>
      <w:tr w:rsidR="001B1234" w:rsidRPr="002320DB" w14:paraId="361FD302" w14:textId="77777777" w:rsidTr="00612C00">
        <w:tc>
          <w:tcPr>
            <w:tcW w:w="1975" w:type="dxa"/>
            <w:vAlign w:val="center"/>
          </w:tcPr>
          <w:p w14:paraId="2D472350" w14:textId="384E64D4" w:rsidR="001B1234"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Z.41</w:t>
            </w:r>
          </w:p>
        </w:tc>
        <w:tc>
          <w:tcPr>
            <w:tcW w:w="2806" w:type="dxa"/>
            <w:vAlign w:val="center"/>
          </w:tcPr>
          <w:p w14:paraId="1D2276E7" w14:textId="4C5B8B06" w:rsidR="001B1234" w:rsidRPr="00612C00" w:rsidRDefault="001E667F"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4E38304B" w14:textId="79531ADB" w:rsidR="001B1234"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Česká Rybná</w:t>
            </w:r>
          </w:p>
        </w:tc>
        <w:tc>
          <w:tcPr>
            <w:tcW w:w="1217" w:type="dxa"/>
            <w:vAlign w:val="center"/>
          </w:tcPr>
          <w:p w14:paraId="5CA185CF" w14:textId="67154FB0" w:rsidR="001B1234"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0,068</w:t>
            </w:r>
          </w:p>
        </w:tc>
        <w:tc>
          <w:tcPr>
            <w:tcW w:w="1348" w:type="dxa"/>
            <w:vAlign w:val="center"/>
          </w:tcPr>
          <w:p w14:paraId="3B974ADD" w14:textId="1A4ACFCE" w:rsidR="001B1234"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0,068</w:t>
            </w:r>
          </w:p>
        </w:tc>
      </w:tr>
      <w:tr w:rsidR="001B1234" w:rsidRPr="002320DB" w14:paraId="549E7A04" w14:textId="77777777" w:rsidTr="00612C00">
        <w:tc>
          <w:tcPr>
            <w:tcW w:w="1975" w:type="dxa"/>
            <w:vAlign w:val="center"/>
          </w:tcPr>
          <w:p w14:paraId="02AEA72F" w14:textId="0E76FA74" w:rsidR="001B1234"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Z.42</w:t>
            </w:r>
          </w:p>
        </w:tc>
        <w:tc>
          <w:tcPr>
            <w:tcW w:w="2806" w:type="dxa"/>
            <w:vAlign w:val="center"/>
          </w:tcPr>
          <w:p w14:paraId="015054F3" w14:textId="3F0BA777" w:rsidR="001B1234" w:rsidRPr="00612C00" w:rsidRDefault="001E667F"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01D79B77" w14:textId="47C98AA8" w:rsidR="001B1234"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Martinice</w:t>
            </w:r>
          </w:p>
        </w:tc>
        <w:tc>
          <w:tcPr>
            <w:tcW w:w="1217" w:type="dxa"/>
            <w:vAlign w:val="center"/>
          </w:tcPr>
          <w:p w14:paraId="4773DCA5" w14:textId="074059CB" w:rsidR="001B1234"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0,041</w:t>
            </w:r>
          </w:p>
        </w:tc>
        <w:tc>
          <w:tcPr>
            <w:tcW w:w="1348" w:type="dxa"/>
            <w:vAlign w:val="center"/>
          </w:tcPr>
          <w:p w14:paraId="42E48A67" w14:textId="49341888" w:rsidR="001B1234"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0,041</w:t>
            </w:r>
          </w:p>
        </w:tc>
      </w:tr>
      <w:tr w:rsidR="001E667F" w:rsidRPr="002320DB" w14:paraId="6C06ED64" w14:textId="77777777" w:rsidTr="00612C00">
        <w:tc>
          <w:tcPr>
            <w:tcW w:w="1975" w:type="dxa"/>
            <w:vAlign w:val="center"/>
          </w:tcPr>
          <w:p w14:paraId="2EB3001F" w14:textId="3982B856" w:rsidR="001E667F"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Z.43</w:t>
            </w:r>
          </w:p>
        </w:tc>
        <w:tc>
          <w:tcPr>
            <w:tcW w:w="2806" w:type="dxa"/>
            <w:vAlign w:val="center"/>
          </w:tcPr>
          <w:p w14:paraId="241869AC" w14:textId="3EB74E04" w:rsidR="001E667F"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
                <w:bCs/>
              </w:rPr>
              <w:t xml:space="preserve">SV </w:t>
            </w:r>
            <w:r w:rsidRPr="00612C00">
              <w:rPr>
                <w:rFonts w:asciiTheme="majorHAnsi" w:hAnsiTheme="majorHAnsi" w:cstheme="majorHAnsi"/>
              </w:rPr>
              <w:t>Plochy smíšené obytné: smíšené obytné venkovské</w:t>
            </w:r>
          </w:p>
        </w:tc>
        <w:tc>
          <w:tcPr>
            <w:tcW w:w="1721" w:type="dxa"/>
            <w:vAlign w:val="center"/>
          </w:tcPr>
          <w:p w14:paraId="579ABF1A" w14:textId="1938C3E6" w:rsidR="001E667F"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rPr>
              <w:t>Martinice</w:t>
            </w:r>
          </w:p>
        </w:tc>
        <w:tc>
          <w:tcPr>
            <w:tcW w:w="1217" w:type="dxa"/>
            <w:vAlign w:val="center"/>
          </w:tcPr>
          <w:p w14:paraId="66A23D8E" w14:textId="31C01D3B" w:rsidR="001E667F"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0,041</w:t>
            </w:r>
          </w:p>
        </w:tc>
        <w:tc>
          <w:tcPr>
            <w:tcW w:w="1348" w:type="dxa"/>
            <w:vAlign w:val="center"/>
          </w:tcPr>
          <w:p w14:paraId="79206D1D" w14:textId="322E2FA2" w:rsidR="001E667F"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0,041</w:t>
            </w:r>
          </w:p>
        </w:tc>
      </w:tr>
      <w:tr w:rsidR="001E667F" w:rsidRPr="002320DB" w14:paraId="6D3DF75E" w14:textId="77777777" w:rsidTr="00612C00">
        <w:tc>
          <w:tcPr>
            <w:tcW w:w="1975" w:type="dxa"/>
            <w:vAlign w:val="center"/>
          </w:tcPr>
          <w:p w14:paraId="103C4A5D" w14:textId="1C82E6BA" w:rsidR="001E667F"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Z.44</w:t>
            </w:r>
          </w:p>
        </w:tc>
        <w:tc>
          <w:tcPr>
            <w:tcW w:w="2806" w:type="dxa"/>
            <w:vAlign w:val="center"/>
          </w:tcPr>
          <w:p w14:paraId="73FD82DC" w14:textId="23D035C8" w:rsidR="001E667F" w:rsidRPr="00612C00" w:rsidRDefault="001E667F"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5F923126" w14:textId="17907142" w:rsidR="001E667F"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Martinice</w:t>
            </w:r>
          </w:p>
        </w:tc>
        <w:tc>
          <w:tcPr>
            <w:tcW w:w="1217" w:type="dxa"/>
            <w:vAlign w:val="center"/>
          </w:tcPr>
          <w:p w14:paraId="06746922" w14:textId="4D369422" w:rsidR="001E667F"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0,182</w:t>
            </w:r>
          </w:p>
        </w:tc>
        <w:tc>
          <w:tcPr>
            <w:tcW w:w="1348" w:type="dxa"/>
            <w:vAlign w:val="center"/>
          </w:tcPr>
          <w:p w14:paraId="3AF1E72A" w14:textId="1E1786EA" w:rsidR="001E667F"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0,182</w:t>
            </w:r>
          </w:p>
        </w:tc>
      </w:tr>
      <w:tr w:rsidR="001E667F" w:rsidRPr="002320DB" w14:paraId="0DC7E503" w14:textId="77777777" w:rsidTr="00612C00">
        <w:tc>
          <w:tcPr>
            <w:tcW w:w="1975" w:type="dxa"/>
            <w:vAlign w:val="center"/>
          </w:tcPr>
          <w:p w14:paraId="678087EB" w14:textId="722988FB" w:rsidR="001E667F"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Z.45</w:t>
            </w:r>
          </w:p>
        </w:tc>
        <w:tc>
          <w:tcPr>
            <w:tcW w:w="2806" w:type="dxa"/>
            <w:vAlign w:val="center"/>
          </w:tcPr>
          <w:p w14:paraId="48EB2534" w14:textId="26910A01" w:rsidR="001E667F" w:rsidRPr="00612C00" w:rsidRDefault="001E667F"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7FFF05C4" w14:textId="056EE3B2" w:rsidR="001E667F"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Paseky</w:t>
            </w:r>
          </w:p>
        </w:tc>
        <w:tc>
          <w:tcPr>
            <w:tcW w:w="1217" w:type="dxa"/>
            <w:vAlign w:val="center"/>
          </w:tcPr>
          <w:p w14:paraId="758D3426" w14:textId="323F62E0" w:rsidR="001E667F"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0,356</w:t>
            </w:r>
          </w:p>
        </w:tc>
        <w:tc>
          <w:tcPr>
            <w:tcW w:w="1348" w:type="dxa"/>
            <w:vAlign w:val="center"/>
          </w:tcPr>
          <w:p w14:paraId="45169110" w14:textId="7EC6F666" w:rsidR="001E667F"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0,356</w:t>
            </w:r>
          </w:p>
        </w:tc>
      </w:tr>
      <w:tr w:rsidR="001E667F" w:rsidRPr="002320DB" w14:paraId="7194B687" w14:textId="77777777" w:rsidTr="00612C00">
        <w:tc>
          <w:tcPr>
            <w:tcW w:w="1975" w:type="dxa"/>
            <w:vMerge w:val="restart"/>
            <w:vAlign w:val="center"/>
          </w:tcPr>
          <w:p w14:paraId="711F44CC" w14:textId="66278637" w:rsidR="001E667F"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Z.46</w:t>
            </w:r>
          </w:p>
        </w:tc>
        <w:tc>
          <w:tcPr>
            <w:tcW w:w="2806" w:type="dxa"/>
            <w:vAlign w:val="center"/>
          </w:tcPr>
          <w:p w14:paraId="579F39F3" w14:textId="7C2F877C" w:rsidR="001E667F" w:rsidRPr="00612C00" w:rsidRDefault="001E667F"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SM </w:t>
            </w:r>
            <w:r w:rsidRPr="00612C00">
              <w:rPr>
                <w:rFonts w:asciiTheme="majorHAnsi" w:hAnsiTheme="majorHAnsi" w:cstheme="majorHAnsi"/>
                <w:sz w:val="22"/>
                <w:szCs w:val="22"/>
              </w:rPr>
              <w:t>Plochy smíšené obytné: smíšené obytné městské</w:t>
            </w:r>
          </w:p>
        </w:tc>
        <w:tc>
          <w:tcPr>
            <w:tcW w:w="1721" w:type="dxa"/>
            <w:vAlign w:val="center"/>
          </w:tcPr>
          <w:p w14:paraId="127EF23A" w14:textId="54B9BC71" w:rsidR="001E667F"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Podměstí</w:t>
            </w:r>
          </w:p>
        </w:tc>
        <w:tc>
          <w:tcPr>
            <w:tcW w:w="1217" w:type="dxa"/>
            <w:vAlign w:val="center"/>
          </w:tcPr>
          <w:p w14:paraId="2B1F5178" w14:textId="7AACEC0F" w:rsidR="001E667F"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0,205</w:t>
            </w:r>
          </w:p>
        </w:tc>
        <w:tc>
          <w:tcPr>
            <w:tcW w:w="1348" w:type="dxa"/>
            <w:vMerge w:val="restart"/>
            <w:vAlign w:val="center"/>
          </w:tcPr>
          <w:p w14:paraId="6B853D7C" w14:textId="5BD35990" w:rsidR="001E667F"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0,226</w:t>
            </w:r>
          </w:p>
        </w:tc>
      </w:tr>
      <w:tr w:rsidR="001E667F" w:rsidRPr="002320DB" w14:paraId="53149D66" w14:textId="77777777" w:rsidTr="00612C00">
        <w:tc>
          <w:tcPr>
            <w:tcW w:w="1975" w:type="dxa"/>
            <w:vMerge/>
            <w:vAlign w:val="center"/>
          </w:tcPr>
          <w:p w14:paraId="79C17428" w14:textId="77777777" w:rsidR="001E667F" w:rsidRPr="00612C00" w:rsidRDefault="001E667F" w:rsidP="00612C00">
            <w:pPr>
              <w:pStyle w:val="Odstavecseseznamem"/>
              <w:ind w:left="0"/>
              <w:jc w:val="left"/>
              <w:rPr>
                <w:rFonts w:asciiTheme="majorHAnsi" w:hAnsiTheme="majorHAnsi" w:cstheme="majorHAnsi"/>
                <w:bCs/>
              </w:rPr>
            </w:pPr>
          </w:p>
        </w:tc>
        <w:tc>
          <w:tcPr>
            <w:tcW w:w="2806" w:type="dxa"/>
            <w:vAlign w:val="center"/>
          </w:tcPr>
          <w:p w14:paraId="0D920FDB" w14:textId="79D86DAA" w:rsidR="001E667F"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
                <w:bCs/>
              </w:rPr>
              <w:t xml:space="preserve">PU </w:t>
            </w:r>
            <w:r w:rsidRPr="00612C00">
              <w:rPr>
                <w:rFonts w:asciiTheme="majorHAnsi" w:hAnsiTheme="majorHAnsi" w:cstheme="majorHAnsi"/>
              </w:rPr>
              <w:t>Plochy veřejných prostranství: veřejná prostranství všeobecná</w:t>
            </w:r>
          </w:p>
        </w:tc>
        <w:tc>
          <w:tcPr>
            <w:tcW w:w="1721" w:type="dxa"/>
            <w:vAlign w:val="center"/>
          </w:tcPr>
          <w:p w14:paraId="3776F8A2" w14:textId="1DE2740D" w:rsidR="001E667F" w:rsidRPr="00612C00" w:rsidRDefault="001E667F" w:rsidP="00612C00">
            <w:pPr>
              <w:pStyle w:val="Default"/>
              <w:rPr>
                <w:rFonts w:asciiTheme="majorHAnsi" w:hAnsiTheme="majorHAnsi" w:cstheme="majorHAnsi"/>
              </w:rPr>
            </w:pPr>
            <w:r w:rsidRPr="00612C00">
              <w:rPr>
                <w:rFonts w:asciiTheme="majorHAnsi" w:hAnsiTheme="majorHAnsi" w:cstheme="majorHAnsi"/>
                <w:sz w:val="22"/>
                <w:szCs w:val="22"/>
              </w:rPr>
              <w:t>Podměstí</w:t>
            </w:r>
          </w:p>
        </w:tc>
        <w:tc>
          <w:tcPr>
            <w:tcW w:w="1217" w:type="dxa"/>
            <w:vAlign w:val="center"/>
          </w:tcPr>
          <w:p w14:paraId="6A2D41E8" w14:textId="22582066" w:rsidR="001E667F" w:rsidRPr="00612C00" w:rsidRDefault="001E667F" w:rsidP="00612C00">
            <w:pPr>
              <w:pStyle w:val="Odstavecseseznamem"/>
              <w:ind w:left="0"/>
              <w:jc w:val="left"/>
              <w:rPr>
                <w:rFonts w:asciiTheme="majorHAnsi" w:hAnsiTheme="majorHAnsi" w:cstheme="majorHAnsi"/>
                <w:bCs/>
              </w:rPr>
            </w:pPr>
            <w:r w:rsidRPr="00612C00">
              <w:rPr>
                <w:rFonts w:asciiTheme="majorHAnsi" w:hAnsiTheme="majorHAnsi" w:cstheme="majorHAnsi"/>
                <w:bCs/>
              </w:rPr>
              <w:t>0,021</w:t>
            </w:r>
          </w:p>
        </w:tc>
        <w:tc>
          <w:tcPr>
            <w:tcW w:w="1348" w:type="dxa"/>
            <w:vMerge/>
            <w:vAlign w:val="center"/>
          </w:tcPr>
          <w:p w14:paraId="65464010" w14:textId="77777777" w:rsidR="001E667F" w:rsidRPr="00612C00" w:rsidRDefault="001E667F" w:rsidP="00612C00">
            <w:pPr>
              <w:pStyle w:val="Odstavecseseznamem"/>
              <w:ind w:left="0"/>
              <w:jc w:val="left"/>
              <w:rPr>
                <w:rFonts w:asciiTheme="majorHAnsi" w:hAnsiTheme="majorHAnsi" w:cstheme="majorHAnsi"/>
                <w:bCs/>
              </w:rPr>
            </w:pPr>
          </w:p>
        </w:tc>
      </w:tr>
      <w:tr w:rsidR="00B50D2D" w:rsidRPr="002320DB" w14:paraId="4555433D" w14:textId="77777777" w:rsidTr="00612C00">
        <w:tc>
          <w:tcPr>
            <w:tcW w:w="1975" w:type="dxa"/>
            <w:vMerge w:val="restart"/>
            <w:vAlign w:val="center"/>
          </w:tcPr>
          <w:p w14:paraId="357C2CF3" w14:textId="45871E1B" w:rsidR="00B50D2D" w:rsidRPr="00612C00" w:rsidRDefault="00B50D2D" w:rsidP="00612C00">
            <w:pPr>
              <w:pStyle w:val="Default"/>
              <w:rPr>
                <w:rFonts w:asciiTheme="majorHAnsi" w:hAnsiTheme="majorHAnsi" w:cstheme="majorHAnsi"/>
              </w:rPr>
            </w:pPr>
            <w:r w:rsidRPr="00612C00">
              <w:rPr>
                <w:rFonts w:asciiTheme="majorHAnsi" w:hAnsiTheme="majorHAnsi" w:cstheme="majorHAnsi"/>
                <w:sz w:val="22"/>
                <w:szCs w:val="22"/>
              </w:rPr>
              <w:t>Z.47</w:t>
            </w:r>
          </w:p>
        </w:tc>
        <w:tc>
          <w:tcPr>
            <w:tcW w:w="2806" w:type="dxa"/>
            <w:vAlign w:val="center"/>
          </w:tcPr>
          <w:p w14:paraId="77D53972" w14:textId="053197A1" w:rsidR="00B50D2D" w:rsidRPr="00612C00" w:rsidRDefault="00B50D2D"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SM </w:t>
            </w:r>
            <w:r w:rsidRPr="00612C00">
              <w:rPr>
                <w:rFonts w:asciiTheme="majorHAnsi" w:hAnsiTheme="majorHAnsi" w:cstheme="majorHAnsi"/>
                <w:sz w:val="22"/>
                <w:szCs w:val="22"/>
              </w:rPr>
              <w:t>Plochy smíšené obytné: smíšené obytné městské</w:t>
            </w:r>
          </w:p>
        </w:tc>
        <w:tc>
          <w:tcPr>
            <w:tcW w:w="1721" w:type="dxa"/>
            <w:vAlign w:val="center"/>
          </w:tcPr>
          <w:p w14:paraId="4A09BC14" w14:textId="0DE01D14" w:rsidR="00B50D2D" w:rsidRPr="00612C00" w:rsidRDefault="00B50D2D" w:rsidP="00612C00">
            <w:pPr>
              <w:pStyle w:val="Default"/>
              <w:rPr>
                <w:rFonts w:asciiTheme="majorHAnsi" w:hAnsiTheme="majorHAnsi" w:cstheme="majorHAnsi"/>
              </w:rPr>
            </w:pPr>
            <w:r w:rsidRPr="00612C00">
              <w:rPr>
                <w:rFonts w:asciiTheme="majorHAnsi" w:hAnsiTheme="majorHAnsi" w:cstheme="majorHAnsi"/>
                <w:sz w:val="22"/>
                <w:szCs w:val="22"/>
              </w:rPr>
              <w:t>Proseč u Skutče</w:t>
            </w:r>
          </w:p>
        </w:tc>
        <w:tc>
          <w:tcPr>
            <w:tcW w:w="1217" w:type="dxa"/>
            <w:vAlign w:val="center"/>
          </w:tcPr>
          <w:p w14:paraId="72813A3B" w14:textId="7C7FC7DF" w:rsidR="00B50D2D" w:rsidRPr="00612C00" w:rsidRDefault="00B50D2D" w:rsidP="00612C00">
            <w:pPr>
              <w:pStyle w:val="Odstavecseseznamem"/>
              <w:ind w:left="0"/>
              <w:jc w:val="left"/>
              <w:rPr>
                <w:rFonts w:asciiTheme="majorHAnsi" w:hAnsiTheme="majorHAnsi" w:cstheme="majorHAnsi"/>
                <w:bCs/>
              </w:rPr>
            </w:pPr>
            <w:r w:rsidRPr="00612C00">
              <w:rPr>
                <w:rFonts w:asciiTheme="majorHAnsi" w:hAnsiTheme="majorHAnsi" w:cstheme="majorHAnsi"/>
                <w:bCs/>
              </w:rPr>
              <w:t>0,099</w:t>
            </w:r>
          </w:p>
        </w:tc>
        <w:tc>
          <w:tcPr>
            <w:tcW w:w="1348" w:type="dxa"/>
            <w:vMerge w:val="restart"/>
            <w:vAlign w:val="center"/>
          </w:tcPr>
          <w:p w14:paraId="62A3EA02" w14:textId="73C469E1" w:rsidR="00B50D2D" w:rsidRPr="00612C00" w:rsidRDefault="00B50D2D" w:rsidP="00612C00">
            <w:pPr>
              <w:pStyle w:val="Odstavecseseznamem"/>
              <w:ind w:left="0"/>
              <w:jc w:val="left"/>
              <w:rPr>
                <w:rFonts w:asciiTheme="majorHAnsi" w:hAnsiTheme="majorHAnsi" w:cstheme="majorHAnsi"/>
                <w:bCs/>
              </w:rPr>
            </w:pPr>
            <w:r w:rsidRPr="00612C00">
              <w:rPr>
                <w:rFonts w:asciiTheme="majorHAnsi" w:hAnsiTheme="majorHAnsi" w:cstheme="majorHAnsi"/>
                <w:bCs/>
              </w:rPr>
              <w:t>0,159</w:t>
            </w:r>
          </w:p>
        </w:tc>
      </w:tr>
      <w:tr w:rsidR="00B50D2D" w:rsidRPr="002320DB" w14:paraId="3EDCAE42" w14:textId="77777777" w:rsidTr="00612C00">
        <w:tc>
          <w:tcPr>
            <w:tcW w:w="1975" w:type="dxa"/>
            <w:vMerge/>
            <w:vAlign w:val="center"/>
          </w:tcPr>
          <w:p w14:paraId="6D965598" w14:textId="77777777" w:rsidR="00B50D2D" w:rsidRPr="00612C00" w:rsidRDefault="00B50D2D" w:rsidP="00612C00">
            <w:pPr>
              <w:pStyle w:val="Odstavecseseznamem"/>
              <w:ind w:left="0"/>
              <w:jc w:val="left"/>
              <w:rPr>
                <w:rFonts w:asciiTheme="majorHAnsi" w:hAnsiTheme="majorHAnsi" w:cstheme="majorHAnsi"/>
                <w:bCs/>
              </w:rPr>
            </w:pPr>
          </w:p>
        </w:tc>
        <w:tc>
          <w:tcPr>
            <w:tcW w:w="2806" w:type="dxa"/>
            <w:vAlign w:val="center"/>
          </w:tcPr>
          <w:p w14:paraId="3B5E904B" w14:textId="58730B46" w:rsidR="00B50D2D" w:rsidRPr="00612C00" w:rsidRDefault="00B50D2D" w:rsidP="00612C00">
            <w:pPr>
              <w:pStyle w:val="Default"/>
              <w:rPr>
                <w:rFonts w:asciiTheme="majorHAnsi" w:hAnsiTheme="majorHAnsi" w:cstheme="majorHAnsi"/>
              </w:rPr>
            </w:pPr>
            <w:r w:rsidRPr="00612C00">
              <w:rPr>
                <w:rFonts w:asciiTheme="majorHAnsi" w:hAnsiTheme="majorHAnsi" w:cstheme="majorHAnsi"/>
                <w:b/>
                <w:bCs/>
                <w:sz w:val="22"/>
                <w:szCs w:val="22"/>
              </w:rPr>
              <w:t xml:space="preserve">PU </w:t>
            </w:r>
            <w:r w:rsidRPr="00612C00">
              <w:rPr>
                <w:rFonts w:asciiTheme="majorHAnsi" w:hAnsiTheme="majorHAnsi" w:cstheme="majorHAnsi"/>
                <w:sz w:val="22"/>
                <w:szCs w:val="22"/>
              </w:rPr>
              <w:t>Plochy veřejných prostranství: veřejná prostranství všeobecná</w:t>
            </w:r>
          </w:p>
        </w:tc>
        <w:tc>
          <w:tcPr>
            <w:tcW w:w="1721" w:type="dxa"/>
            <w:vAlign w:val="center"/>
          </w:tcPr>
          <w:p w14:paraId="35D272A0" w14:textId="7F6D0C8E" w:rsidR="00B50D2D" w:rsidRPr="00612C00" w:rsidRDefault="00B50D2D" w:rsidP="00612C00">
            <w:pPr>
              <w:pStyle w:val="Odstavecseseznamem"/>
              <w:ind w:left="0"/>
              <w:jc w:val="left"/>
              <w:rPr>
                <w:rFonts w:asciiTheme="majorHAnsi" w:hAnsiTheme="majorHAnsi" w:cstheme="majorHAnsi"/>
                <w:bCs/>
              </w:rPr>
            </w:pPr>
            <w:r w:rsidRPr="00612C00">
              <w:rPr>
                <w:rFonts w:asciiTheme="majorHAnsi" w:hAnsiTheme="majorHAnsi" w:cstheme="majorHAnsi"/>
              </w:rPr>
              <w:t>Proseč u Skutče</w:t>
            </w:r>
          </w:p>
        </w:tc>
        <w:tc>
          <w:tcPr>
            <w:tcW w:w="1217" w:type="dxa"/>
            <w:vAlign w:val="center"/>
          </w:tcPr>
          <w:p w14:paraId="658434BF" w14:textId="3A0ABE09" w:rsidR="00B50D2D" w:rsidRPr="00612C00" w:rsidRDefault="00B50D2D" w:rsidP="00612C00">
            <w:pPr>
              <w:pStyle w:val="Odstavecseseznamem"/>
              <w:ind w:left="0"/>
              <w:jc w:val="left"/>
              <w:rPr>
                <w:rFonts w:asciiTheme="majorHAnsi" w:hAnsiTheme="majorHAnsi" w:cstheme="majorHAnsi"/>
                <w:bCs/>
              </w:rPr>
            </w:pPr>
            <w:r w:rsidRPr="00612C00">
              <w:rPr>
                <w:rFonts w:asciiTheme="majorHAnsi" w:hAnsiTheme="majorHAnsi" w:cstheme="majorHAnsi"/>
                <w:bCs/>
              </w:rPr>
              <w:t>0,060</w:t>
            </w:r>
          </w:p>
        </w:tc>
        <w:tc>
          <w:tcPr>
            <w:tcW w:w="1348" w:type="dxa"/>
            <w:vMerge/>
            <w:vAlign w:val="center"/>
          </w:tcPr>
          <w:p w14:paraId="1BE86E50" w14:textId="77777777" w:rsidR="00B50D2D" w:rsidRPr="00612C00" w:rsidRDefault="00B50D2D" w:rsidP="00612C00">
            <w:pPr>
              <w:pStyle w:val="Odstavecseseznamem"/>
              <w:ind w:left="0"/>
              <w:jc w:val="left"/>
              <w:rPr>
                <w:rFonts w:asciiTheme="majorHAnsi" w:hAnsiTheme="majorHAnsi" w:cstheme="majorHAnsi"/>
                <w:bCs/>
              </w:rPr>
            </w:pPr>
          </w:p>
        </w:tc>
      </w:tr>
      <w:tr w:rsidR="001E667F" w:rsidRPr="002320DB" w14:paraId="29AF0E9F" w14:textId="77777777" w:rsidTr="00612C00">
        <w:tc>
          <w:tcPr>
            <w:tcW w:w="1975" w:type="dxa"/>
            <w:vAlign w:val="center"/>
          </w:tcPr>
          <w:p w14:paraId="19BAD2A3" w14:textId="74B324AD" w:rsidR="001E667F" w:rsidRPr="00612C00" w:rsidRDefault="00B50D2D" w:rsidP="00612C00">
            <w:pPr>
              <w:pStyle w:val="Default"/>
              <w:rPr>
                <w:rFonts w:asciiTheme="majorHAnsi" w:hAnsiTheme="majorHAnsi" w:cstheme="majorHAnsi"/>
              </w:rPr>
            </w:pPr>
            <w:r w:rsidRPr="00612C00">
              <w:rPr>
                <w:rFonts w:asciiTheme="majorHAnsi" w:hAnsiTheme="majorHAnsi" w:cstheme="majorHAnsi"/>
                <w:sz w:val="22"/>
                <w:szCs w:val="22"/>
              </w:rPr>
              <w:t>Z.48</w:t>
            </w:r>
          </w:p>
        </w:tc>
        <w:tc>
          <w:tcPr>
            <w:tcW w:w="2806" w:type="dxa"/>
            <w:vAlign w:val="center"/>
          </w:tcPr>
          <w:p w14:paraId="2F2F782E" w14:textId="58A337A9" w:rsidR="001E667F" w:rsidRPr="00612C00" w:rsidRDefault="00B50D2D"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SM </w:t>
            </w:r>
            <w:r w:rsidRPr="00612C00">
              <w:rPr>
                <w:rFonts w:asciiTheme="majorHAnsi" w:hAnsiTheme="majorHAnsi" w:cstheme="majorHAnsi"/>
                <w:sz w:val="22"/>
                <w:szCs w:val="22"/>
              </w:rPr>
              <w:t>Plochy smíšené obytné: smíšené obytné městské</w:t>
            </w:r>
          </w:p>
        </w:tc>
        <w:tc>
          <w:tcPr>
            <w:tcW w:w="1721" w:type="dxa"/>
            <w:vAlign w:val="center"/>
          </w:tcPr>
          <w:p w14:paraId="4B2242B2" w14:textId="0BEBD1BF" w:rsidR="001E667F" w:rsidRPr="00612C00" w:rsidRDefault="00B50D2D" w:rsidP="00612C00">
            <w:pPr>
              <w:pStyle w:val="Default"/>
              <w:rPr>
                <w:rFonts w:asciiTheme="majorHAnsi" w:hAnsiTheme="majorHAnsi" w:cstheme="majorHAnsi"/>
              </w:rPr>
            </w:pPr>
            <w:r w:rsidRPr="00612C00">
              <w:rPr>
                <w:rFonts w:asciiTheme="majorHAnsi" w:hAnsiTheme="majorHAnsi" w:cstheme="majorHAnsi"/>
                <w:sz w:val="22"/>
                <w:szCs w:val="22"/>
              </w:rPr>
              <w:t>Proseč u Skutče</w:t>
            </w:r>
          </w:p>
        </w:tc>
        <w:tc>
          <w:tcPr>
            <w:tcW w:w="1217" w:type="dxa"/>
            <w:vAlign w:val="center"/>
          </w:tcPr>
          <w:p w14:paraId="7C65732A" w14:textId="3E4F718C" w:rsidR="001E667F" w:rsidRPr="00612C00" w:rsidRDefault="00B50D2D" w:rsidP="00612C00">
            <w:pPr>
              <w:pStyle w:val="Odstavecseseznamem"/>
              <w:ind w:left="0"/>
              <w:jc w:val="left"/>
              <w:rPr>
                <w:rFonts w:asciiTheme="majorHAnsi" w:hAnsiTheme="majorHAnsi" w:cstheme="majorHAnsi"/>
                <w:bCs/>
              </w:rPr>
            </w:pPr>
            <w:r w:rsidRPr="00612C00">
              <w:rPr>
                <w:rFonts w:asciiTheme="majorHAnsi" w:hAnsiTheme="majorHAnsi" w:cstheme="majorHAnsi"/>
                <w:bCs/>
              </w:rPr>
              <w:t>0,270</w:t>
            </w:r>
          </w:p>
        </w:tc>
        <w:tc>
          <w:tcPr>
            <w:tcW w:w="1348" w:type="dxa"/>
            <w:vAlign w:val="center"/>
          </w:tcPr>
          <w:p w14:paraId="5AFFFD8E" w14:textId="337863F3" w:rsidR="001E667F" w:rsidRPr="00612C00" w:rsidRDefault="00B50D2D" w:rsidP="00612C00">
            <w:pPr>
              <w:pStyle w:val="Odstavecseseznamem"/>
              <w:ind w:left="0"/>
              <w:jc w:val="left"/>
              <w:rPr>
                <w:rFonts w:asciiTheme="majorHAnsi" w:hAnsiTheme="majorHAnsi" w:cstheme="majorHAnsi"/>
                <w:bCs/>
              </w:rPr>
            </w:pPr>
            <w:r w:rsidRPr="00612C00">
              <w:rPr>
                <w:rFonts w:asciiTheme="majorHAnsi" w:hAnsiTheme="majorHAnsi" w:cstheme="majorHAnsi"/>
                <w:bCs/>
              </w:rPr>
              <w:t>0,270</w:t>
            </w:r>
          </w:p>
        </w:tc>
      </w:tr>
      <w:tr w:rsidR="001E667F" w:rsidRPr="002320DB" w14:paraId="112E259E" w14:textId="77777777" w:rsidTr="00612C00">
        <w:tc>
          <w:tcPr>
            <w:tcW w:w="1975" w:type="dxa"/>
            <w:vAlign w:val="center"/>
          </w:tcPr>
          <w:p w14:paraId="298EA58B" w14:textId="14087C78" w:rsidR="001E667F" w:rsidRPr="00612C00" w:rsidRDefault="00B50D2D" w:rsidP="00612C00">
            <w:pPr>
              <w:pStyle w:val="Default"/>
              <w:rPr>
                <w:rFonts w:asciiTheme="majorHAnsi" w:hAnsiTheme="majorHAnsi" w:cstheme="majorHAnsi"/>
              </w:rPr>
            </w:pPr>
            <w:r w:rsidRPr="00612C00">
              <w:rPr>
                <w:rFonts w:asciiTheme="majorHAnsi" w:hAnsiTheme="majorHAnsi" w:cstheme="majorHAnsi"/>
                <w:sz w:val="22"/>
                <w:szCs w:val="22"/>
              </w:rPr>
              <w:t>Z.49</w:t>
            </w:r>
          </w:p>
        </w:tc>
        <w:tc>
          <w:tcPr>
            <w:tcW w:w="2806" w:type="dxa"/>
            <w:vAlign w:val="center"/>
          </w:tcPr>
          <w:p w14:paraId="60717F0A" w14:textId="4E7D62BC" w:rsidR="001E667F" w:rsidRPr="00612C00" w:rsidRDefault="00B50D2D" w:rsidP="00612C00">
            <w:pPr>
              <w:pStyle w:val="Default"/>
              <w:rPr>
                <w:rFonts w:asciiTheme="majorHAnsi" w:hAnsiTheme="majorHAnsi" w:cstheme="majorHAnsi"/>
              </w:rPr>
            </w:pPr>
            <w:r w:rsidRPr="00612C00">
              <w:rPr>
                <w:rFonts w:asciiTheme="majorHAnsi" w:hAnsiTheme="majorHAnsi" w:cstheme="majorHAnsi"/>
                <w:b/>
                <w:bCs/>
                <w:sz w:val="22"/>
                <w:szCs w:val="22"/>
              </w:rPr>
              <w:t xml:space="preserve">RI </w:t>
            </w:r>
            <w:r w:rsidRPr="00612C00">
              <w:rPr>
                <w:rFonts w:asciiTheme="majorHAnsi" w:hAnsiTheme="majorHAnsi" w:cstheme="majorHAnsi"/>
                <w:sz w:val="22"/>
                <w:szCs w:val="22"/>
              </w:rPr>
              <w:t>Plochy rekreace: rekreace individuální</w:t>
            </w:r>
          </w:p>
        </w:tc>
        <w:tc>
          <w:tcPr>
            <w:tcW w:w="1721" w:type="dxa"/>
            <w:vAlign w:val="center"/>
          </w:tcPr>
          <w:p w14:paraId="7D238FA6" w14:textId="4DCF9C50" w:rsidR="001E667F" w:rsidRPr="00612C00" w:rsidRDefault="00B50D2D" w:rsidP="00612C00">
            <w:pPr>
              <w:pStyle w:val="Default"/>
              <w:rPr>
                <w:rFonts w:asciiTheme="majorHAnsi" w:hAnsiTheme="majorHAnsi" w:cstheme="majorHAnsi"/>
              </w:rPr>
            </w:pPr>
            <w:r w:rsidRPr="00612C00">
              <w:rPr>
                <w:rFonts w:asciiTheme="majorHAnsi" w:hAnsiTheme="majorHAnsi" w:cstheme="majorHAnsi"/>
                <w:sz w:val="22"/>
                <w:szCs w:val="22"/>
              </w:rPr>
              <w:t>Proseč u Skutče</w:t>
            </w:r>
          </w:p>
        </w:tc>
        <w:tc>
          <w:tcPr>
            <w:tcW w:w="1217" w:type="dxa"/>
            <w:vAlign w:val="center"/>
          </w:tcPr>
          <w:p w14:paraId="584ADE85" w14:textId="4201B061" w:rsidR="001E667F" w:rsidRPr="00612C00" w:rsidRDefault="00B50D2D" w:rsidP="00612C00">
            <w:pPr>
              <w:pStyle w:val="Odstavecseseznamem"/>
              <w:ind w:left="0"/>
              <w:jc w:val="left"/>
              <w:rPr>
                <w:rFonts w:asciiTheme="majorHAnsi" w:hAnsiTheme="majorHAnsi" w:cstheme="majorHAnsi"/>
                <w:bCs/>
              </w:rPr>
            </w:pPr>
            <w:r w:rsidRPr="00612C00">
              <w:rPr>
                <w:rFonts w:asciiTheme="majorHAnsi" w:hAnsiTheme="majorHAnsi" w:cstheme="majorHAnsi"/>
                <w:bCs/>
              </w:rPr>
              <w:t>0,479</w:t>
            </w:r>
          </w:p>
        </w:tc>
        <w:tc>
          <w:tcPr>
            <w:tcW w:w="1348" w:type="dxa"/>
            <w:vAlign w:val="center"/>
          </w:tcPr>
          <w:p w14:paraId="4B478109" w14:textId="57234974" w:rsidR="001E667F" w:rsidRPr="00612C00" w:rsidRDefault="00B50D2D" w:rsidP="00612C00">
            <w:pPr>
              <w:pStyle w:val="Odstavecseseznamem"/>
              <w:ind w:left="0"/>
              <w:jc w:val="left"/>
              <w:rPr>
                <w:rFonts w:asciiTheme="majorHAnsi" w:hAnsiTheme="majorHAnsi" w:cstheme="majorHAnsi"/>
                <w:bCs/>
              </w:rPr>
            </w:pPr>
            <w:r w:rsidRPr="00612C00">
              <w:rPr>
                <w:rFonts w:asciiTheme="majorHAnsi" w:hAnsiTheme="majorHAnsi" w:cstheme="majorHAnsi"/>
                <w:bCs/>
              </w:rPr>
              <w:t>0,479</w:t>
            </w:r>
          </w:p>
        </w:tc>
      </w:tr>
      <w:tr w:rsidR="001E667F" w:rsidRPr="002320DB" w14:paraId="76A735F6" w14:textId="77777777" w:rsidTr="00612C00">
        <w:tc>
          <w:tcPr>
            <w:tcW w:w="1975" w:type="dxa"/>
            <w:vAlign w:val="center"/>
          </w:tcPr>
          <w:p w14:paraId="713E870C" w14:textId="204D11F0" w:rsidR="001E667F" w:rsidRPr="00612C00" w:rsidRDefault="00B50D2D" w:rsidP="00612C00">
            <w:pPr>
              <w:pStyle w:val="Default"/>
              <w:rPr>
                <w:rFonts w:asciiTheme="majorHAnsi" w:hAnsiTheme="majorHAnsi" w:cstheme="majorHAnsi"/>
              </w:rPr>
            </w:pPr>
            <w:r w:rsidRPr="00612C00">
              <w:rPr>
                <w:rFonts w:asciiTheme="majorHAnsi" w:hAnsiTheme="majorHAnsi" w:cstheme="majorHAnsi"/>
                <w:sz w:val="22"/>
                <w:szCs w:val="22"/>
              </w:rPr>
              <w:t>Z.50</w:t>
            </w:r>
          </w:p>
        </w:tc>
        <w:tc>
          <w:tcPr>
            <w:tcW w:w="2806" w:type="dxa"/>
            <w:vAlign w:val="center"/>
          </w:tcPr>
          <w:p w14:paraId="06CFD46B" w14:textId="09F9A86E" w:rsidR="001E667F" w:rsidRPr="00612C00" w:rsidRDefault="00B50D2D" w:rsidP="00612C00">
            <w:pPr>
              <w:pStyle w:val="Default"/>
              <w:rPr>
                <w:rFonts w:asciiTheme="majorHAnsi" w:hAnsiTheme="majorHAnsi" w:cstheme="majorHAnsi"/>
              </w:rPr>
            </w:pPr>
            <w:r w:rsidRPr="00612C00">
              <w:rPr>
                <w:rFonts w:asciiTheme="majorHAnsi" w:hAnsiTheme="majorHAnsi" w:cstheme="majorHAnsi"/>
                <w:b/>
                <w:bCs/>
                <w:sz w:val="22"/>
                <w:szCs w:val="22"/>
              </w:rPr>
              <w:t xml:space="preserve">OS </w:t>
            </w:r>
            <w:r w:rsidRPr="00612C00">
              <w:rPr>
                <w:rFonts w:asciiTheme="majorHAnsi" w:hAnsiTheme="majorHAnsi" w:cstheme="majorHAnsi"/>
                <w:sz w:val="22"/>
                <w:szCs w:val="22"/>
              </w:rPr>
              <w:t>Plochy občanského vybavení: občanské vybavení - sport</w:t>
            </w:r>
          </w:p>
        </w:tc>
        <w:tc>
          <w:tcPr>
            <w:tcW w:w="1721" w:type="dxa"/>
            <w:vAlign w:val="center"/>
          </w:tcPr>
          <w:p w14:paraId="6E14C67D" w14:textId="07FB8505" w:rsidR="001E667F" w:rsidRPr="00612C00" w:rsidRDefault="00665E3B" w:rsidP="00612C00">
            <w:pPr>
              <w:pStyle w:val="Default"/>
              <w:rPr>
                <w:rFonts w:asciiTheme="majorHAnsi" w:hAnsiTheme="majorHAnsi" w:cstheme="majorHAnsi"/>
              </w:rPr>
            </w:pPr>
            <w:r w:rsidRPr="00612C00">
              <w:rPr>
                <w:rFonts w:asciiTheme="majorHAnsi" w:hAnsiTheme="majorHAnsi" w:cstheme="majorHAnsi"/>
                <w:sz w:val="22"/>
                <w:szCs w:val="22"/>
              </w:rPr>
              <w:t>Proseč u Skutče</w:t>
            </w:r>
          </w:p>
        </w:tc>
        <w:tc>
          <w:tcPr>
            <w:tcW w:w="1217" w:type="dxa"/>
            <w:vAlign w:val="center"/>
          </w:tcPr>
          <w:p w14:paraId="2E0F9D67" w14:textId="30CA47C4" w:rsidR="001E667F" w:rsidRPr="00612C00" w:rsidRDefault="00665E3B" w:rsidP="00612C00">
            <w:pPr>
              <w:pStyle w:val="Odstavecseseznamem"/>
              <w:ind w:left="0"/>
              <w:jc w:val="left"/>
              <w:rPr>
                <w:rFonts w:asciiTheme="majorHAnsi" w:hAnsiTheme="majorHAnsi" w:cstheme="majorHAnsi"/>
                <w:bCs/>
              </w:rPr>
            </w:pPr>
            <w:r w:rsidRPr="00612C00">
              <w:rPr>
                <w:rFonts w:asciiTheme="majorHAnsi" w:hAnsiTheme="majorHAnsi" w:cstheme="majorHAnsi"/>
                <w:bCs/>
              </w:rPr>
              <w:t>1,586</w:t>
            </w:r>
          </w:p>
        </w:tc>
        <w:tc>
          <w:tcPr>
            <w:tcW w:w="1348" w:type="dxa"/>
            <w:vAlign w:val="center"/>
          </w:tcPr>
          <w:p w14:paraId="281632CA" w14:textId="388EE38B" w:rsidR="001E667F" w:rsidRPr="00612C00" w:rsidRDefault="00665E3B" w:rsidP="00612C00">
            <w:pPr>
              <w:pStyle w:val="Odstavecseseznamem"/>
              <w:ind w:left="0"/>
              <w:jc w:val="left"/>
              <w:rPr>
                <w:rFonts w:asciiTheme="majorHAnsi" w:hAnsiTheme="majorHAnsi" w:cstheme="majorHAnsi"/>
                <w:bCs/>
              </w:rPr>
            </w:pPr>
            <w:r w:rsidRPr="00612C00">
              <w:rPr>
                <w:rFonts w:asciiTheme="majorHAnsi" w:hAnsiTheme="majorHAnsi" w:cstheme="majorHAnsi"/>
                <w:bCs/>
              </w:rPr>
              <w:t>1,586</w:t>
            </w:r>
          </w:p>
        </w:tc>
      </w:tr>
      <w:tr w:rsidR="00154955" w:rsidRPr="002320DB" w14:paraId="2492FD9A" w14:textId="77777777" w:rsidTr="00612C00">
        <w:tc>
          <w:tcPr>
            <w:tcW w:w="1975" w:type="dxa"/>
            <w:vMerge w:val="restart"/>
            <w:vAlign w:val="center"/>
          </w:tcPr>
          <w:p w14:paraId="1B106E7D" w14:textId="716C7CD7" w:rsidR="00154955" w:rsidRPr="00612C00" w:rsidRDefault="00154955" w:rsidP="00612C00">
            <w:pPr>
              <w:pStyle w:val="Default"/>
              <w:rPr>
                <w:rFonts w:asciiTheme="majorHAnsi" w:hAnsiTheme="majorHAnsi" w:cstheme="majorHAnsi"/>
              </w:rPr>
            </w:pPr>
            <w:r w:rsidRPr="00612C00">
              <w:rPr>
                <w:rFonts w:asciiTheme="majorHAnsi" w:hAnsiTheme="majorHAnsi" w:cstheme="majorHAnsi"/>
                <w:sz w:val="22"/>
                <w:szCs w:val="22"/>
              </w:rPr>
              <w:t>Z.51</w:t>
            </w:r>
          </w:p>
        </w:tc>
        <w:tc>
          <w:tcPr>
            <w:tcW w:w="2806" w:type="dxa"/>
            <w:vAlign w:val="center"/>
          </w:tcPr>
          <w:p w14:paraId="606B6FC0" w14:textId="18E998B2" w:rsidR="00154955" w:rsidRPr="00612C00" w:rsidRDefault="00154955"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SM </w:t>
            </w:r>
            <w:r w:rsidRPr="00612C00">
              <w:rPr>
                <w:rFonts w:asciiTheme="majorHAnsi" w:hAnsiTheme="majorHAnsi" w:cstheme="majorHAnsi"/>
                <w:sz w:val="22"/>
                <w:szCs w:val="22"/>
              </w:rPr>
              <w:t>Plochy smíšené obytné: smíšené obytné městské</w:t>
            </w:r>
          </w:p>
        </w:tc>
        <w:tc>
          <w:tcPr>
            <w:tcW w:w="1721" w:type="dxa"/>
            <w:vAlign w:val="center"/>
          </w:tcPr>
          <w:p w14:paraId="14AAF763" w14:textId="035ED84D" w:rsidR="00154955" w:rsidRPr="00612C00" w:rsidRDefault="00154955" w:rsidP="00612C00">
            <w:pPr>
              <w:pStyle w:val="Default"/>
              <w:rPr>
                <w:rFonts w:asciiTheme="majorHAnsi" w:hAnsiTheme="majorHAnsi" w:cstheme="majorHAnsi"/>
              </w:rPr>
            </w:pPr>
            <w:r w:rsidRPr="00612C00">
              <w:rPr>
                <w:rFonts w:asciiTheme="majorHAnsi" w:hAnsiTheme="majorHAnsi" w:cstheme="majorHAnsi"/>
                <w:sz w:val="22"/>
                <w:szCs w:val="22"/>
              </w:rPr>
              <w:t>Záboří</w:t>
            </w:r>
          </w:p>
        </w:tc>
        <w:tc>
          <w:tcPr>
            <w:tcW w:w="1217" w:type="dxa"/>
            <w:vAlign w:val="center"/>
          </w:tcPr>
          <w:p w14:paraId="7DE1543F" w14:textId="42A4E745" w:rsidR="00154955" w:rsidRPr="00612C00" w:rsidRDefault="00154955" w:rsidP="00612C00">
            <w:pPr>
              <w:pStyle w:val="Odstavecseseznamem"/>
              <w:ind w:left="0"/>
              <w:jc w:val="left"/>
              <w:rPr>
                <w:rFonts w:asciiTheme="majorHAnsi" w:hAnsiTheme="majorHAnsi" w:cstheme="majorHAnsi"/>
                <w:bCs/>
              </w:rPr>
            </w:pPr>
            <w:r w:rsidRPr="00612C00">
              <w:rPr>
                <w:rFonts w:asciiTheme="majorHAnsi" w:hAnsiTheme="majorHAnsi" w:cstheme="majorHAnsi"/>
                <w:bCs/>
              </w:rPr>
              <w:t>0,061</w:t>
            </w:r>
          </w:p>
        </w:tc>
        <w:tc>
          <w:tcPr>
            <w:tcW w:w="1348" w:type="dxa"/>
            <w:vMerge w:val="restart"/>
            <w:vAlign w:val="center"/>
          </w:tcPr>
          <w:p w14:paraId="4869F96F" w14:textId="1D7A5233" w:rsidR="00154955" w:rsidRPr="00612C00" w:rsidRDefault="00154955" w:rsidP="00612C00">
            <w:pPr>
              <w:pStyle w:val="Odstavecseseznamem"/>
              <w:ind w:left="0"/>
              <w:jc w:val="left"/>
              <w:rPr>
                <w:rFonts w:asciiTheme="majorHAnsi" w:hAnsiTheme="majorHAnsi" w:cstheme="majorHAnsi"/>
                <w:bCs/>
              </w:rPr>
            </w:pPr>
            <w:r w:rsidRPr="00612C00">
              <w:rPr>
                <w:rFonts w:asciiTheme="majorHAnsi" w:hAnsiTheme="majorHAnsi" w:cstheme="majorHAnsi"/>
                <w:bCs/>
              </w:rPr>
              <w:t>0,087</w:t>
            </w:r>
          </w:p>
        </w:tc>
      </w:tr>
      <w:tr w:rsidR="00154955" w:rsidRPr="002320DB" w14:paraId="246B6717" w14:textId="77777777" w:rsidTr="00612C00">
        <w:tc>
          <w:tcPr>
            <w:tcW w:w="1975" w:type="dxa"/>
            <w:vMerge/>
            <w:vAlign w:val="center"/>
          </w:tcPr>
          <w:p w14:paraId="34654EFD" w14:textId="77777777" w:rsidR="00154955" w:rsidRPr="00612C00" w:rsidRDefault="00154955" w:rsidP="00612C00">
            <w:pPr>
              <w:pStyle w:val="Odstavecseseznamem"/>
              <w:ind w:left="0"/>
              <w:jc w:val="left"/>
              <w:rPr>
                <w:rFonts w:asciiTheme="majorHAnsi" w:hAnsiTheme="majorHAnsi" w:cstheme="majorHAnsi"/>
                <w:bCs/>
              </w:rPr>
            </w:pPr>
          </w:p>
        </w:tc>
        <w:tc>
          <w:tcPr>
            <w:tcW w:w="2806" w:type="dxa"/>
            <w:vAlign w:val="center"/>
          </w:tcPr>
          <w:p w14:paraId="2D940D16" w14:textId="3BB4D7E1" w:rsidR="00154955" w:rsidRPr="00612C00" w:rsidRDefault="00154955" w:rsidP="00612C00">
            <w:pPr>
              <w:pStyle w:val="Default"/>
              <w:rPr>
                <w:rFonts w:asciiTheme="majorHAnsi" w:hAnsiTheme="majorHAnsi" w:cstheme="majorHAnsi"/>
              </w:rPr>
            </w:pPr>
            <w:r w:rsidRPr="00612C00">
              <w:rPr>
                <w:rFonts w:asciiTheme="majorHAnsi" w:hAnsiTheme="majorHAnsi" w:cstheme="majorHAnsi"/>
                <w:b/>
                <w:bCs/>
                <w:sz w:val="22"/>
                <w:szCs w:val="22"/>
              </w:rPr>
              <w:t xml:space="preserve">PU </w:t>
            </w:r>
            <w:r w:rsidRPr="00612C00">
              <w:rPr>
                <w:rFonts w:asciiTheme="majorHAnsi" w:hAnsiTheme="majorHAnsi" w:cstheme="majorHAnsi"/>
                <w:sz w:val="22"/>
                <w:szCs w:val="22"/>
              </w:rPr>
              <w:t>Plochy veřejných prostranství: veřejná prostranství všeobecná</w:t>
            </w:r>
          </w:p>
        </w:tc>
        <w:tc>
          <w:tcPr>
            <w:tcW w:w="1721" w:type="dxa"/>
            <w:vAlign w:val="center"/>
          </w:tcPr>
          <w:p w14:paraId="23C6E248" w14:textId="613DB01F" w:rsidR="00154955" w:rsidRPr="00612C00" w:rsidRDefault="00154955" w:rsidP="00612C00">
            <w:pPr>
              <w:pStyle w:val="Default"/>
              <w:rPr>
                <w:rFonts w:asciiTheme="majorHAnsi" w:hAnsiTheme="majorHAnsi" w:cstheme="majorHAnsi"/>
              </w:rPr>
            </w:pPr>
            <w:r w:rsidRPr="00612C00">
              <w:rPr>
                <w:rFonts w:asciiTheme="majorHAnsi" w:hAnsiTheme="majorHAnsi" w:cstheme="majorHAnsi"/>
                <w:sz w:val="22"/>
                <w:szCs w:val="22"/>
              </w:rPr>
              <w:t>Záboří</w:t>
            </w:r>
          </w:p>
        </w:tc>
        <w:tc>
          <w:tcPr>
            <w:tcW w:w="1217" w:type="dxa"/>
            <w:vAlign w:val="center"/>
          </w:tcPr>
          <w:p w14:paraId="1FE39D1B" w14:textId="6DAB5DBD" w:rsidR="00154955" w:rsidRPr="00612C00" w:rsidRDefault="00154955" w:rsidP="00612C00">
            <w:pPr>
              <w:pStyle w:val="Odstavecseseznamem"/>
              <w:ind w:left="0"/>
              <w:jc w:val="left"/>
              <w:rPr>
                <w:rFonts w:asciiTheme="majorHAnsi" w:hAnsiTheme="majorHAnsi" w:cstheme="majorHAnsi"/>
                <w:bCs/>
              </w:rPr>
            </w:pPr>
            <w:r w:rsidRPr="00612C00">
              <w:rPr>
                <w:rFonts w:asciiTheme="majorHAnsi" w:hAnsiTheme="majorHAnsi" w:cstheme="majorHAnsi"/>
                <w:bCs/>
              </w:rPr>
              <w:t>0,026</w:t>
            </w:r>
          </w:p>
        </w:tc>
        <w:tc>
          <w:tcPr>
            <w:tcW w:w="1348" w:type="dxa"/>
            <w:vMerge/>
            <w:vAlign w:val="center"/>
          </w:tcPr>
          <w:p w14:paraId="7A0ECA14" w14:textId="77777777" w:rsidR="00154955" w:rsidRPr="00612C00" w:rsidRDefault="00154955" w:rsidP="00612C00">
            <w:pPr>
              <w:pStyle w:val="Odstavecseseznamem"/>
              <w:ind w:left="0"/>
              <w:jc w:val="left"/>
              <w:rPr>
                <w:rFonts w:asciiTheme="majorHAnsi" w:hAnsiTheme="majorHAnsi" w:cstheme="majorHAnsi"/>
                <w:bCs/>
              </w:rPr>
            </w:pPr>
          </w:p>
        </w:tc>
      </w:tr>
      <w:tr w:rsidR="001E667F" w:rsidRPr="002320DB" w14:paraId="2B26453E" w14:textId="77777777" w:rsidTr="00612C00">
        <w:tc>
          <w:tcPr>
            <w:tcW w:w="1975" w:type="dxa"/>
            <w:vAlign w:val="center"/>
          </w:tcPr>
          <w:p w14:paraId="5CB9DE5C" w14:textId="4697024C" w:rsidR="001E667F" w:rsidRPr="00612C00" w:rsidRDefault="00612C00" w:rsidP="00612C00">
            <w:pPr>
              <w:pStyle w:val="Default"/>
              <w:rPr>
                <w:rFonts w:asciiTheme="majorHAnsi" w:hAnsiTheme="majorHAnsi" w:cstheme="majorHAnsi"/>
              </w:rPr>
            </w:pPr>
            <w:r w:rsidRPr="00612C00">
              <w:rPr>
                <w:rFonts w:asciiTheme="majorHAnsi" w:hAnsiTheme="majorHAnsi" w:cstheme="majorHAnsi"/>
                <w:sz w:val="22"/>
                <w:szCs w:val="22"/>
              </w:rPr>
              <w:t>Z.52</w:t>
            </w:r>
          </w:p>
        </w:tc>
        <w:tc>
          <w:tcPr>
            <w:tcW w:w="2806" w:type="dxa"/>
            <w:vAlign w:val="center"/>
          </w:tcPr>
          <w:p w14:paraId="61945DF0" w14:textId="44855D1E" w:rsidR="001E667F" w:rsidRPr="00612C00" w:rsidRDefault="00612C00" w:rsidP="00612C00">
            <w:pPr>
              <w:pStyle w:val="Default"/>
              <w:rPr>
                <w:rFonts w:asciiTheme="majorHAnsi" w:hAnsiTheme="majorHAnsi" w:cstheme="majorHAnsi"/>
              </w:rPr>
            </w:pPr>
            <w:r w:rsidRPr="00612C00">
              <w:rPr>
                <w:rFonts w:asciiTheme="majorHAnsi" w:hAnsiTheme="majorHAnsi" w:cstheme="majorHAnsi"/>
                <w:b/>
                <w:bCs/>
                <w:sz w:val="22"/>
                <w:szCs w:val="22"/>
              </w:rPr>
              <w:t xml:space="preserve">VZ </w:t>
            </w:r>
            <w:r w:rsidRPr="00612C00">
              <w:rPr>
                <w:rFonts w:asciiTheme="majorHAnsi" w:hAnsiTheme="majorHAnsi" w:cstheme="majorHAnsi"/>
                <w:sz w:val="22"/>
                <w:szCs w:val="22"/>
              </w:rPr>
              <w:t>Plochy výroby a skladování: výroba zemědělská a lesnická</w:t>
            </w:r>
          </w:p>
        </w:tc>
        <w:tc>
          <w:tcPr>
            <w:tcW w:w="1721" w:type="dxa"/>
            <w:vAlign w:val="center"/>
          </w:tcPr>
          <w:p w14:paraId="13E4BD52" w14:textId="4C2B569B" w:rsidR="001E667F" w:rsidRPr="00612C00" w:rsidRDefault="00612C00" w:rsidP="00612C00">
            <w:pPr>
              <w:pStyle w:val="Default"/>
              <w:rPr>
                <w:rFonts w:asciiTheme="majorHAnsi" w:hAnsiTheme="majorHAnsi" w:cstheme="majorHAnsi"/>
              </w:rPr>
            </w:pPr>
            <w:r w:rsidRPr="00612C00">
              <w:rPr>
                <w:rFonts w:asciiTheme="majorHAnsi" w:hAnsiTheme="majorHAnsi" w:cstheme="majorHAnsi"/>
                <w:sz w:val="22"/>
                <w:szCs w:val="22"/>
              </w:rPr>
              <w:t>Proseč u Skutče, Paseky</w:t>
            </w:r>
          </w:p>
        </w:tc>
        <w:tc>
          <w:tcPr>
            <w:tcW w:w="1217" w:type="dxa"/>
            <w:vAlign w:val="center"/>
          </w:tcPr>
          <w:p w14:paraId="493FB34D" w14:textId="482AB9AD" w:rsidR="001E667F" w:rsidRPr="00612C00" w:rsidRDefault="00612C00" w:rsidP="00612C00">
            <w:pPr>
              <w:pStyle w:val="Odstavecseseznamem"/>
              <w:ind w:left="0"/>
              <w:jc w:val="left"/>
              <w:rPr>
                <w:rFonts w:asciiTheme="majorHAnsi" w:hAnsiTheme="majorHAnsi" w:cstheme="majorHAnsi"/>
                <w:bCs/>
              </w:rPr>
            </w:pPr>
            <w:r w:rsidRPr="00612C00">
              <w:rPr>
                <w:rFonts w:asciiTheme="majorHAnsi" w:hAnsiTheme="majorHAnsi" w:cstheme="majorHAnsi"/>
                <w:bCs/>
              </w:rPr>
              <w:t>0,128</w:t>
            </w:r>
          </w:p>
        </w:tc>
        <w:tc>
          <w:tcPr>
            <w:tcW w:w="1348" w:type="dxa"/>
            <w:vAlign w:val="center"/>
          </w:tcPr>
          <w:p w14:paraId="2BCE79E0" w14:textId="15FC4D2D" w:rsidR="001E667F" w:rsidRPr="00612C00" w:rsidRDefault="00612C00" w:rsidP="00612C00">
            <w:pPr>
              <w:pStyle w:val="Odstavecseseznamem"/>
              <w:ind w:left="0"/>
              <w:jc w:val="left"/>
              <w:rPr>
                <w:rFonts w:asciiTheme="majorHAnsi" w:hAnsiTheme="majorHAnsi" w:cstheme="majorHAnsi"/>
                <w:bCs/>
              </w:rPr>
            </w:pPr>
            <w:r w:rsidRPr="00612C00">
              <w:rPr>
                <w:rFonts w:asciiTheme="majorHAnsi" w:hAnsiTheme="majorHAnsi" w:cstheme="majorHAnsi"/>
                <w:bCs/>
              </w:rPr>
              <w:t>0,128</w:t>
            </w:r>
          </w:p>
        </w:tc>
      </w:tr>
      <w:tr w:rsidR="00154955" w:rsidRPr="002320DB" w14:paraId="66F24E22" w14:textId="77777777" w:rsidTr="00612C00">
        <w:tc>
          <w:tcPr>
            <w:tcW w:w="1975" w:type="dxa"/>
            <w:vAlign w:val="center"/>
          </w:tcPr>
          <w:p w14:paraId="4647BE6E" w14:textId="12FBBE36" w:rsidR="00154955" w:rsidRPr="00612C00" w:rsidRDefault="00612C00" w:rsidP="00612C00">
            <w:pPr>
              <w:pStyle w:val="Default"/>
              <w:rPr>
                <w:rFonts w:asciiTheme="majorHAnsi" w:hAnsiTheme="majorHAnsi" w:cstheme="majorHAnsi"/>
              </w:rPr>
            </w:pPr>
            <w:r w:rsidRPr="00612C00">
              <w:rPr>
                <w:rFonts w:asciiTheme="majorHAnsi" w:hAnsiTheme="majorHAnsi" w:cstheme="majorHAnsi"/>
                <w:sz w:val="22"/>
                <w:szCs w:val="22"/>
              </w:rPr>
              <w:t>Z.53</w:t>
            </w:r>
          </w:p>
        </w:tc>
        <w:tc>
          <w:tcPr>
            <w:tcW w:w="2806" w:type="dxa"/>
            <w:vAlign w:val="center"/>
          </w:tcPr>
          <w:p w14:paraId="496157C1" w14:textId="0EA20A3B" w:rsidR="00154955" w:rsidRPr="00612C00" w:rsidRDefault="00612C00" w:rsidP="00612C00">
            <w:pPr>
              <w:pStyle w:val="Default"/>
              <w:rPr>
                <w:rFonts w:asciiTheme="majorHAnsi" w:hAnsiTheme="majorHAnsi" w:cstheme="majorHAnsi"/>
              </w:rPr>
            </w:pPr>
            <w:r w:rsidRPr="00612C00">
              <w:rPr>
                <w:rFonts w:asciiTheme="majorHAnsi" w:hAnsiTheme="majorHAnsi" w:cstheme="majorHAnsi"/>
                <w:b/>
                <w:bCs/>
                <w:sz w:val="22"/>
                <w:szCs w:val="22"/>
              </w:rPr>
              <w:t xml:space="preserve">SV </w:t>
            </w:r>
            <w:r w:rsidRPr="00612C00">
              <w:rPr>
                <w:rFonts w:asciiTheme="majorHAnsi" w:hAnsiTheme="majorHAnsi" w:cstheme="majorHAnsi"/>
                <w:sz w:val="22"/>
                <w:szCs w:val="22"/>
              </w:rPr>
              <w:t>Plochy smíšené obytné: smíšené obytné venkovské</w:t>
            </w:r>
          </w:p>
        </w:tc>
        <w:tc>
          <w:tcPr>
            <w:tcW w:w="1721" w:type="dxa"/>
            <w:vAlign w:val="center"/>
          </w:tcPr>
          <w:p w14:paraId="36706021" w14:textId="7756703C" w:rsidR="00154955" w:rsidRPr="00612C00" w:rsidRDefault="00612C00" w:rsidP="00612C00">
            <w:pPr>
              <w:pStyle w:val="Default"/>
              <w:rPr>
                <w:rFonts w:asciiTheme="majorHAnsi" w:hAnsiTheme="majorHAnsi" w:cstheme="majorHAnsi"/>
              </w:rPr>
            </w:pPr>
            <w:r w:rsidRPr="00612C00">
              <w:rPr>
                <w:rFonts w:asciiTheme="majorHAnsi" w:hAnsiTheme="majorHAnsi" w:cstheme="majorHAnsi"/>
                <w:sz w:val="22"/>
                <w:szCs w:val="22"/>
              </w:rPr>
              <w:t>Česká Rybná</w:t>
            </w:r>
          </w:p>
        </w:tc>
        <w:tc>
          <w:tcPr>
            <w:tcW w:w="1217" w:type="dxa"/>
            <w:vAlign w:val="center"/>
          </w:tcPr>
          <w:p w14:paraId="1024A3BD" w14:textId="35751EA5" w:rsidR="00154955" w:rsidRPr="00612C00" w:rsidRDefault="00612C00" w:rsidP="00612C00">
            <w:pPr>
              <w:pStyle w:val="Odstavecseseznamem"/>
              <w:ind w:left="0"/>
              <w:jc w:val="left"/>
              <w:rPr>
                <w:rFonts w:asciiTheme="majorHAnsi" w:hAnsiTheme="majorHAnsi" w:cstheme="majorHAnsi"/>
                <w:bCs/>
              </w:rPr>
            </w:pPr>
            <w:r w:rsidRPr="00612C00">
              <w:rPr>
                <w:rFonts w:asciiTheme="majorHAnsi" w:hAnsiTheme="majorHAnsi" w:cstheme="majorHAnsi"/>
                <w:bCs/>
              </w:rPr>
              <w:t>0,238</w:t>
            </w:r>
          </w:p>
        </w:tc>
        <w:tc>
          <w:tcPr>
            <w:tcW w:w="1348" w:type="dxa"/>
            <w:vAlign w:val="center"/>
          </w:tcPr>
          <w:p w14:paraId="68AA43A7" w14:textId="54281611" w:rsidR="00154955" w:rsidRPr="00612C00" w:rsidRDefault="00612C00" w:rsidP="00612C00">
            <w:pPr>
              <w:pStyle w:val="Odstavecseseznamem"/>
              <w:ind w:left="0"/>
              <w:jc w:val="left"/>
              <w:rPr>
                <w:rFonts w:asciiTheme="majorHAnsi" w:hAnsiTheme="majorHAnsi" w:cstheme="majorHAnsi"/>
                <w:bCs/>
              </w:rPr>
            </w:pPr>
            <w:r w:rsidRPr="00612C00">
              <w:rPr>
                <w:rFonts w:asciiTheme="majorHAnsi" w:hAnsiTheme="majorHAnsi" w:cstheme="majorHAnsi"/>
                <w:bCs/>
              </w:rPr>
              <w:t>0,238</w:t>
            </w:r>
          </w:p>
        </w:tc>
      </w:tr>
      <w:tr w:rsidR="00154955" w:rsidRPr="002320DB" w14:paraId="4145B2C1" w14:textId="77777777" w:rsidTr="00612C00">
        <w:tc>
          <w:tcPr>
            <w:tcW w:w="1975" w:type="dxa"/>
            <w:vAlign w:val="center"/>
          </w:tcPr>
          <w:p w14:paraId="2AE512CB" w14:textId="68B64943" w:rsidR="00154955" w:rsidRPr="00612C00" w:rsidRDefault="00612C00" w:rsidP="00612C00">
            <w:pPr>
              <w:pStyle w:val="Odstavecseseznamem"/>
              <w:ind w:left="0"/>
              <w:jc w:val="left"/>
              <w:rPr>
                <w:rFonts w:asciiTheme="majorHAnsi" w:hAnsiTheme="majorHAnsi" w:cstheme="majorHAnsi"/>
                <w:color w:val="4472C4" w:themeColor="accent1"/>
                <w:u w:val="single"/>
              </w:rPr>
            </w:pPr>
            <w:r w:rsidRPr="00612C00">
              <w:rPr>
                <w:rFonts w:asciiTheme="majorHAnsi" w:hAnsiTheme="majorHAnsi" w:cstheme="majorHAnsi"/>
                <w:color w:val="4472C4" w:themeColor="accent1"/>
                <w:u w:val="single"/>
              </w:rPr>
              <w:t>Z.54</w:t>
            </w:r>
          </w:p>
        </w:tc>
        <w:tc>
          <w:tcPr>
            <w:tcW w:w="2806" w:type="dxa"/>
            <w:vAlign w:val="center"/>
          </w:tcPr>
          <w:p w14:paraId="310EAF38" w14:textId="1D7CB624" w:rsidR="00154955" w:rsidRPr="00612C00" w:rsidRDefault="00612C00" w:rsidP="00612C00">
            <w:pPr>
              <w:pStyle w:val="Odstavecseseznamem"/>
              <w:ind w:left="0"/>
              <w:jc w:val="left"/>
              <w:rPr>
                <w:rFonts w:asciiTheme="majorHAnsi" w:hAnsiTheme="majorHAnsi" w:cstheme="majorHAnsi"/>
                <w:color w:val="4472C4" w:themeColor="accent1"/>
                <w:u w:val="single"/>
              </w:rPr>
            </w:pPr>
            <w:r w:rsidRPr="00612C00">
              <w:rPr>
                <w:rFonts w:asciiTheme="majorHAnsi" w:hAnsiTheme="majorHAnsi" w:cstheme="majorHAnsi"/>
                <w:b/>
                <w:bCs/>
                <w:color w:val="4472C4" w:themeColor="accent1"/>
                <w:u w:val="single"/>
              </w:rPr>
              <w:t>SV</w:t>
            </w:r>
            <w:r w:rsidRPr="00612C00">
              <w:rPr>
                <w:rFonts w:asciiTheme="majorHAnsi" w:hAnsiTheme="majorHAnsi" w:cstheme="majorHAnsi"/>
                <w:color w:val="4472C4" w:themeColor="accent1"/>
                <w:u w:val="single"/>
              </w:rPr>
              <w:t xml:space="preserve">   Plochy smíšené obytné: smíšené obytné venkovské</w:t>
            </w:r>
          </w:p>
        </w:tc>
        <w:tc>
          <w:tcPr>
            <w:tcW w:w="1721" w:type="dxa"/>
            <w:vAlign w:val="center"/>
          </w:tcPr>
          <w:p w14:paraId="1B64B709" w14:textId="66A9108F" w:rsidR="00154955" w:rsidRPr="00612C00" w:rsidRDefault="00612C00" w:rsidP="00612C00">
            <w:pPr>
              <w:pStyle w:val="Odstavecseseznamem"/>
              <w:ind w:left="0"/>
              <w:jc w:val="left"/>
              <w:rPr>
                <w:rFonts w:asciiTheme="majorHAnsi" w:hAnsiTheme="majorHAnsi" w:cstheme="majorHAnsi"/>
                <w:color w:val="4472C4" w:themeColor="accent1"/>
                <w:u w:val="single"/>
              </w:rPr>
            </w:pPr>
            <w:r w:rsidRPr="00612C00">
              <w:rPr>
                <w:rFonts w:asciiTheme="majorHAnsi" w:hAnsiTheme="majorHAnsi" w:cstheme="majorHAnsi"/>
                <w:color w:val="4472C4" w:themeColor="accent1"/>
                <w:u w:val="single"/>
              </w:rPr>
              <w:t>Martinice</w:t>
            </w:r>
          </w:p>
        </w:tc>
        <w:tc>
          <w:tcPr>
            <w:tcW w:w="1217" w:type="dxa"/>
            <w:vAlign w:val="center"/>
          </w:tcPr>
          <w:p w14:paraId="01CE96E3" w14:textId="04F0E692" w:rsidR="00154955" w:rsidRPr="00612C00" w:rsidRDefault="00612C00" w:rsidP="00612C00">
            <w:pPr>
              <w:pStyle w:val="Odstavecseseznamem"/>
              <w:ind w:left="0"/>
              <w:jc w:val="left"/>
              <w:rPr>
                <w:rFonts w:asciiTheme="majorHAnsi" w:hAnsiTheme="majorHAnsi" w:cstheme="majorHAnsi"/>
                <w:color w:val="4472C4" w:themeColor="accent1"/>
                <w:u w:val="single"/>
              </w:rPr>
            </w:pPr>
            <w:r w:rsidRPr="00612C00">
              <w:rPr>
                <w:rFonts w:asciiTheme="majorHAnsi" w:hAnsiTheme="majorHAnsi" w:cstheme="majorHAnsi"/>
                <w:color w:val="4472C4" w:themeColor="accent1"/>
                <w:u w:val="single"/>
              </w:rPr>
              <w:t>0,244</w:t>
            </w:r>
          </w:p>
        </w:tc>
        <w:tc>
          <w:tcPr>
            <w:tcW w:w="1348" w:type="dxa"/>
            <w:vAlign w:val="center"/>
          </w:tcPr>
          <w:p w14:paraId="6D7F21EF" w14:textId="145C913A" w:rsidR="00154955" w:rsidRPr="00612C00" w:rsidRDefault="00612C00" w:rsidP="00612C00">
            <w:pPr>
              <w:pStyle w:val="Odstavecseseznamem"/>
              <w:ind w:left="0"/>
              <w:jc w:val="left"/>
              <w:rPr>
                <w:rFonts w:asciiTheme="majorHAnsi" w:hAnsiTheme="majorHAnsi" w:cstheme="majorHAnsi"/>
                <w:color w:val="4472C4" w:themeColor="accent1"/>
                <w:u w:val="single"/>
              </w:rPr>
            </w:pPr>
            <w:r w:rsidRPr="00612C00">
              <w:rPr>
                <w:rFonts w:asciiTheme="majorHAnsi" w:hAnsiTheme="majorHAnsi" w:cstheme="majorHAnsi"/>
                <w:color w:val="4472C4" w:themeColor="accent1"/>
                <w:u w:val="single"/>
              </w:rPr>
              <w:t>0,244</w:t>
            </w:r>
          </w:p>
        </w:tc>
      </w:tr>
    </w:tbl>
    <w:p w14:paraId="4790ECD9" w14:textId="77777777" w:rsidR="00CF1CF9" w:rsidRDefault="00CF1CF9" w:rsidP="00202BEB">
      <w:pPr>
        <w:rPr>
          <w:rFonts w:asciiTheme="majorHAnsi" w:hAnsiTheme="majorHAnsi" w:cstheme="majorHAnsi"/>
        </w:rPr>
      </w:pPr>
    </w:p>
    <w:p w14:paraId="6EC68B55" w14:textId="3F4DE448" w:rsidR="00CF1CF9" w:rsidRPr="00690BF8" w:rsidRDefault="00690BF8" w:rsidP="00202BEB">
      <w:pPr>
        <w:rPr>
          <w:rFonts w:asciiTheme="majorHAnsi" w:hAnsiTheme="majorHAnsi" w:cstheme="majorHAnsi"/>
          <w:b/>
          <w:bCs/>
          <w:sz w:val="24"/>
          <w:szCs w:val="24"/>
          <w:u w:val="single"/>
        </w:rPr>
      </w:pPr>
      <w:r w:rsidRPr="00690BF8">
        <w:rPr>
          <w:rFonts w:asciiTheme="majorHAnsi" w:hAnsiTheme="majorHAnsi" w:cstheme="majorHAnsi"/>
          <w:b/>
          <w:bCs/>
          <w:sz w:val="24"/>
          <w:szCs w:val="24"/>
          <w:u w:val="single"/>
        </w:rPr>
        <w:t>I.9. Vymezení ploch a koridorů, ve kterých je prověření změn jejich využití územní studií podmínkou pro rozhodování</w:t>
      </w:r>
    </w:p>
    <w:p w14:paraId="449738E8" w14:textId="73D5F339" w:rsidR="00690BF8" w:rsidRDefault="00690BF8" w:rsidP="00202BEB">
      <w:pPr>
        <w:rPr>
          <w:rFonts w:asciiTheme="majorHAnsi" w:hAnsiTheme="majorHAnsi" w:cstheme="majorHAnsi"/>
        </w:rPr>
      </w:pPr>
      <w:r w:rsidRPr="00690BF8">
        <w:rPr>
          <w:rFonts w:asciiTheme="majorHAnsi" w:hAnsiTheme="majorHAnsi" w:cstheme="majorHAnsi"/>
        </w:rPr>
        <w:t xml:space="preserve">K prověření </w:t>
      </w:r>
      <w:r>
        <w:rPr>
          <w:rFonts w:asciiTheme="majorHAnsi" w:hAnsiTheme="majorHAnsi" w:cstheme="majorHAnsi"/>
        </w:rPr>
        <w:t xml:space="preserve">územní studií jsou navrženy tyto zastavitelné plochy: Z.2, Z.7, Z.10, </w:t>
      </w:r>
      <w:r w:rsidRPr="00690BF8">
        <w:rPr>
          <w:rFonts w:asciiTheme="majorHAnsi" w:hAnsiTheme="majorHAnsi" w:cstheme="majorHAnsi"/>
          <w:color w:val="4472C4" w:themeColor="accent1"/>
          <w:u w:val="single"/>
        </w:rPr>
        <w:t>Z.12</w:t>
      </w:r>
      <w:r>
        <w:rPr>
          <w:rFonts w:asciiTheme="majorHAnsi" w:hAnsiTheme="majorHAnsi" w:cstheme="majorHAnsi"/>
        </w:rPr>
        <w:t xml:space="preserve"> a Z.18. Lhůta zpracování územní studie pro všechny plochy je 4 roky od vydání Změny č. 3 ÚP Proseč. Změny v ploše Z.2 jsou podmíněné uzavíráním plánovacích smluv s městem.</w:t>
      </w:r>
    </w:p>
    <w:p w14:paraId="5A4D4EBC" w14:textId="77777777" w:rsidR="00690BF8" w:rsidRPr="00690BF8" w:rsidRDefault="00690BF8" w:rsidP="00690BF8">
      <w:pPr>
        <w:spacing w:after="240"/>
        <w:rPr>
          <w:rFonts w:asciiTheme="majorHAnsi" w:hAnsiTheme="majorHAnsi" w:cstheme="majorHAnsi"/>
          <w:b/>
          <w:bCs/>
          <w:color w:val="4472C4" w:themeColor="accent1"/>
          <w:u w:val="single"/>
        </w:rPr>
      </w:pPr>
      <w:r w:rsidRPr="00690BF8">
        <w:rPr>
          <w:rFonts w:asciiTheme="majorHAnsi" w:hAnsiTheme="majorHAnsi" w:cstheme="majorHAnsi"/>
          <w:b/>
          <w:bCs/>
          <w:color w:val="4472C4" w:themeColor="accent1"/>
          <w:u w:val="single"/>
        </w:rPr>
        <w:t xml:space="preserve">Územní studie US.5 pro plochu Z.12 </w:t>
      </w:r>
    </w:p>
    <w:p w14:paraId="62D278C2" w14:textId="77777777" w:rsidR="00690BF8" w:rsidRPr="00690BF8" w:rsidRDefault="00690BF8" w:rsidP="00690BF8">
      <w:pPr>
        <w:spacing w:after="240"/>
        <w:rPr>
          <w:rFonts w:asciiTheme="majorHAnsi" w:hAnsiTheme="majorHAnsi" w:cstheme="majorHAnsi"/>
          <w:color w:val="4472C4" w:themeColor="accent1"/>
          <w:u w:val="single"/>
        </w:rPr>
      </w:pPr>
      <w:r w:rsidRPr="00690BF8">
        <w:rPr>
          <w:rFonts w:asciiTheme="majorHAnsi" w:hAnsiTheme="majorHAnsi" w:cstheme="majorHAnsi"/>
          <w:color w:val="4472C4" w:themeColor="accent1"/>
          <w:u w:val="single"/>
        </w:rPr>
        <w:t>Podmínky pro zpracování:</w:t>
      </w:r>
    </w:p>
    <w:p w14:paraId="3F6F8AFC" w14:textId="77777777" w:rsidR="00690BF8" w:rsidRPr="00690BF8" w:rsidRDefault="00690BF8" w:rsidP="00A43E43">
      <w:pPr>
        <w:pStyle w:val="Odstavecseseznamem"/>
        <w:numPr>
          <w:ilvl w:val="0"/>
          <w:numId w:val="14"/>
        </w:numPr>
        <w:spacing w:after="160" w:line="256" w:lineRule="auto"/>
        <w:rPr>
          <w:rFonts w:asciiTheme="majorHAnsi" w:hAnsiTheme="majorHAnsi" w:cstheme="majorHAnsi"/>
          <w:color w:val="4472C4" w:themeColor="accent1"/>
          <w:u w:val="single"/>
        </w:rPr>
      </w:pPr>
      <w:r w:rsidRPr="00690BF8">
        <w:rPr>
          <w:rFonts w:asciiTheme="majorHAnsi" w:hAnsiTheme="majorHAnsi" w:cstheme="majorHAnsi"/>
          <w:color w:val="4472C4" w:themeColor="accent1"/>
          <w:u w:val="single"/>
        </w:rPr>
        <w:t>územní studie prověří a zohlední ve svém řešení vazby plochy na související území;</w:t>
      </w:r>
    </w:p>
    <w:p w14:paraId="3533BD97" w14:textId="77777777" w:rsidR="00690BF8" w:rsidRPr="00690BF8" w:rsidRDefault="00690BF8" w:rsidP="00A43E43">
      <w:pPr>
        <w:pStyle w:val="Odstavecseseznamem"/>
        <w:numPr>
          <w:ilvl w:val="0"/>
          <w:numId w:val="14"/>
        </w:numPr>
        <w:spacing w:after="160" w:line="256" w:lineRule="auto"/>
        <w:rPr>
          <w:rFonts w:asciiTheme="majorHAnsi" w:hAnsiTheme="majorHAnsi" w:cstheme="majorHAnsi"/>
          <w:color w:val="4472C4" w:themeColor="accent1"/>
          <w:u w:val="single"/>
        </w:rPr>
      </w:pPr>
      <w:r w:rsidRPr="00690BF8">
        <w:rPr>
          <w:rFonts w:asciiTheme="majorHAnsi" w:hAnsiTheme="majorHAnsi" w:cstheme="majorHAnsi"/>
          <w:color w:val="4472C4" w:themeColor="accent1"/>
          <w:u w:val="single"/>
        </w:rPr>
        <w:t>územní studie navrhne podmínky zastavění lokality objekty pro individuální bydlení;</w:t>
      </w:r>
    </w:p>
    <w:p w14:paraId="1CFD0DBE" w14:textId="77777777" w:rsidR="00690BF8" w:rsidRPr="00690BF8" w:rsidRDefault="00690BF8" w:rsidP="00A43E43">
      <w:pPr>
        <w:pStyle w:val="Odstavecseseznamem"/>
        <w:numPr>
          <w:ilvl w:val="0"/>
          <w:numId w:val="14"/>
        </w:numPr>
        <w:spacing w:after="160" w:line="256" w:lineRule="auto"/>
        <w:rPr>
          <w:rFonts w:asciiTheme="majorHAnsi" w:hAnsiTheme="majorHAnsi" w:cstheme="majorHAnsi"/>
          <w:color w:val="4472C4" w:themeColor="accent1"/>
          <w:u w:val="single"/>
        </w:rPr>
      </w:pPr>
      <w:r w:rsidRPr="00690BF8">
        <w:rPr>
          <w:rFonts w:asciiTheme="majorHAnsi" w:hAnsiTheme="majorHAnsi" w:cstheme="majorHAnsi"/>
          <w:color w:val="4472C4" w:themeColor="accent1"/>
          <w:u w:val="single"/>
        </w:rPr>
        <w:t>územní studie prověří a navrhne parcelaci v ploše, vhodnou velikost a uspořádání stavebních pozemků, a to s ohledem na charakter lokality (okolního urbanizovaného území), na řešení veřejných prostranství a na hospodárné využití plochy pro navrhovaný účel;</w:t>
      </w:r>
    </w:p>
    <w:p w14:paraId="3304FB3B" w14:textId="77777777" w:rsidR="00690BF8" w:rsidRPr="00690BF8" w:rsidRDefault="00690BF8" w:rsidP="00A43E43">
      <w:pPr>
        <w:pStyle w:val="Odstavecseseznamem"/>
        <w:numPr>
          <w:ilvl w:val="0"/>
          <w:numId w:val="14"/>
        </w:numPr>
        <w:spacing w:after="0" w:line="240" w:lineRule="auto"/>
        <w:contextualSpacing w:val="0"/>
        <w:rPr>
          <w:rFonts w:asciiTheme="majorHAnsi" w:hAnsiTheme="majorHAnsi" w:cstheme="majorHAnsi"/>
          <w:color w:val="4472C4" w:themeColor="accent1"/>
          <w:u w:val="single"/>
        </w:rPr>
      </w:pPr>
      <w:r w:rsidRPr="00690BF8">
        <w:rPr>
          <w:rFonts w:asciiTheme="majorHAnsi" w:hAnsiTheme="majorHAnsi" w:cstheme="majorHAnsi"/>
          <w:color w:val="4472C4" w:themeColor="accent1"/>
          <w:u w:val="single"/>
        </w:rPr>
        <w:t>územní studie prověří dopravní obslužnost, dopravní napojení na stávající komunikace bude realizováno nejméně ve dvou místech;</w:t>
      </w:r>
    </w:p>
    <w:p w14:paraId="6126CBAA" w14:textId="77777777" w:rsidR="00690BF8" w:rsidRPr="00690BF8" w:rsidRDefault="00690BF8" w:rsidP="00A43E43">
      <w:pPr>
        <w:pStyle w:val="Odstavecseseznamem"/>
        <w:numPr>
          <w:ilvl w:val="0"/>
          <w:numId w:val="14"/>
        </w:numPr>
        <w:spacing w:after="0" w:line="240" w:lineRule="auto"/>
        <w:contextualSpacing w:val="0"/>
        <w:rPr>
          <w:rFonts w:asciiTheme="majorHAnsi" w:hAnsiTheme="majorHAnsi" w:cstheme="majorHAnsi"/>
          <w:color w:val="4472C4" w:themeColor="accent1"/>
          <w:u w:val="single"/>
        </w:rPr>
      </w:pPr>
      <w:r w:rsidRPr="00690BF8">
        <w:rPr>
          <w:rFonts w:asciiTheme="majorHAnsi" w:hAnsiTheme="majorHAnsi" w:cstheme="majorHAnsi"/>
          <w:color w:val="4472C4" w:themeColor="accent1"/>
          <w:u w:val="single"/>
        </w:rPr>
        <w:t>územní studie vymezí plochy pro místní komunikace, které budou splňovat právní a technické předpisy a to především zák. 13/1997 Sb. a zák. 361/2000 Sb., včetně jejich provádějících vyhlášek, dále pak vyhl. 398/2009 Sb., ČSN 73 6101 – Projektování silnic a dálnic, ČSN 73 6102 – Projektování křižovatek na pozemních komunikacích a ČSN 73 6110 – Projektování místních komunikací, pro návrh obytných zón slouží norma TP 103 – Navrhování obytných a pěších zón;</w:t>
      </w:r>
    </w:p>
    <w:p w14:paraId="286032AB" w14:textId="77777777" w:rsidR="00690BF8" w:rsidRPr="00690BF8" w:rsidRDefault="00690BF8" w:rsidP="00A43E43">
      <w:pPr>
        <w:pStyle w:val="Odstavecseseznamem"/>
        <w:numPr>
          <w:ilvl w:val="0"/>
          <w:numId w:val="14"/>
        </w:numPr>
        <w:spacing w:after="0" w:line="240" w:lineRule="auto"/>
        <w:contextualSpacing w:val="0"/>
        <w:rPr>
          <w:rFonts w:asciiTheme="majorHAnsi" w:hAnsiTheme="majorHAnsi" w:cstheme="majorHAnsi"/>
          <w:color w:val="4472C4" w:themeColor="accent1"/>
          <w:u w:val="single"/>
        </w:rPr>
      </w:pPr>
      <w:r w:rsidRPr="00690BF8">
        <w:rPr>
          <w:rFonts w:asciiTheme="majorHAnsi" w:hAnsiTheme="majorHAnsi" w:cstheme="majorHAnsi"/>
          <w:color w:val="4472C4" w:themeColor="accent1"/>
          <w:u w:val="single"/>
        </w:rPr>
        <w:t>územní studie navrhne řešení technické infrastruktury v lokalitě v návaznosti na stávající inženýrské sítě;</w:t>
      </w:r>
    </w:p>
    <w:p w14:paraId="0D8491E8" w14:textId="77777777" w:rsidR="00690BF8" w:rsidRPr="00690BF8" w:rsidRDefault="00690BF8" w:rsidP="00A43E43">
      <w:pPr>
        <w:pStyle w:val="Odstavecseseznamem"/>
        <w:numPr>
          <w:ilvl w:val="0"/>
          <w:numId w:val="14"/>
        </w:numPr>
        <w:spacing w:after="0" w:line="240" w:lineRule="auto"/>
        <w:contextualSpacing w:val="0"/>
        <w:rPr>
          <w:rFonts w:asciiTheme="majorHAnsi" w:hAnsiTheme="majorHAnsi" w:cstheme="majorHAnsi"/>
          <w:color w:val="4472C4" w:themeColor="accent1"/>
          <w:u w:val="single"/>
        </w:rPr>
      </w:pPr>
      <w:r w:rsidRPr="00690BF8">
        <w:rPr>
          <w:rFonts w:asciiTheme="majorHAnsi" w:hAnsiTheme="majorHAnsi" w:cstheme="majorHAnsi"/>
          <w:color w:val="4472C4" w:themeColor="accent1"/>
          <w:u w:val="single"/>
        </w:rPr>
        <w:t>územní studie stanoví prostorové regulativy zástavby týkající se výšky a objemu staveb a základních principů architektonického řešení;</w:t>
      </w:r>
    </w:p>
    <w:p w14:paraId="31DE2535" w14:textId="77777777" w:rsidR="00690BF8" w:rsidRPr="00690BF8" w:rsidRDefault="00690BF8" w:rsidP="00A43E43">
      <w:pPr>
        <w:pStyle w:val="Odstavecseseznamem"/>
        <w:numPr>
          <w:ilvl w:val="0"/>
          <w:numId w:val="14"/>
        </w:numPr>
        <w:spacing w:after="240" w:line="240" w:lineRule="auto"/>
        <w:contextualSpacing w:val="0"/>
        <w:rPr>
          <w:rFonts w:asciiTheme="majorHAnsi" w:hAnsiTheme="majorHAnsi" w:cstheme="majorHAnsi"/>
          <w:color w:val="4472C4" w:themeColor="accent1"/>
          <w:u w:val="single"/>
        </w:rPr>
      </w:pPr>
      <w:r w:rsidRPr="00690BF8">
        <w:rPr>
          <w:rFonts w:asciiTheme="majorHAnsi" w:hAnsiTheme="majorHAnsi" w:cstheme="majorHAnsi"/>
          <w:color w:val="4472C4" w:themeColor="accent1"/>
          <w:u w:val="single"/>
        </w:rPr>
        <w:t>územní studie stanoví využití pozemků odpovídající charakteru lokality s ohledem na širší územní vztahy;</w:t>
      </w:r>
    </w:p>
    <w:p w14:paraId="32463760" w14:textId="77777777" w:rsidR="00690BF8" w:rsidRPr="00690BF8" w:rsidRDefault="00690BF8" w:rsidP="00690BF8">
      <w:pPr>
        <w:spacing w:line="256" w:lineRule="auto"/>
        <w:contextualSpacing/>
        <w:rPr>
          <w:rFonts w:asciiTheme="majorHAnsi" w:hAnsiTheme="majorHAnsi" w:cstheme="majorHAnsi"/>
          <w:color w:val="4472C4" w:themeColor="accent1"/>
          <w:u w:val="single"/>
        </w:rPr>
      </w:pPr>
      <w:r w:rsidRPr="00690BF8">
        <w:rPr>
          <w:rFonts w:asciiTheme="majorHAnsi" w:hAnsiTheme="majorHAnsi" w:cstheme="majorHAnsi"/>
          <w:color w:val="4472C4" w:themeColor="accent1"/>
          <w:u w:val="single"/>
        </w:rPr>
        <w:t>Podmínky pro plošné umístění rodinných domů, doplňkových staveb a zpevněných ploch:</w:t>
      </w:r>
    </w:p>
    <w:p w14:paraId="4AC71E8A" w14:textId="77777777" w:rsidR="00690BF8" w:rsidRPr="00690BF8" w:rsidRDefault="00690BF8" w:rsidP="00A43E43">
      <w:pPr>
        <w:pStyle w:val="Odstavecseseznamem"/>
        <w:numPr>
          <w:ilvl w:val="0"/>
          <w:numId w:val="15"/>
        </w:numPr>
        <w:spacing w:after="160" w:line="256" w:lineRule="auto"/>
        <w:rPr>
          <w:rFonts w:asciiTheme="majorHAnsi" w:hAnsiTheme="majorHAnsi" w:cstheme="majorHAnsi"/>
          <w:color w:val="4472C4" w:themeColor="accent1"/>
          <w:u w:val="single"/>
        </w:rPr>
      </w:pPr>
      <w:r w:rsidRPr="00690BF8">
        <w:rPr>
          <w:rFonts w:asciiTheme="majorHAnsi" w:hAnsiTheme="majorHAnsi" w:cstheme="majorHAnsi"/>
          <w:color w:val="4472C4" w:themeColor="accent1"/>
          <w:u w:val="single"/>
        </w:rPr>
        <w:t>Při řešení zástavby bude stanovena stavební čára pro vytvoření jednotné stavební linie.</w:t>
      </w:r>
    </w:p>
    <w:p w14:paraId="53EB649B" w14:textId="77777777" w:rsidR="00690BF8" w:rsidRPr="00690BF8" w:rsidRDefault="00690BF8" w:rsidP="00A43E43">
      <w:pPr>
        <w:pStyle w:val="Odstavecseseznamem"/>
        <w:numPr>
          <w:ilvl w:val="0"/>
          <w:numId w:val="15"/>
        </w:numPr>
        <w:spacing w:after="160" w:line="256" w:lineRule="auto"/>
        <w:rPr>
          <w:rFonts w:asciiTheme="majorHAnsi" w:hAnsiTheme="majorHAnsi" w:cstheme="majorHAnsi"/>
          <w:color w:val="4472C4" w:themeColor="accent1"/>
          <w:u w:val="single"/>
        </w:rPr>
      </w:pPr>
      <w:r w:rsidRPr="00690BF8">
        <w:rPr>
          <w:rFonts w:asciiTheme="majorHAnsi" w:hAnsiTheme="majorHAnsi" w:cstheme="majorHAnsi"/>
          <w:color w:val="4472C4" w:themeColor="accent1"/>
          <w:u w:val="single"/>
        </w:rPr>
        <w:t>Při řešení zástavby budou pozemky zahrad rodinných domů tvořit vhodný předěl mezi zastavěným a nezastavěným územím.</w:t>
      </w:r>
    </w:p>
    <w:p w14:paraId="087F6B4C" w14:textId="77777777" w:rsidR="00690BF8" w:rsidRPr="00690BF8" w:rsidRDefault="00690BF8" w:rsidP="00690BF8">
      <w:pPr>
        <w:spacing w:line="256" w:lineRule="auto"/>
        <w:contextualSpacing/>
        <w:rPr>
          <w:rFonts w:asciiTheme="majorHAnsi" w:hAnsiTheme="majorHAnsi" w:cstheme="majorHAnsi"/>
          <w:color w:val="4472C4" w:themeColor="accent1"/>
          <w:u w:val="single"/>
        </w:rPr>
      </w:pPr>
      <w:r w:rsidRPr="00690BF8">
        <w:rPr>
          <w:rFonts w:asciiTheme="majorHAnsi" w:hAnsiTheme="majorHAnsi" w:cstheme="majorHAnsi"/>
          <w:color w:val="4472C4" w:themeColor="accent1"/>
          <w:u w:val="single"/>
        </w:rPr>
        <w:t>Plochy pro dopravu v klidu:</w:t>
      </w:r>
    </w:p>
    <w:p w14:paraId="1B44060C" w14:textId="77777777" w:rsidR="00690BF8" w:rsidRPr="00690BF8" w:rsidRDefault="00690BF8" w:rsidP="00A43E43">
      <w:pPr>
        <w:pStyle w:val="Odstavecseseznamem"/>
        <w:numPr>
          <w:ilvl w:val="0"/>
          <w:numId w:val="15"/>
        </w:numPr>
        <w:spacing w:after="160" w:line="256" w:lineRule="auto"/>
        <w:rPr>
          <w:rFonts w:asciiTheme="majorHAnsi" w:hAnsiTheme="majorHAnsi" w:cstheme="majorHAnsi"/>
          <w:color w:val="4472C4" w:themeColor="accent1"/>
          <w:u w:val="single"/>
        </w:rPr>
      </w:pPr>
      <w:r w:rsidRPr="00690BF8">
        <w:rPr>
          <w:rFonts w:asciiTheme="majorHAnsi" w:hAnsiTheme="majorHAnsi" w:cstheme="majorHAnsi"/>
          <w:color w:val="4472C4" w:themeColor="accent1"/>
          <w:u w:val="single"/>
        </w:rPr>
        <w:t>Parkování a garážování je nezbytné zajistit vždy na vlastním pozemku.</w:t>
      </w:r>
    </w:p>
    <w:p w14:paraId="1BA8C01F" w14:textId="77777777" w:rsidR="00690BF8" w:rsidRPr="00690BF8" w:rsidRDefault="00690BF8" w:rsidP="00690BF8">
      <w:pPr>
        <w:spacing w:line="256" w:lineRule="auto"/>
        <w:contextualSpacing/>
        <w:rPr>
          <w:rFonts w:asciiTheme="majorHAnsi" w:hAnsiTheme="majorHAnsi" w:cstheme="majorHAnsi"/>
          <w:color w:val="4472C4" w:themeColor="accent1"/>
          <w:u w:val="single"/>
        </w:rPr>
      </w:pPr>
      <w:r w:rsidRPr="00690BF8">
        <w:rPr>
          <w:rFonts w:asciiTheme="majorHAnsi" w:hAnsiTheme="majorHAnsi" w:cstheme="majorHAnsi"/>
          <w:color w:val="4472C4" w:themeColor="accent1"/>
          <w:u w:val="single"/>
        </w:rPr>
        <w:t>Veřejná prostranství lokálního významu:</w:t>
      </w:r>
    </w:p>
    <w:p w14:paraId="1919B7E1" w14:textId="77777777" w:rsidR="00690BF8" w:rsidRPr="00690BF8" w:rsidRDefault="00690BF8" w:rsidP="00A43E43">
      <w:pPr>
        <w:pStyle w:val="Odstavecseseznamem"/>
        <w:numPr>
          <w:ilvl w:val="0"/>
          <w:numId w:val="15"/>
        </w:numPr>
        <w:spacing w:after="160" w:line="256" w:lineRule="auto"/>
        <w:rPr>
          <w:rFonts w:asciiTheme="majorHAnsi" w:hAnsiTheme="majorHAnsi" w:cstheme="majorHAnsi"/>
          <w:color w:val="4472C4" w:themeColor="accent1"/>
          <w:u w:val="single"/>
        </w:rPr>
      </w:pPr>
      <w:r w:rsidRPr="00690BF8">
        <w:rPr>
          <w:rFonts w:asciiTheme="majorHAnsi" w:hAnsiTheme="majorHAnsi" w:cstheme="majorHAnsi"/>
          <w:color w:val="4472C4" w:themeColor="accent1"/>
          <w:u w:val="single"/>
        </w:rPr>
        <w:t>Při návrhu parcelace zastavitelné plochy se uplatní požadavek na vymezení plochy lokálního veřejného prostranství ve smyslu § 7 vyhl. č. 501/2006 Sb., o obecných požadavcích na využívání území. Pro každé dva hektary zastavitelné plochy je nezbytné vymezit související plochu veřejného prostranství o výměře nejméně 1000 m2, do této výměry se nezapočítávají pozemní komunikace. Veřejné prostranství bude umístěno v blízkosti stávající zástavby tak, aby došlo ke snadnějšímu sociálnímu začlenění nové lokality.</w:t>
      </w:r>
    </w:p>
    <w:p w14:paraId="5712DE49" w14:textId="18087FC0" w:rsidR="00690BF8" w:rsidRPr="00690BF8" w:rsidRDefault="00690BF8" w:rsidP="00A43E43">
      <w:pPr>
        <w:pStyle w:val="Odstavecseseznamem"/>
        <w:numPr>
          <w:ilvl w:val="0"/>
          <w:numId w:val="15"/>
        </w:numPr>
        <w:spacing w:after="160" w:line="256" w:lineRule="auto"/>
        <w:rPr>
          <w:rFonts w:asciiTheme="majorHAnsi" w:hAnsiTheme="majorHAnsi" w:cstheme="majorHAnsi"/>
          <w:color w:val="4472C4" w:themeColor="accent1"/>
          <w:u w:val="single"/>
        </w:rPr>
      </w:pPr>
      <w:r w:rsidRPr="00690BF8">
        <w:rPr>
          <w:rFonts w:asciiTheme="majorHAnsi" w:hAnsiTheme="majorHAnsi" w:cstheme="majorHAnsi"/>
          <w:color w:val="4472C4" w:themeColor="accent1"/>
          <w:u w:val="single"/>
        </w:rPr>
        <w:t>Při návrhu zástavby bude uvažován pás zeleně o šíři alespoň 6 m mezi vozovkou silnice č. III/3545 a pozemky RD, na kterém budou dosázeny dřeviny v pokračování stávající zeleně.</w:t>
      </w:r>
    </w:p>
    <w:p w14:paraId="5FF98238" w14:textId="23E67FAC" w:rsidR="00A50F0A" w:rsidRPr="00A43E43" w:rsidRDefault="00A50F0A" w:rsidP="00E01540">
      <w:pPr>
        <w:pStyle w:val="Nadpis1"/>
        <w:spacing w:line="22" w:lineRule="atLeast"/>
        <w:rPr>
          <w:rFonts w:cstheme="majorHAnsi"/>
        </w:rPr>
      </w:pPr>
      <w:bookmarkStart w:id="109" w:name="_Toc144993329"/>
      <w:bookmarkStart w:id="110" w:name="_Toc187948202"/>
      <w:r w:rsidRPr="00675701">
        <w:rPr>
          <w:rFonts w:cstheme="majorHAnsi"/>
        </w:rPr>
        <w:t xml:space="preserve">ROZHODNUTÍ O NÁMITKÁCH VČETNĚ SAMOSTATNÉHO </w:t>
      </w:r>
      <w:r w:rsidRPr="00A43E43">
        <w:rPr>
          <w:rFonts w:cstheme="majorHAnsi"/>
        </w:rPr>
        <w:t>ODŮVODNĚNÍ</w:t>
      </w:r>
      <w:bookmarkEnd w:id="109"/>
      <w:bookmarkEnd w:id="110"/>
    </w:p>
    <w:p w14:paraId="2B8605EA" w14:textId="77777777" w:rsidR="00A43E43" w:rsidRPr="00A43E43" w:rsidRDefault="00A43E43" w:rsidP="00A43E43">
      <w:pPr>
        <w:autoSpaceDE w:val="0"/>
        <w:autoSpaceDN w:val="0"/>
        <w:adjustRightInd w:val="0"/>
        <w:rPr>
          <w:rFonts w:asciiTheme="majorHAnsi" w:eastAsia="Times New Roman" w:hAnsiTheme="majorHAnsi" w:cstheme="majorHAnsi"/>
          <w:lang w:eastAsia="cs-CZ"/>
        </w:rPr>
      </w:pPr>
      <w:bookmarkStart w:id="111" w:name="_Toc144993330"/>
      <w:r w:rsidRPr="00A43E43">
        <w:rPr>
          <w:rFonts w:asciiTheme="majorHAnsi" w:eastAsia="Times New Roman" w:hAnsiTheme="majorHAnsi" w:cstheme="majorHAnsi"/>
          <w:lang w:eastAsia="cs-CZ"/>
        </w:rPr>
        <w:t>Námitky nebyly podány.</w:t>
      </w:r>
    </w:p>
    <w:p w14:paraId="27AF6B70" w14:textId="50E836DF" w:rsidR="00A95424" w:rsidRPr="00675701" w:rsidRDefault="00A50F0A" w:rsidP="00E01540">
      <w:pPr>
        <w:pStyle w:val="Nadpis1"/>
        <w:spacing w:line="22" w:lineRule="atLeast"/>
        <w:rPr>
          <w:rFonts w:cstheme="majorHAnsi"/>
        </w:rPr>
      </w:pPr>
      <w:bookmarkStart w:id="112" w:name="_Toc187948203"/>
      <w:r w:rsidRPr="00675701">
        <w:rPr>
          <w:rFonts w:cstheme="majorHAnsi"/>
        </w:rPr>
        <w:t>VYHODNOCENÍ PŘIPOMÍNEK</w:t>
      </w:r>
      <w:bookmarkEnd w:id="111"/>
      <w:bookmarkEnd w:id="112"/>
    </w:p>
    <w:p w14:paraId="3273AC33" w14:textId="77777777" w:rsidR="00A43E43" w:rsidRPr="00A43E43" w:rsidRDefault="00A43E43" w:rsidP="00A43E43">
      <w:pPr>
        <w:autoSpaceDE w:val="0"/>
        <w:autoSpaceDN w:val="0"/>
        <w:adjustRightInd w:val="0"/>
        <w:rPr>
          <w:rFonts w:asciiTheme="majorHAnsi" w:eastAsia="Times New Roman" w:hAnsiTheme="majorHAnsi" w:cstheme="majorHAnsi"/>
          <w:lang w:eastAsia="cs-CZ"/>
        </w:rPr>
      </w:pPr>
      <w:bookmarkStart w:id="113" w:name="_Toc144993331"/>
      <w:r w:rsidRPr="00A43E43">
        <w:rPr>
          <w:rFonts w:asciiTheme="majorHAnsi" w:eastAsia="Times New Roman" w:hAnsiTheme="majorHAnsi" w:cstheme="majorHAnsi"/>
          <w:lang w:eastAsia="cs-CZ"/>
        </w:rPr>
        <w:t>Připomínky nebyly uplatněny.</w:t>
      </w:r>
    </w:p>
    <w:p w14:paraId="6DADE587" w14:textId="5BE08380" w:rsidR="00DF7577" w:rsidRPr="00634991" w:rsidRDefault="00DF7577" w:rsidP="00DF7577">
      <w:pPr>
        <w:pStyle w:val="Nadpis1"/>
      </w:pPr>
      <w:bookmarkStart w:id="114" w:name="_Toc187948204"/>
      <w:r w:rsidRPr="00634991">
        <w:t xml:space="preserve">Grafická část </w:t>
      </w:r>
      <w:r>
        <w:t xml:space="preserve">odůvodnění </w:t>
      </w:r>
      <w:r w:rsidR="00202BEB">
        <w:t xml:space="preserve">Změny č. </w:t>
      </w:r>
      <w:r w:rsidR="00816760">
        <w:t>4</w:t>
      </w:r>
      <w:r w:rsidR="00202BEB">
        <w:t xml:space="preserve"> </w:t>
      </w:r>
      <w:r w:rsidRPr="00634991">
        <w:t xml:space="preserve">Územního plánu </w:t>
      </w:r>
      <w:bookmarkEnd w:id="113"/>
      <w:r w:rsidR="00816760">
        <w:t>Proseč</w:t>
      </w:r>
      <w:bookmarkEnd w:id="114"/>
    </w:p>
    <w:p w14:paraId="7C8A56A9" w14:textId="28A41C30" w:rsidR="00DF7577" w:rsidRPr="00634991" w:rsidRDefault="008873DA" w:rsidP="00C32DF6">
      <w:pPr>
        <w:pStyle w:val="UText"/>
        <w:tabs>
          <w:tab w:val="left" w:pos="426"/>
        </w:tabs>
        <w:spacing w:after="0" w:line="22" w:lineRule="atLeast"/>
        <w:ind w:left="851" w:hanging="851"/>
        <w:jc w:val="left"/>
        <w:rPr>
          <w:rFonts w:ascii="Calibri Light" w:hAnsi="Calibri Light" w:cs="Calibri Light"/>
          <w:sz w:val="20"/>
        </w:rPr>
      </w:pPr>
      <w:r>
        <w:rPr>
          <w:rFonts w:ascii="Calibri Light" w:hAnsi="Calibri Light" w:cs="Calibri Light"/>
          <w:sz w:val="20"/>
        </w:rPr>
        <w:t xml:space="preserve">č. </w:t>
      </w:r>
      <w:r w:rsidR="00816760">
        <w:rPr>
          <w:rFonts w:ascii="Calibri Light" w:hAnsi="Calibri Light" w:cs="Calibri Light"/>
          <w:sz w:val="20"/>
        </w:rPr>
        <w:t>II/1</w:t>
      </w:r>
      <w:r w:rsidR="00202BEB">
        <w:rPr>
          <w:rFonts w:ascii="Calibri Light" w:hAnsi="Calibri Light" w:cs="Calibri Light"/>
          <w:sz w:val="20"/>
        </w:rPr>
        <w:tab/>
      </w:r>
      <w:r w:rsidR="00202BEB">
        <w:rPr>
          <w:rFonts w:ascii="Calibri Light" w:hAnsi="Calibri Light" w:cs="Calibri Light"/>
          <w:sz w:val="20"/>
        </w:rPr>
        <w:tab/>
      </w:r>
      <w:r w:rsidR="00DF7577">
        <w:rPr>
          <w:rFonts w:ascii="Calibri Light" w:hAnsi="Calibri Light" w:cs="Calibri Light"/>
          <w:sz w:val="20"/>
        </w:rPr>
        <w:t>KOORDINAČNÍ</w:t>
      </w:r>
      <w:r w:rsidR="00DF7577" w:rsidRPr="00634991">
        <w:rPr>
          <w:rFonts w:ascii="Calibri Light" w:hAnsi="Calibri Light" w:cs="Calibri Light"/>
          <w:sz w:val="20"/>
        </w:rPr>
        <w:t xml:space="preserve"> VÝKRES</w:t>
      </w:r>
      <w:r w:rsidR="00C32DF6">
        <w:rPr>
          <w:rFonts w:ascii="Calibri Light" w:hAnsi="Calibri Light" w:cs="Calibri Light"/>
          <w:sz w:val="20"/>
        </w:rPr>
        <w:tab/>
      </w:r>
      <w:r w:rsidR="00C32DF6">
        <w:rPr>
          <w:rFonts w:ascii="Calibri Light" w:hAnsi="Calibri Light" w:cs="Calibri Light"/>
          <w:sz w:val="20"/>
        </w:rPr>
        <w:tab/>
      </w:r>
      <w:r w:rsidR="00C32DF6">
        <w:rPr>
          <w:rFonts w:ascii="Calibri Light" w:hAnsi="Calibri Light" w:cs="Calibri Light"/>
          <w:sz w:val="20"/>
        </w:rPr>
        <w:tab/>
      </w:r>
      <w:r w:rsidR="00C32DF6">
        <w:rPr>
          <w:rFonts w:ascii="Calibri Light" w:hAnsi="Calibri Light" w:cs="Calibri Light"/>
          <w:sz w:val="20"/>
        </w:rPr>
        <w:tab/>
      </w:r>
      <w:r w:rsidR="00C32DF6">
        <w:rPr>
          <w:rFonts w:ascii="Calibri Light" w:hAnsi="Calibri Light" w:cs="Calibri Light"/>
          <w:sz w:val="20"/>
        </w:rPr>
        <w:tab/>
      </w:r>
      <w:r w:rsidR="00C32DF6">
        <w:rPr>
          <w:rFonts w:ascii="Calibri Light" w:hAnsi="Calibri Light" w:cs="Calibri Light"/>
          <w:sz w:val="20"/>
        </w:rPr>
        <w:tab/>
      </w:r>
      <w:r w:rsidR="00DF7577" w:rsidRPr="00634991">
        <w:rPr>
          <w:rFonts w:ascii="Calibri Light" w:hAnsi="Calibri Light" w:cs="Calibri Light"/>
          <w:sz w:val="20"/>
        </w:rPr>
        <w:t>1</w:t>
      </w:r>
      <w:r w:rsidR="00DF7577">
        <w:rPr>
          <w:rFonts w:ascii="Calibri Light" w:hAnsi="Calibri Light" w:cs="Calibri Light"/>
          <w:sz w:val="20"/>
        </w:rPr>
        <w:t xml:space="preserve">: </w:t>
      </w:r>
      <w:r w:rsidR="00174952">
        <w:rPr>
          <w:rFonts w:ascii="Calibri Light" w:hAnsi="Calibri Light" w:cs="Calibri Light"/>
          <w:sz w:val="20"/>
        </w:rPr>
        <w:t>5</w:t>
      </w:r>
      <w:r w:rsidR="006B05BC">
        <w:rPr>
          <w:rFonts w:ascii="Calibri Light" w:hAnsi="Calibri Light" w:cs="Calibri Light"/>
          <w:sz w:val="20"/>
        </w:rPr>
        <w:t> </w:t>
      </w:r>
      <w:r w:rsidR="00DF7577">
        <w:rPr>
          <w:rFonts w:ascii="Calibri Light" w:hAnsi="Calibri Light" w:cs="Calibri Light"/>
          <w:sz w:val="20"/>
        </w:rPr>
        <w:t>000</w:t>
      </w:r>
      <w:r w:rsidR="00202BEB">
        <w:rPr>
          <w:rFonts w:ascii="Calibri Light" w:hAnsi="Calibri Light" w:cs="Calibri Light"/>
          <w:sz w:val="20"/>
        </w:rPr>
        <w:t xml:space="preserve"> </w:t>
      </w:r>
    </w:p>
    <w:p w14:paraId="13CD7029" w14:textId="725A23AE" w:rsidR="006D5735" w:rsidRPr="00634991" w:rsidRDefault="008873DA" w:rsidP="00C32DF6">
      <w:pPr>
        <w:pStyle w:val="UText"/>
        <w:tabs>
          <w:tab w:val="left" w:pos="426"/>
        </w:tabs>
        <w:spacing w:after="0" w:line="22" w:lineRule="atLeast"/>
        <w:ind w:left="851" w:hanging="851"/>
        <w:jc w:val="left"/>
        <w:rPr>
          <w:rFonts w:ascii="Calibri Light" w:hAnsi="Calibri Light" w:cs="Calibri Light"/>
          <w:sz w:val="20"/>
        </w:rPr>
      </w:pPr>
      <w:r>
        <w:rPr>
          <w:rFonts w:ascii="Calibri Light" w:hAnsi="Calibri Light" w:cs="Calibri Light"/>
          <w:sz w:val="20"/>
        </w:rPr>
        <w:t xml:space="preserve">č. </w:t>
      </w:r>
      <w:r w:rsidR="00816760">
        <w:rPr>
          <w:rFonts w:ascii="Calibri Light" w:hAnsi="Calibri Light" w:cs="Calibri Light"/>
          <w:sz w:val="20"/>
        </w:rPr>
        <w:t>II/2</w:t>
      </w:r>
      <w:r w:rsidR="006D5735">
        <w:rPr>
          <w:rFonts w:ascii="Calibri Light" w:hAnsi="Calibri Light" w:cs="Calibri Light"/>
          <w:sz w:val="20"/>
        </w:rPr>
        <w:tab/>
      </w:r>
      <w:r w:rsidR="006D5735">
        <w:rPr>
          <w:rFonts w:ascii="Calibri Light" w:hAnsi="Calibri Light" w:cs="Calibri Light"/>
          <w:sz w:val="20"/>
        </w:rPr>
        <w:tab/>
        <w:t>VÝKRES</w:t>
      </w:r>
      <w:r w:rsidR="00022EF6">
        <w:rPr>
          <w:rFonts w:ascii="Calibri Light" w:hAnsi="Calibri Light" w:cs="Calibri Light"/>
          <w:sz w:val="20"/>
        </w:rPr>
        <w:t xml:space="preserve"> PŘEDPOKLÁDANÝCH</w:t>
      </w:r>
      <w:r w:rsidR="006D5735">
        <w:rPr>
          <w:rFonts w:ascii="Calibri Light" w:hAnsi="Calibri Light" w:cs="Calibri Light"/>
          <w:sz w:val="20"/>
        </w:rPr>
        <w:t xml:space="preserve"> ZÁBORŮ PŮDNÍHO FONDU</w:t>
      </w:r>
      <w:r w:rsidR="00C32DF6">
        <w:rPr>
          <w:rFonts w:ascii="Calibri Light" w:hAnsi="Calibri Light" w:cs="Calibri Light"/>
          <w:sz w:val="20"/>
        </w:rPr>
        <w:tab/>
      </w:r>
      <w:r w:rsidR="00C32DF6">
        <w:rPr>
          <w:rFonts w:ascii="Calibri Light" w:hAnsi="Calibri Light" w:cs="Calibri Light"/>
          <w:sz w:val="20"/>
        </w:rPr>
        <w:tab/>
      </w:r>
      <w:r w:rsidR="006D5735" w:rsidRPr="00634991">
        <w:rPr>
          <w:rFonts w:ascii="Calibri Light" w:hAnsi="Calibri Light" w:cs="Calibri Light"/>
          <w:sz w:val="20"/>
        </w:rPr>
        <w:t>1</w:t>
      </w:r>
      <w:r w:rsidR="006D5735">
        <w:rPr>
          <w:rFonts w:ascii="Calibri Light" w:hAnsi="Calibri Light" w:cs="Calibri Light"/>
          <w:sz w:val="20"/>
        </w:rPr>
        <w:t>: 5 000</w:t>
      </w:r>
    </w:p>
    <w:p w14:paraId="3F187D33" w14:textId="08C0D218" w:rsidR="00FF2BEA" w:rsidRDefault="00FF2BEA" w:rsidP="00A43E43">
      <w:pPr>
        <w:spacing w:line="22" w:lineRule="atLeast"/>
        <w:rPr>
          <w:rFonts w:asciiTheme="majorHAnsi" w:hAnsiTheme="majorHAnsi" w:cstheme="majorHAnsi"/>
        </w:rPr>
      </w:pPr>
    </w:p>
    <w:p w14:paraId="3422E5C9" w14:textId="77777777" w:rsidR="00972DCF" w:rsidRDefault="00972DCF" w:rsidP="00D8459A">
      <w:pPr>
        <w:jc w:val="center"/>
        <w:rPr>
          <w:rFonts w:cs="Calibri Light"/>
          <w:b/>
        </w:rPr>
      </w:pPr>
    </w:p>
    <w:p w14:paraId="017990DF" w14:textId="77777777" w:rsidR="00C32DF6" w:rsidRDefault="00C32DF6">
      <w:pPr>
        <w:jc w:val="left"/>
        <w:rPr>
          <w:rFonts w:cs="Calibri Light"/>
          <w:b/>
        </w:rPr>
      </w:pPr>
      <w:r>
        <w:rPr>
          <w:rFonts w:cs="Calibri Light"/>
          <w:b/>
        </w:rPr>
        <w:br w:type="page"/>
      </w:r>
    </w:p>
    <w:p w14:paraId="47702AE7" w14:textId="228FCB5E" w:rsidR="00D8459A" w:rsidRPr="00D03400" w:rsidRDefault="00D8459A" w:rsidP="00D8459A">
      <w:pPr>
        <w:jc w:val="center"/>
        <w:rPr>
          <w:rFonts w:cs="Calibri Light"/>
          <w:b/>
        </w:rPr>
      </w:pPr>
      <w:r w:rsidRPr="00D03400">
        <w:rPr>
          <w:rFonts w:cs="Calibri Light"/>
          <w:b/>
        </w:rPr>
        <w:t>Poučení</w:t>
      </w:r>
    </w:p>
    <w:p w14:paraId="352AA933" w14:textId="77777777" w:rsidR="00D8459A" w:rsidRPr="00D03400" w:rsidRDefault="00D8459A" w:rsidP="00D8459A">
      <w:pPr>
        <w:jc w:val="center"/>
        <w:rPr>
          <w:rFonts w:cs="Calibri Light"/>
          <w:b/>
        </w:rPr>
      </w:pPr>
    </w:p>
    <w:p w14:paraId="40A9D5BB" w14:textId="59780FFB" w:rsidR="00D8459A" w:rsidRPr="00D03400" w:rsidRDefault="00D8459A" w:rsidP="00D8459A">
      <w:pPr>
        <w:rPr>
          <w:rFonts w:cs="Calibri Light"/>
        </w:rPr>
      </w:pPr>
      <w:r w:rsidRPr="00D03400">
        <w:rPr>
          <w:rFonts w:cs="Calibri Light"/>
        </w:rPr>
        <w:t xml:space="preserve">Proti </w:t>
      </w:r>
      <w:r>
        <w:rPr>
          <w:rFonts w:cs="Calibri Light"/>
        </w:rPr>
        <w:t xml:space="preserve">Změně č. </w:t>
      </w:r>
      <w:r w:rsidR="00553DC5">
        <w:rPr>
          <w:rFonts w:cs="Calibri Light"/>
        </w:rPr>
        <w:t>4</w:t>
      </w:r>
      <w:r>
        <w:rPr>
          <w:rFonts w:cs="Calibri Light"/>
        </w:rPr>
        <w:t xml:space="preserve"> </w:t>
      </w:r>
      <w:r w:rsidRPr="00D03400">
        <w:rPr>
          <w:rFonts w:cs="Calibri Light"/>
        </w:rPr>
        <w:t>Územní</w:t>
      </w:r>
      <w:r>
        <w:rPr>
          <w:rFonts w:cs="Calibri Light"/>
        </w:rPr>
        <w:t>ho</w:t>
      </w:r>
      <w:r w:rsidRPr="00D03400">
        <w:rPr>
          <w:rFonts w:cs="Calibri Light"/>
        </w:rPr>
        <w:t xml:space="preserve"> plánu </w:t>
      </w:r>
      <w:r w:rsidR="00553DC5">
        <w:rPr>
          <w:rFonts w:cs="Calibri Light"/>
        </w:rPr>
        <w:t>Proseč</w:t>
      </w:r>
      <w:r w:rsidRPr="00D03400">
        <w:rPr>
          <w:rFonts w:cs="Calibri Light"/>
        </w:rPr>
        <w:t xml:space="preserve"> vydanému formou opatření obecné povahy nelze podat opravný prostředek (§ 173 odst. 2 zákona č. 500/2004 Sb., správní řád, ve znění pozdějších předpisů). </w:t>
      </w:r>
    </w:p>
    <w:p w14:paraId="49591788" w14:textId="77777777" w:rsidR="00D8459A" w:rsidRPr="00D03400" w:rsidRDefault="00D8459A" w:rsidP="00D8459A">
      <w:pPr>
        <w:pStyle w:val="Default"/>
        <w:rPr>
          <w:rFonts w:ascii="Calibri Light" w:hAnsi="Calibri Light" w:cs="Calibri Light"/>
          <w:sz w:val="20"/>
          <w:szCs w:val="20"/>
        </w:rPr>
      </w:pPr>
    </w:p>
    <w:p w14:paraId="79E8A348" w14:textId="77777777" w:rsidR="00D8459A" w:rsidRDefault="00D8459A" w:rsidP="00D8459A">
      <w:pPr>
        <w:pStyle w:val="Default"/>
        <w:rPr>
          <w:rFonts w:ascii="Calibri Light" w:hAnsi="Calibri Light" w:cs="Calibri Light"/>
          <w:sz w:val="20"/>
          <w:szCs w:val="20"/>
        </w:rPr>
      </w:pPr>
    </w:p>
    <w:p w14:paraId="6CCCEA0E" w14:textId="77777777" w:rsidR="00D8459A" w:rsidRDefault="00D8459A" w:rsidP="00D8459A">
      <w:pPr>
        <w:pStyle w:val="Default"/>
        <w:rPr>
          <w:rFonts w:ascii="Calibri Light" w:hAnsi="Calibri Light" w:cs="Calibri Light"/>
          <w:sz w:val="20"/>
          <w:szCs w:val="20"/>
        </w:rPr>
      </w:pPr>
    </w:p>
    <w:p w14:paraId="38F62E67" w14:textId="77777777" w:rsidR="00FF2BEA" w:rsidRPr="00FF2BEA" w:rsidRDefault="00FF2BEA" w:rsidP="00FF2BEA">
      <w:pPr>
        <w:spacing w:line="22" w:lineRule="atLeast"/>
        <w:rPr>
          <w:rFonts w:asciiTheme="majorHAnsi" w:hAnsiTheme="majorHAnsi" w:cstheme="majorHAnsi"/>
        </w:rPr>
      </w:pPr>
    </w:p>
    <w:p w14:paraId="575EFDE8" w14:textId="77777777" w:rsidR="00FF2BEA" w:rsidRPr="00FF2BEA" w:rsidRDefault="00FF2BEA" w:rsidP="00FF2BEA">
      <w:pPr>
        <w:spacing w:line="22" w:lineRule="atLeast"/>
        <w:rPr>
          <w:rFonts w:asciiTheme="majorHAnsi" w:hAnsiTheme="majorHAnsi" w:cstheme="majorHAnsi"/>
        </w:rPr>
      </w:pPr>
      <w:r w:rsidRPr="00FF2BEA">
        <w:rPr>
          <w:rFonts w:asciiTheme="majorHAnsi" w:hAnsiTheme="majorHAnsi" w:cstheme="majorHAnsi"/>
        </w:rPr>
        <w:t xml:space="preserve">……………………………….      </w:t>
      </w:r>
      <w:r w:rsidRPr="00FF2BEA">
        <w:rPr>
          <w:rFonts w:asciiTheme="majorHAnsi" w:hAnsiTheme="majorHAnsi" w:cstheme="majorHAnsi"/>
        </w:rPr>
        <w:tab/>
      </w:r>
      <w:r w:rsidRPr="00FF2BEA">
        <w:rPr>
          <w:rFonts w:asciiTheme="majorHAnsi" w:hAnsiTheme="majorHAnsi" w:cstheme="majorHAnsi"/>
        </w:rPr>
        <w:tab/>
      </w:r>
      <w:r w:rsidRPr="00FF2BEA">
        <w:rPr>
          <w:rFonts w:asciiTheme="majorHAnsi" w:hAnsiTheme="majorHAnsi" w:cstheme="majorHAnsi"/>
        </w:rPr>
        <w:tab/>
      </w:r>
      <w:r w:rsidRPr="00FF2BEA">
        <w:rPr>
          <w:rFonts w:asciiTheme="majorHAnsi" w:hAnsiTheme="majorHAnsi" w:cstheme="majorHAnsi"/>
        </w:rPr>
        <w:tab/>
      </w:r>
      <w:r w:rsidRPr="00FF2BEA">
        <w:rPr>
          <w:rFonts w:asciiTheme="majorHAnsi" w:hAnsiTheme="majorHAnsi" w:cstheme="majorHAnsi"/>
        </w:rPr>
        <w:tab/>
      </w:r>
      <w:r w:rsidRPr="00FF2BEA">
        <w:rPr>
          <w:rFonts w:asciiTheme="majorHAnsi" w:hAnsiTheme="majorHAnsi" w:cstheme="majorHAnsi"/>
        </w:rPr>
        <w:tab/>
        <w:t xml:space="preserve">……………………………….          </w:t>
      </w:r>
    </w:p>
    <w:p w14:paraId="723F9AF9" w14:textId="69CB11E9" w:rsidR="00FF2BEA" w:rsidRPr="00D8459A" w:rsidRDefault="006746E6" w:rsidP="00FF2BEA">
      <w:pPr>
        <w:spacing w:line="22" w:lineRule="atLeast"/>
        <w:rPr>
          <w:rFonts w:asciiTheme="majorHAnsi" w:hAnsiTheme="majorHAnsi" w:cstheme="majorHAnsi"/>
        </w:rPr>
      </w:pPr>
      <w:r>
        <w:rPr>
          <w:rFonts w:asciiTheme="majorHAnsi" w:hAnsiTheme="majorHAnsi" w:cstheme="majorHAnsi"/>
        </w:rPr>
        <w:t xml:space="preserve">  </w:t>
      </w:r>
      <w:r w:rsidR="00553DC5" w:rsidRPr="00553DC5">
        <w:rPr>
          <w:rFonts w:asciiTheme="majorHAnsi" w:hAnsiTheme="majorHAnsi" w:cstheme="majorHAnsi"/>
        </w:rPr>
        <w:t>Ing. Jan Macháček</w:t>
      </w:r>
      <w:r w:rsidR="00D8459A" w:rsidRPr="00D8459A">
        <w:rPr>
          <w:rFonts w:asciiTheme="majorHAnsi" w:hAnsiTheme="majorHAnsi" w:cstheme="majorHAnsi"/>
        </w:rPr>
        <w:tab/>
      </w:r>
      <w:r w:rsidR="00FF2BEA" w:rsidRPr="00D8459A">
        <w:rPr>
          <w:rFonts w:asciiTheme="majorHAnsi" w:hAnsiTheme="majorHAnsi" w:cstheme="majorHAnsi"/>
        </w:rPr>
        <w:tab/>
      </w:r>
      <w:r w:rsidR="00FF2BEA" w:rsidRPr="00D8459A">
        <w:rPr>
          <w:rFonts w:asciiTheme="majorHAnsi" w:hAnsiTheme="majorHAnsi" w:cstheme="majorHAnsi"/>
        </w:rPr>
        <w:tab/>
      </w:r>
      <w:r w:rsidR="00FF2BEA" w:rsidRPr="00D8459A">
        <w:rPr>
          <w:rFonts w:asciiTheme="majorHAnsi" w:hAnsiTheme="majorHAnsi" w:cstheme="majorHAnsi"/>
        </w:rPr>
        <w:tab/>
      </w:r>
      <w:r w:rsidR="00FF2BEA" w:rsidRPr="00D8459A">
        <w:rPr>
          <w:rFonts w:asciiTheme="majorHAnsi" w:hAnsiTheme="majorHAnsi" w:cstheme="majorHAnsi"/>
        </w:rPr>
        <w:tab/>
      </w:r>
      <w:r w:rsidR="00FF2BEA" w:rsidRPr="00D8459A">
        <w:rPr>
          <w:rFonts w:asciiTheme="majorHAnsi" w:hAnsiTheme="majorHAnsi" w:cstheme="majorHAnsi"/>
        </w:rPr>
        <w:tab/>
      </w:r>
      <w:r w:rsidR="00FF2BEA" w:rsidRPr="00D8459A">
        <w:rPr>
          <w:rFonts w:asciiTheme="majorHAnsi" w:hAnsiTheme="majorHAnsi" w:cstheme="majorHAnsi"/>
        </w:rPr>
        <w:tab/>
      </w:r>
      <w:r>
        <w:rPr>
          <w:rFonts w:asciiTheme="majorHAnsi" w:hAnsiTheme="majorHAnsi" w:cstheme="majorHAnsi"/>
        </w:rPr>
        <w:t xml:space="preserve">    </w:t>
      </w:r>
      <w:r w:rsidR="00553DC5" w:rsidRPr="00553DC5">
        <w:rPr>
          <w:rFonts w:asciiTheme="majorHAnsi" w:hAnsiTheme="majorHAnsi" w:cstheme="majorHAnsi"/>
        </w:rPr>
        <w:t>Miloslav Hurych</w:t>
      </w:r>
    </w:p>
    <w:p w14:paraId="0D293FAA" w14:textId="77777777" w:rsidR="00FF2BEA" w:rsidRPr="00FF2BEA" w:rsidRDefault="00FF2BEA" w:rsidP="00FF2BEA">
      <w:pPr>
        <w:spacing w:line="22" w:lineRule="atLeast"/>
        <w:rPr>
          <w:rFonts w:asciiTheme="majorHAnsi" w:hAnsiTheme="majorHAnsi" w:cstheme="majorHAnsi"/>
        </w:rPr>
      </w:pPr>
      <w:r w:rsidRPr="00FF2BEA">
        <w:rPr>
          <w:rFonts w:asciiTheme="majorHAnsi" w:hAnsiTheme="majorHAnsi" w:cstheme="majorHAnsi"/>
        </w:rPr>
        <w:t xml:space="preserve">         starosta </w:t>
      </w:r>
      <w:r w:rsidRPr="00FF2BEA">
        <w:rPr>
          <w:rFonts w:asciiTheme="majorHAnsi" w:hAnsiTheme="majorHAnsi" w:cstheme="majorHAnsi"/>
        </w:rPr>
        <w:tab/>
      </w:r>
      <w:r w:rsidRPr="00FF2BEA">
        <w:rPr>
          <w:rFonts w:asciiTheme="majorHAnsi" w:hAnsiTheme="majorHAnsi" w:cstheme="majorHAnsi"/>
        </w:rPr>
        <w:tab/>
      </w:r>
      <w:r w:rsidRPr="00FF2BEA">
        <w:rPr>
          <w:rFonts w:asciiTheme="majorHAnsi" w:hAnsiTheme="majorHAnsi" w:cstheme="majorHAnsi"/>
        </w:rPr>
        <w:tab/>
      </w:r>
      <w:r w:rsidRPr="00FF2BEA">
        <w:rPr>
          <w:rFonts w:asciiTheme="majorHAnsi" w:hAnsiTheme="majorHAnsi" w:cstheme="majorHAnsi"/>
        </w:rPr>
        <w:tab/>
      </w:r>
      <w:r w:rsidRPr="00FF2BEA">
        <w:rPr>
          <w:rFonts w:asciiTheme="majorHAnsi" w:hAnsiTheme="majorHAnsi" w:cstheme="majorHAnsi"/>
        </w:rPr>
        <w:tab/>
        <w:t xml:space="preserve">                                                 místostarosta  </w:t>
      </w:r>
    </w:p>
    <w:sectPr w:rsidR="00FF2BEA" w:rsidRPr="00FF2BEA" w:rsidSect="008B21CE">
      <w:headerReference w:type="default" r:id="rId12"/>
      <w:footerReference w:type="default" r:id="rId13"/>
      <w:pgSz w:w="11906" w:h="16838"/>
      <w:pgMar w:top="1417" w:right="1417" w:bottom="1417" w:left="1417" w:header="708" w:footer="708" w:gutter="0"/>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E7A22A5" w16cex:dateUtc="2024-11-25T10:18:00Z"/>
  <w16cex:commentExtensible w16cex:durableId="5A4E4434" w16cex:dateUtc="2024-11-25T10:27:00Z"/>
  <w16cex:commentExtensible w16cex:durableId="4038B339" w16cex:dateUtc="2024-11-25T10:27:00Z"/>
  <w16cex:commentExtensible w16cex:durableId="74568C00" w16cex:dateUtc="2024-11-25T10:27:00Z"/>
  <w16cex:commentExtensible w16cex:durableId="5762419E" w16cex:dateUtc="2024-11-25T10:28:00Z"/>
  <w16cex:commentExtensible w16cex:durableId="46E2639F" w16cex:dateUtc="2024-11-25T12:38:00Z"/>
  <w16cex:commentExtensible w16cex:durableId="046A44FD" w16cex:dateUtc="2024-11-25T10:29:00Z"/>
  <w16cex:commentExtensible w16cex:durableId="517AF344" w16cex:dateUtc="2024-11-25T10: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8F973AC" w16cid:durableId="7E7A22A5"/>
  <w16cid:commentId w16cid:paraId="237AFB50" w16cid:durableId="5A4E4434"/>
  <w16cid:commentId w16cid:paraId="26F1D907" w16cid:durableId="4038B339"/>
  <w16cid:commentId w16cid:paraId="6554BEA3" w16cid:durableId="74568C00"/>
  <w16cid:commentId w16cid:paraId="0FB26771" w16cid:durableId="5762419E"/>
  <w16cid:commentId w16cid:paraId="2EF6D267" w16cid:durableId="46E2639F"/>
  <w16cid:commentId w16cid:paraId="7DF19ACC" w16cid:durableId="046A44FD"/>
  <w16cid:commentId w16cid:paraId="32E38915" w16cid:durableId="517AF34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ACD33D" w14:textId="77777777" w:rsidR="009C641A" w:rsidRDefault="009C641A" w:rsidP="00E24155">
      <w:pPr>
        <w:spacing w:after="0" w:line="240" w:lineRule="auto"/>
      </w:pPr>
      <w:r>
        <w:separator/>
      </w:r>
    </w:p>
  </w:endnote>
  <w:endnote w:type="continuationSeparator" w:id="0">
    <w:p w14:paraId="29C39C56" w14:textId="77777777" w:rsidR="009C641A" w:rsidRDefault="009C641A" w:rsidP="00E24155">
      <w:pPr>
        <w:spacing w:after="0" w:line="240" w:lineRule="auto"/>
      </w:pPr>
      <w:r>
        <w:continuationSeparator/>
      </w:r>
    </w:p>
  </w:endnote>
  <w:endnote w:type="continuationNotice" w:id="1">
    <w:p w14:paraId="5CA3CE89" w14:textId="77777777" w:rsidR="009C641A" w:rsidRDefault="009C64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pace Age">
    <w:panose1 w:val="02000500020000020004"/>
    <w:charset w:val="00"/>
    <w:family w:val="auto"/>
    <w:pitch w:val="variable"/>
    <w:sig w:usb0="800000A7" w:usb1="0000000A" w:usb2="00000000" w:usb3="00000000" w:csb0="0000001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2271887"/>
      <w:docPartObj>
        <w:docPartGallery w:val="Page Numbers (Bottom of Page)"/>
        <w:docPartUnique/>
      </w:docPartObj>
    </w:sdtPr>
    <w:sdtEndPr>
      <w:rPr>
        <w:rFonts w:asciiTheme="majorHAnsi" w:hAnsiTheme="majorHAnsi" w:cstheme="majorHAnsi"/>
      </w:rPr>
    </w:sdtEndPr>
    <w:sdtContent>
      <w:p w14:paraId="35163AC6" w14:textId="481B3378" w:rsidR="009C641A" w:rsidRDefault="009C641A">
        <w:pPr>
          <w:pStyle w:val="Zpat"/>
          <w:jc w:val="center"/>
        </w:pPr>
        <w:r>
          <w:fldChar w:fldCharType="begin"/>
        </w:r>
        <w:r>
          <w:instrText>PAGE   \* MERGEFORMAT</w:instrText>
        </w:r>
        <w:r>
          <w:fldChar w:fldCharType="separate"/>
        </w:r>
        <w:r w:rsidR="00F813AE">
          <w:rPr>
            <w:noProof/>
          </w:rPr>
          <w:t>1</w:t>
        </w:r>
        <w:r>
          <w:fldChar w:fldCharType="end"/>
        </w:r>
      </w:p>
    </w:sdtContent>
  </w:sdt>
  <w:p w14:paraId="4A1A009A" w14:textId="77777777" w:rsidR="009C641A" w:rsidRDefault="009C641A">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7D7E4" w14:textId="77777777" w:rsidR="009C641A" w:rsidRDefault="009C641A" w:rsidP="00E24155">
      <w:pPr>
        <w:spacing w:after="0" w:line="240" w:lineRule="auto"/>
      </w:pPr>
      <w:r>
        <w:separator/>
      </w:r>
    </w:p>
  </w:footnote>
  <w:footnote w:type="continuationSeparator" w:id="0">
    <w:p w14:paraId="70A1AAA7" w14:textId="77777777" w:rsidR="009C641A" w:rsidRDefault="009C641A" w:rsidP="00E24155">
      <w:pPr>
        <w:spacing w:after="0" w:line="240" w:lineRule="auto"/>
      </w:pPr>
      <w:r>
        <w:continuationSeparator/>
      </w:r>
    </w:p>
  </w:footnote>
  <w:footnote w:type="continuationNotice" w:id="1">
    <w:p w14:paraId="37DDB82D" w14:textId="77777777" w:rsidR="009C641A" w:rsidRDefault="009C641A">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05089" w14:textId="1ABF0F72" w:rsidR="009C641A" w:rsidRPr="00DD1585" w:rsidRDefault="009C641A" w:rsidP="00E24155">
    <w:pPr>
      <w:pStyle w:val="Zhlav"/>
      <w:rPr>
        <w:rFonts w:cs="Calibri Light"/>
      </w:rPr>
    </w:pPr>
    <w:r>
      <w:rPr>
        <w:rFonts w:cs="Calibri Light"/>
      </w:rPr>
      <w:t>Změna č. 4 Územního plánu Proseč</w:t>
    </w:r>
    <w:r w:rsidRPr="00DD1585">
      <w:rPr>
        <w:rFonts w:cs="Calibri Light"/>
      </w:rPr>
      <w:tab/>
    </w:r>
    <w:r w:rsidRPr="00DD1585">
      <w:rPr>
        <w:rFonts w:cs="Calibri Light"/>
      </w:rPr>
      <w:tab/>
      <w:t>Odůvodnění</w:t>
    </w:r>
    <w:r>
      <w:rPr>
        <w:rFonts w:cs="Calibri Light"/>
      </w:rPr>
      <w:t xml:space="preserve"> – ČISTOPIS</w:t>
    </w:r>
  </w:p>
  <w:bookmarkStart w:id="115" w:name="_Hlk143012110"/>
  <w:bookmarkStart w:id="116" w:name="_Hlk143012111"/>
  <w:p w14:paraId="16481C5E" w14:textId="318F9C00" w:rsidR="009C641A" w:rsidRDefault="009C641A">
    <w:pPr>
      <w:pStyle w:val="Zhlav"/>
    </w:pPr>
    <w:r>
      <w:rPr>
        <w:noProof/>
        <w:lang w:eastAsia="cs-CZ"/>
      </w:rPr>
      <mc:AlternateContent>
        <mc:Choice Requires="wps">
          <w:drawing>
            <wp:anchor distT="0" distB="0" distL="114300" distR="114300" simplePos="0" relativeHeight="251659264" behindDoc="0" locked="0" layoutInCell="1" allowOverlap="1" wp14:anchorId="3A22EDD4" wp14:editId="48B5BA82">
              <wp:simplePos x="0" y="0"/>
              <wp:positionH relativeFrom="column">
                <wp:posOffset>0</wp:posOffset>
              </wp:positionH>
              <wp:positionV relativeFrom="paragraph">
                <wp:posOffset>97790</wp:posOffset>
              </wp:positionV>
              <wp:extent cx="5760000" cy="0"/>
              <wp:effectExtent l="0" t="0" r="0" b="0"/>
              <wp:wrapNone/>
              <wp:docPr id="1" name="Přímá spojnice se šipkou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BA1717A" id="_x0000_t32" coordsize="21600,21600" o:spt="32" o:oned="t" path="m,l21600,21600e" filled="f">
              <v:path arrowok="t" fillok="f" o:connecttype="none"/>
              <o:lock v:ext="edit" shapetype="t"/>
            </v:shapetype>
            <v:shape id="Přímá spojnice se šipkou 1" o:spid="_x0000_s1026" type="#_x0000_t32" style="position:absolute;margin-left:0;margin-top:7.7pt;width:453.5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"/>
          </w:pict>
        </mc:Fallback>
      </mc:AlternateContent>
    </w:r>
    <w:bookmarkEnd w:id="115"/>
    <w:bookmarkEnd w:id="116"/>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95FD6"/>
    <w:multiLevelType w:val="hybridMultilevel"/>
    <w:tmpl w:val="A2AC0DC4"/>
    <w:lvl w:ilvl="0" w:tplc="6D1423A4">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 w15:restartNumberingAfterBreak="0">
    <w:nsid w:val="0C204FC1"/>
    <w:multiLevelType w:val="hybridMultilevel"/>
    <w:tmpl w:val="AD1C7738"/>
    <w:name w:val="WW8Num1487"/>
    <w:lvl w:ilvl="0" w:tplc="00000003">
      <w:start w:val="15"/>
      <w:numFmt w:val="bullet"/>
      <w:lvlText w:val="-"/>
      <w:lvlJc w:val="left"/>
      <w:pPr>
        <w:tabs>
          <w:tab w:val="num" w:pos="720"/>
        </w:tabs>
        <w:ind w:left="720" w:hanging="360"/>
      </w:pPr>
      <w:rPr>
        <w:rFonts w:ascii="Times New Roman" w:hAnsi="Times New Roman" w:cs="Times New Roman"/>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B102FF"/>
    <w:multiLevelType w:val="hybridMultilevel"/>
    <w:tmpl w:val="5E6CF114"/>
    <w:lvl w:ilvl="0" w:tplc="AFFE515E">
      <w:start w:val="1"/>
      <w:numFmt w:val="bullet"/>
      <w:lvlText w:val="-"/>
      <w:lvlJc w:val="left"/>
      <w:pPr>
        <w:ind w:left="720" w:hanging="360"/>
      </w:pPr>
      <w:rPr>
        <w:rFonts w:ascii="Calibri Light" w:eastAsia="Calibri Light"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F766E5"/>
    <w:multiLevelType w:val="hybridMultilevel"/>
    <w:tmpl w:val="3FCAB766"/>
    <w:lvl w:ilvl="0" w:tplc="524236E2">
      <w:start w:val="1"/>
      <w:numFmt w:val="decimal"/>
      <w:lvlText w:val="%1."/>
      <w:lvlJc w:val="left"/>
      <w:pPr>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656F02"/>
    <w:multiLevelType w:val="hybridMultilevel"/>
    <w:tmpl w:val="E7D4431E"/>
    <w:lvl w:ilvl="0" w:tplc="AFFE515E">
      <w:start w:val="1"/>
      <w:numFmt w:val="bullet"/>
      <w:lvlText w:val="-"/>
      <w:lvlJc w:val="left"/>
      <w:pPr>
        <w:ind w:left="720" w:hanging="360"/>
      </w:pPr>
      <w:rPr>
        <w:rFonts w:ascii="Calibri Light" w:eastAsia="Calibri Light"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0C6E61"/>
    <w:multiLevelType w:val="hybridMultilevel"/>
    <w:tmpl w:val="AC468F6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4C04BA"/>
    <w:multiLevelType w:val="hybridMultilevel"/>
    <w:tmpl w:val="0EB0F1D4"/>
    <w:lvl w:ilvl="0" w:tplc="AFFE515E">
      <w:start w:val="1"/>
      <w:numFmt w:val="bullet"/>
      <w:lvlText w:val="-"/>
      <w:lvlJc w:val="left"/>
      <w:pPr>
        <w:ind w:left="720" w:hanging="360"/>
      </w:pPr>
      <w:rPr>
        <w:rFonts w:ascii="Calibri Light" w:eastAsia="Calibri Light"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9C75E9"/>
    <w:multiLevelType w:val="hybridMultilevel"/>
    <w:tmpl w:val="6ADE39D0"/>
    <w:lvl w:ilvl="0" w:tplc="AFFE515E">
      <w:start w:val="1"/>
      <w:numFmt w:val="bullet"/>
      <w:lvlText w:val="-"/>
      <w:lvlJc w:val="left"/>
      <w:pPr>
        <w:ind w:left="720" w:hanging="360"/>
      </w:pPr>
      <w:rPr>
        <w:rFonts w:ascii="Calibri Light" w:eastAsia="Calibri Light"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73277F"/>
    <w:multiLevelType w:val="hybridMultilevel"/>
    <w:tmpl w:val="3DC4F2C4"/>
    <w:lvl w:ilvl="0" w:tplc="040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BB10B38"/>
    <w:multiLevelType w:val="hybridMultilevel"/>
    <w:tmpl w:val="335A70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E808E7"/>
    <w:multiLevelType w:val="hybridMultilevel"/>
    <w:tmpl w:val="DF74E0F0"/>
    <w:lvl w:ilvl="0" w:tplc="AFFE515E">
      <w:start w:val="1"/>
      <w:numFmt w:val="bullet"/>
      <w:lvlText w:val="-"/>
      <w:lvlJc w:val="left"/>
      <w:pPr>
        <w:ind w:left="720" w:hanging="360"/>
      </w:pPr>
      <w:rPr>
        <w:rFonts w:ascii="Calibri Light" w:eastAsia="Calibri Light"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DB6058"/>
    <w:multiLevelType w:val="hybridMultilevel"/>
    <w:tmpl w:val="B00E7836"/>
    <w:lvl w:ilvl="0" w:tplc="AFFE515E">
      <w:start w:val="1"/>
      <w:numFmt w:val="bullet"/>
      <w:lvlText w:val="-"/>
      <w:lvlJc w:val="left"/>
      <w:pPr>
        <w:ind w:left="720" w:hanging="360"/>
      </w:pPr>
      <w:rPr>
        <w:rFonts w:ascii="Calibri Light" w:eastAsia="Calibri Light"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2262A38"/>
    <w:multiLevelType w:val="hybridMultilevel"/>
    <w:tmpl w:val="E190F0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E50194"/>
    <w:multiLevelType w:val="hybridMultilevel"/>
    <w:tmpl w:val="6E262238"/>
    <w:lvl w:ilvl="0" w:tplc="AFFE515E">
      <w:start w:val="1"/>
      <w:numFmt w:val="bullet"/>
      <w:lvlText w:val="-"/>
      <w:lvlJc w:val="left"/>
      <w:pPr>
        <w:ind w:left="720" w:hanging="360"/>
      </w:pPr>
      <w:rPr>
        <w:rFonts w:ascii="Calibri Light" w:eastAsia="Calibri Light"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715CD9"/>
    <w:multiLevelType w:val="hybridMultilevel"/>
    <w:tmpl w:val="90905004"/>
    <w:lvl w:ilvl="0" w:tplc="AFFE515E">
      <w:start w:val="1"/>
      <w:numFmt w:val="bullet"/>
      <w:lvlText w:val="-"/>
      <w:lvlJc w:val="left"/>
      <w:pPr>
        <w:ind w:left="720" w:hanging="360"/>
      </w:pPr>
      <w:rPr>
        <w:rFonts w:ascii="Calibri Light" w:eastAsia="Calibri Light"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D85032"/>
    <w:multiLevelType w:val="hybridMultilevel"/>
    <w:tmpl w:val="B7DE44FE"/>
    <w:lvl w:ilvl="0" w:tplc="AFFE515E">
      <w:start w:val="1"/>
      <w:numFmt w:val="bullet"/>
      <w:lvlText w:val="-"/>
      <w:lvlJc w:val="left"/>
      <w:pPr>
        <w:ind w:left="720" w:hanging="360"/>
      </w:pPr>
      <w:rPr>
        <w:rFonts w:ascii="Calibri Light" w:eastAsia="Calibri Light"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461874"/>
    <w:multiLevelType w:val="hybridMultilevel"/>
    <w:tmpl w:val="4906BF98"/>
    <w:lvl w:ilvl="0" w:tplc="A47C95FE">
      <w:numFmt w:val="bullet"/>
      <w:lvlText w:val="·"/>
      <w:lvlJc w:val="left"/>
      <w:pPr>
        <w:ind w:left="720" w:hanging="360"/>
      </w:pPr>
      <w:rPr>
        <w:rFonts w:ascii="Calibri Light" w:eastAsia="Calibri Light" w:hAnsi="Calibri Light" w:hint="default"/>
        <w:b w:val="0"/>
        <w:bCs w:val="0"/>
        <w:i w:val="0"/>
        <w:iCs w:val="0"/>
        <w:spacing w:val="0"/>
        <w:w w:val="100"/>
        <w:sz w:val="18"/>
        <w:szCs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DE1971"/>
    <w:multiLevelType w:val="hybridMultilevel"/>
    <w:tmpl w:val="97A2BD92"/>
    <w:lvl w:ilvl="0" w:tplc="AFFE515E">
      <w:start w:val="1"/>
      <w:numFmt w:val="bullet"/>
      <w:lvlText w:val="-"/>
      <w:lvlJc w:val="left"/>
      <w:pPr>
        <w:ind w:left="720" w:hanging="360"/>
      </w:pPr>
      <w:rPr>
        <w:rFonts w:ascii="Calibri Light" w:eastAsia="Calibri Light"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EBA23B6"/>
    <w:multiLevelType w:val="hybridMultilevel"/>
    <w:tmpl w:val="870E841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0652FCD"/>
    <w:multiLevelType w:val="hybridMultilevel"/>
    <w:tmpl w:val="F2F078D8"/>
    <w:lvl w:ilvl="0" w:tplc="A47C95FE">
      <w:numFmt w:val="bullet"/>
      <w:lvlText w:val="·"/>
      <w:lvlJc w:val="left"/>
      <w:pPr>
        <w:ind w:left="1068" w:hanging="360"/>
      </w:pPr>
      <w:rPr>
        <w:rFonts w:ascii="Calibri Light" w:eastAsia="Calibri Light" w:hAnsi="Calibri Light" w:hint="default"/>
        <w:b w:val="0"/>
        <w:bCs w:val="0"/>
        <w:i w:val="0"/>
        <w:iCs w:val="0"/>
        <w:spacing w:val="0"/>
        <w:w w:val="100"/>
        <w:sz w:val="18"/>
        <w:szCs w:val="18"/>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441C17C7"/>
    <w:multiLevelType w:val="hybridMultilevel"/>
    <w:tmpl w:val="354649C6"/>
    <w:lvl w:ilvl="0" w:tplc="94DE6E74">
      <w:start w:val="1"/>
      <w:numFmt w:val="bullet"/>
      <w:pStyle w:val="Odstavecseseznamem"/>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4B16A91"/>
    <w:multiLevelType w:val="hybridMultilevel"/>
    <w:tmpl w:val="651EA5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F91FFB"/>
    <w:multiLevelType w:val="hybridMultilevel"/>
    <w:tmpl w:val="183659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D1B4034"/>
    <w:multiLevelType w:val="hybridMultilevel"/>
    <w:tmpl w:val="4D54DCF0"/>
    <w:lvl w:ilvl="0" w:tplc="AFFE515E">
      <w:start w:val="1"/>
      <w:numFmt w:val="bullet"/>
      <w:lvlText w:val="-"/>
      <w:lvlJc w:val="left"/>
      <w:pPr>
        <w:ind w:left="720" w:hanging="360"/>
      </w:pPr>
      <w:rPr>
        <w:rFonts w:ascii="Calibri Light" w:eastAsia="Calibri Light" w:hAnsi="Calibri Light" w:cs="Calibri Light" w:hint="default"/>
      </w:rPr>
    </w:lvl>
    <w:lvl w:ilvl="1" w:tplc="7A548E88">
      <w:numFmt w:val="bullet"/>
      <w:lvlText w:val=""/>
      <w:lvlJc w:val="left"/>
      <w:pPr>
        <w:ind w:left="1440" w:hanging="360"/>
      </w:pPr>
      <w:rPr>
        <w:rFonts w:ascii="Calibri Light" w:eastAsiaTheme="minorHAnsi" w:hAnsi="Calibri Light" w:cs="Calibri Light"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121152B"/>
    <w:multiLevelType w:val="hybridMultilevel"/>
    <w:tmpl w:val="A7921CB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26A75B7"/>
    <w:multiLevelType w:val="hybridMultilevel"/>
    <w:tmpl w:val="A3CEA1D4"/>
    <w:lvl w:ilvl="0" w:tplc="04050017">
      <w:start w:val="1"/>
      <w:numFmt w:val="lowerLetter"/>
      <w:lvlText w:val="%1)"/>
      <w:lvlJc w:val="left"/>
      <w:pPr>
        <w:ind w:left="720" w:hanging="360"/>
      </w:pPr>
    </w:lvl>
    <w:lvl w:ilvl="1" w:tplc="E514CB9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7AD4DC5"/>
    <w:multiLevelType w:val="hybridMultilevel"/>
    <w:tmpl w:val="884A0D46"/>
    <w:lvl w:ilvl="0" w:tplc="AFFE515E">
      <w:start w:val="1"/>
      <w:numFmt w:val="bullet"/>
      <w:lvlText w:val="-"/>
      <w:lvlJc w:val="left"/>
      <w:pPr>
        <w:ind w:left="720" w:hanging="360"/>
      </w:pPr>
      <w:rPr>
        <w:rFonts w:ascii="Calibri Light" w:eastAsia="Calibri Light"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EE82B9C"/>
    <w:multiLevelType w:val="hybridMultilevel"/>
    <w:tmpl w:val="522E2CCC"/>
    <w:lvl w:ilvl="0" w:tplc="AFFE515E">
      <w:start w:val="1"/>
      <w:numFmt w:val="bullet"/>
      <w:lvlText w:val="-"/>
      <w:lvlJc w:val="left"/>
      <w:pPr>
        <w:ind w:left="720" w:hanging="360"/>
      </w:pPr>
      <w:rPr>
        <w:rFonts w:ascii="Calibri Light" w:eastAsia="Calibri Light"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F3960D1"/>
    <w:multiLevelType w:val="hybridMultilevel"/>
    <w:tmpl w:val="01C64074"/>
    <w:lvl w:ilvl="0" w:tplc="74B83EEE">
      <w:numFmt w:val="bullet"/>
      <w:lvlText w:val="-"/>
      <w:lvlJc w:val="left"/>
      <w:pPr>
        <w:ind w:left="720" w:hanging="360"/>
      </w:pPr>
      <w:rPr>
        <w:rFonts w:ascii="Calibri Light" w:eastAsia="Calibri Light" w:hAnsi="Calibri Light" w:cs="Calibri Light" w:hint="default"/>
        <w:b w:val="0"/>
        <w:bCs w:val="0"/>
        <w:i w:val="0"/>
        <w:iCs w:val="0"/>
        <w:spacing w:val="0"/>
        <w:w w:val="100"/>
        <w:sz w:val="18"/>
        <w:szCs w:val="18"/>
        <w:lang w:val="cs-CZ" w:eastAsia="en-US" w:bidi="ar-S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01F5640"/>
    <w:multiLevelType w:val="hybridMultilevel"/>
    <w:tmpl w:val="25CA13D8"/>
    <w:lvl w:ilvl="0" w:tplc="A47C95FE">
      <w:numFmt w:val="bullet"/>
      <w:lvlText w:val="·"/>
      <w:lvlJc w:val="left"/>
      <w:pPr>
        <w:ind w:left="1068" w:hanging="360"/>
      </w:pPr>
      <w:rPr>
        <w:rFonts w:ascii="Calibri Light" w:eastAsia="Calibri Light" w:hAnsi="Calibri Light" w:hint="default"/>
        <w:b w:val="0"/>
        <w:bCs w:val="0"/>
        <w:i w:val="0"/>
        <w:iCs w:val="0"/>
        <w:spacing w:val="0"/>
        <w:w w:val="100"/>
        <w:sz w:val="18"/>
        <w:szCs w:val="18"/>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15:restartNumberingAfterBreak="0">
    <w:nsid w:val="60881122"/>
    <w:multiLevelType w:val="hybridMultilevel"/>
    <w:tmpl w:val="951494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A90B40"/>
    <w:multiLevelType w:val="hybridMultilevel"/>
    <w:tmpl w:val="94D432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60703D"/>
    <w:multiLevelType w:val="hybridMultilevel"/>
    <w:tmpl w:val="473649FC"/>
    <w:lvl w:ilvl="0" w:tplc="AFFE515E">
      <w:start w:val="1"/>
      <w:numFmt w:val="bullet"/>
      <w:lvlText w:val="-"/>
      <w:lvlJc w:val="left"/>
      <w:pPr>
        <w:ind w:left="720" w:hanging="360"/>
      </w:pPr>
      <w:rPr>
        <w:rFonts w:ascii="Calibri Light" w:eastAsia="Calibri Light"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D5367ED"/>
    <w:multiLevelType w:val="hybridMultilevel"/>
    <w:tmpl w:val="89EEE988"/>
    <w:lvl w:ilvl="0" w:tplc="AFFE515E">
      <w:start w:val="1"/>
      <w:numFmt w:val="bullet"/>
      <w:lvlText w:val="-"/>
      <w:lvlJc w:val="left"/>
      <w:pPr>
        <w:ind w:left="720" w:hanging="360"/>
      </w:pPr>
      <w:rPr>
        <w:rFonts w:ascii="Calibri Light" w:eastAsia="Calibri Light"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4734E1"/>
    <w:multiLevelType w:val="hybridMultilevel"/>
    <w:tmpl w:val="D2DA9562"/>
    <w:lvl w:ilvl="0" w:tplc="AFFE515E">
      <w:start w:val="1"/>
      <w:numFmt w:val="bullet"/>
      <w:lvlText w:val="-"/>
      <w:lvlJc w:val="left"/>
      <w:pPr>
        <w:ind w:left="720" w:hanging="360"/>
      </w:pPr>
      <w:rPr>
        <w:rFonts w:ascii="Calibri Light" w:eastAsia="Calibri Light"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41D3BA9"/>
    <w:multiLevelType w:val="hybridMultilevel"/>
    <w:tmpl w:val="12746B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4B2D7D"/>
    <w:multiLevelType w:val="hybridMultilevel"/>
    <w:tmpl w:val="9020BE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53133E6"/>
    <w:multiLevelType w:val="hybridMultilevel"/>
    <w:tmpl w:val="60260F7C"/>
    <w:lvl w:ilvl="0" w:tplc="AFFE515E">
      <w:start w:val="1"/>
      <w:numFmt w:val="bullet"/>
      <w:lvlText w:val="-"/>
      <w:lvlJc w:val="left"/>
      <w:pPr>
        <w:ind w:left="720" w:hanging="360"/>
      </w:pPr>
      <w:rPr>
        <w:rFonts w:ascii="Calibri Light" w:eastAsia="Calibri Light"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8390522"/>
    <w:multiLevelType w:val="hybridMultilevel"/>
    <w:tmpl w:val="1898BE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C255DB"/>
    <w:multiLevelType w:val="hybridMultilevel"/>
    <w:tmpl w:val="FBEC5A72"/>
    <w:lvl w:ilvl="0" w:tplc="AFFE515E">
      <w:start w:val="1"/>
      <w:numFmt w:val="bullet"/>
      <w:lvlText w:val="-"/>
      <w:lvlJc w:val="left"/>
      <w:pPr>
        <w:ind w:left="720" w:hanging="360"/>
      </w:pPr>
      <w:rPr>
        <w:rFonts w:ascii="Calibri Light" w:eastAsia="Calibri Light"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F4438FB"/>
    <w:multiLevelType w:val="hybridMultilevel"/>
    <w:tmpl w:val="621AF0E4"/>
    <w:lvl w:ilvl="0" w:tplc="AFFE515E">
      <w:start w:val="1"/>
      <w:numFmt w:val="bullet"/>
      <w:lvlText w:val="-"/>
      <w:lvlJc w:val="left"/>
      <w:pPr>
        <w:ind w:left="720" w:hanging="360"/>
      </w:pPr>
      <w:rPr>
        <w:rFonts w:ascii="Calibri Light" w:eastAsia="Calibri Light"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FF936AE"/>
    <w:multiLevelType w:val="hybridMultilevel"/>
    <w:tmpl w:val="EEA02F92"/>
    <w:lvl w:ilvl="0" w:tplc="AFFE515E">
      <w:start w:val="1"/>
      <w:numFmt w:val="bullet"/>
      <w:lvlText w:val="-"/>
      <w:lvlJc w:val="left"/>
      <w:pPr>
        <w:ind w:left="720" w:hanging="360"/>
      </w:pPr>
      <w:rPr>
        <w:rFonts w:ascii="Calibri Light" w:eastAsia="Calibri Light"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24"/>
  </w:num>
  <w:num w:numId="3">
    <w:abstractNumId w:val="28"/>
  </w:num>
  <w:num w:numId="4">
    <w:abstractNumId w:val="38"/>
  </w:num>
  <w:num w:numId="5">
    <w:abstractNumId w:val="36"/>
  </w:num>
  <w:num w:numId="6">
    <w:abstractNumId w:val="12"/>
  </w:num>
  <w:num w:numId="7">
    <w:abstractNumId w:val="30"/>
  </w:num>
  <w:num w:numId="8">
    <w:abstractNumId w:val="25"/>
  </w:num>
  <w:num w:numId="9">
    <w:abstractNumId w:val="9"/>
  </w:num>
  <w:num w:numId="10">
    <w:abstractNumId w:val="35"/>
  </w:num>
  <w:num w:numId="11">
    <w:abstractNumId w:val="5"/>
  </w:num>
  <w:num w:numId="12">
    <w:abstractNumId w:val="16"/>
  </w:num>
  <w:num w:numId="13">
    <w:abstractNumId w:val="8"/>
  </w:num>
  <w:num w:numId="14">
    <w:abstractNumId w:val="29"/>
  </w:num>
  <w:num w:numId="15">
    <w:abstractNumId w:val="19"/>
  </w:num>
  <w:num w:numId="16">
    <w:abstractNumId w:val="21"/>
  </w:num>
  <w:num w:numId="17">
    <w:abstractNumId w:val="26"/>
  </w:num>
  <w:num w:numId="18">
    <w:abstractNumId w:val="32"/>
  </w:num>
  <w:num w:numId="19">
    <w:abstractNumId w:val="15"/>
  </w:num>
  <w:num w:numId="20">
    <w:abstractNumId w:val="17"/>
  </w:num>
  <w:num w:numId="21">
    <w:abstractNumId w:val="2"/>
  </w:num>
  <w:num w:numId="22">
    <w:abstractNumId w:val="6"/>
  </w:num>
  <w:num w:numId="23">
    <w:abstractNumId w:val="40"/>
  </w:num>
  <w:num w:numId="24">
    <w:abstractNumId w:val="13"/>
  </w:num>
  <w:num w:numId="25">
    <w:abstractNumId w:val="23"/>
  </w:num>
  <w:num w:numId="26">
    <w:abstractNumId w:val="7"/>
  </w:num>
  <w:num w:numId="27">
    <w:abstractNumId w:val="10"/>
  </w:num>
  <w:num w:numId="28">
    <w:abstractNumId w:val="4"/>
  </w:num>
  <w:num w:numId="29">
    <w:abstractNumId w:val="11"/>
  </w:num>
  <w:num w:numId="30">
    <w:abstractNumId w:val="37"/>
  </w:num>
  <w:num w:numId="31">
    <w:abstractNumId w:val="27"/>
  </w:num>
  <w:num w:numId="32">
    <w:abstractNumId w:val="14"/>
  </w:num>
  <w:num w:numId="33">
    <w:abstractNumId w:val="41"/>
  </w:num>
  <w:num w:numId="34">
    <w:abstractNumId w:val="33"/>
  </w:num>
  <w:num w:numId="35">
    <w:abstractNumId w:val="39"/>
  </w:num>
  <w:num w:numId="36">
    <w:abstractNumId w:val="3"/>
  </w:num>
  <w:num w:numId="37">
    <w:abstractNumId w:val="34"/>
  </w:num>
  <w:num w:numId="38">
    <w:abstractNumId w:val="31"/>
  </w:num>
  <w:num w:numId="39">
    <w:abstractNumId w:val="0"/>
  </w:num>
  <w:num w:numId="40">
    <w:abstractNumId w:val="22"/>
  </w:num>
  <w:num w:numId="41">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F0A"/>
    <w:rsid w:val="000000BC"/>
    <w:rsid w:val="00001B4E"/>
    <w:rsid w:val="0000473A"/>
    <w:rsid w:val="000059E6"/>
    <w:rsid w:val="00010475"/>
    <w:rsid w:val="00013811"/>
    <w:rsid w:val="00014140"/>
    <w:rsid w:val="0001476A"/>
    <w:rsid w:val="000152CE"/>
    <w:rsid w:val="00015771"/>
    <w:rsid w:val="00015945"/>
    <w:rsid w:val="000169DA"/>
    <w:rsid w:val="000200E4"/>
    <w:rsid w:val="00022CE0"/>
    <w:rsid w:val="00022EF6"/>
    <w:rsid w:val="00024A66"/>
    <w:rsid w:val="00024E76"/>
    <w:rsid w:val="000260A4"/>
    <w:rsid w:val="00026147"/>
    <w:rsid w:val="00027606"/>
    <w:rsid w:val="0003347C"/>
    <w:rsid w:val="00034023"/>
    <w:rsid w:val="000379E7"/>
    <w:rsid w:val="00037AA0"/>
    <w:rsid w:val="00042332"/>
    <w:rsid w:val="00042EF4"/>
    <w:rsid w:val="00044082"/>
    <w:rsid w:val="00044A85"/>
    <w:rsid w:val="0004590D"/>
    <w:rsid w:val="00045AE1"/>
    <w:rsid w:val="00046D53"/>
    <w:rsid w:val="00046E36"/>
    <w:rsid w:val="00047274"/>
    <w:rsid w:val="000473BE"/>
    <w:rsid w:val="00054D39"/>
    <w:rsid w:val="00055BA6"/>
    <w:rsid w:val="00056185"/>
    <w:rsid w:val="000562D2"/>
    <w:rsid w:val="00057F92"/>
    <w:rsid w:val="00060271"/>
    <w:rsid w:val="0006234D"/>
    <w:rsid w:val="00063A8C"/>
    <w:rsid w:val="00063D3A"/>
    <w:rsid w:val="00064790"/>
    <w:rsid w:val="0006483B"/>
    <w:rsid w:val="000661D9"/>
    <w:rsid w:val="00066F57"/>
    <w:rsid w:val="000714C6"/>
    <w:rsid w:val="00072179"/>
    <w:rsid w:val="00073BDC"/>
    <w:rsid w:val="00075074"/>
    <w:rsid w:val="00076624"/>
    <w:rsid w:val="00077A66"/>
    <w:rsid w:val="0008263C"/>
    <w:rsid w:val="00082C7C"/>
    <w:rsid w:val="00082F7D"/>
    <w:rsid w:val="00083615"/>
    <w:rsid w:val="0008419E"/>
    <w:rsid w:val="00085D48"/>
    <w:rsid w:val="00085F36"/>
    <w:rsid w:val="0008679F"/>
    <w:rsid w:val="0009016F"/>
    <w:rsid w:val="00091EFC"/>
    <w:rsid w:val="0009377E"/>
    <w:rsid w:val="00093F50"/>
    <w:rsid w:val="000948CB"/>
    <w:rsid w:val="00094B79"/>
    <w:rsid w:val="000967A6"/>
    <w:rsid w:val="0009739B"/>
    <w:rsid w:val="000A268E"/>
    <w:rsid w:val="000A33F7"/>
    <w:rsid w:val="000A3530"/>
    <w:rsid w:val="000A374B"/>
    <w:rsid w:val="000A3DE1"/>
    <w:rsid w:val="000A62C3"/>
    <w:rsid w:val="000A6404"/>
    <w:rsid w:val="000A6DC0"/>
    <w:rsid w:val="000A7A58"/>
    <w:rsid w:val="000B00D7"/>
    <w:rsid w:val="000B01A8"/>
    <w:rsid w:val="000B25DB"/>
    <w:rsid w:val="000B33C8"/>
    <w:rsid w:val="000B4408"/>
    <w:rsid w:val="000B5585"/>
    <w:rsid w:val="000B6A4A"/>
    <w:rsid w:val="000B6ABF"/>
    <w:rsid w:val="000C0D9C"/>
    <w:rsid w:val="000C1C29"/>
    <w:rsid w:val="000C50F8"/>
    <w:rsid w:val="000C5794"/>
    <w:rsid w:val="000C6C3B"/>
    <w:rsid w:val="000C78A3"/>
    <w:rsid w:val="000C7C1E"/>
    <w:rsid w:val="000D0040"/>
    <w:rsid w:val="000D06CA"/>
    <w:rsid w:val="000D32DB"/>
    <w:rsid w:val="000D388B"/>
    <w:rsid w:val="000D5A11"/>
    <w:rsid w:val="000E1EE8"/>
    <w:rsid w:val="000E47F1"/>
    <w:rsid w:val="000E702C"/>
    <w:rsid w:val="000F0113"/>
    <w:rsid w:val="000F1F44"/>
    <w:rsid w:val="000F22AE"/>
    <w:rsid w:val="000F3423"/>
    <w:rsid w:val="000F3C53"/>
    <w:rsid w:val="000F59C3"/>
    <w:rsid w:val="000F5A4C"/>
    <w:rsid w:val="000F65FB"/>
    <w:rsid w:val="00105460"/>
    <w:rsid w:val="00107C1B"/>
    <w:rsid w:val="00107DD3"/>
    <w:rsid w:val="00110E17"/>
    <w:rsid w:val="00110FD5"/>
    <w:rsid w:val="00112312"/>
    <w:rsid w:val="0011462C"/>
    <w:rsid w:val="001146CB"/>
    <w:rsid w:val="0011491A"/>
    <w:rsid w:val="001153CC"/>
    <w:rsid w:val="00115B59"/>
    <w:rsid w:val="00117045"/>
    <w:rsid w:val="00121B60"/>
    <w:rsid w:val="00132B6C"/>
    <w:rsid w:val="0013324D"/>
    <w:rsid w:val="0013487A"/>
    <w:rsid w:val="00135801"/>
    <w:rsid w:val="00135DBE"/>
    <w:rsid w:val="001360B9"/>
    <w:rsid w:val="00137E50"/>
    <w:rsid w:val="0014239C"/>
    <w:rsid w:val="001423C7"/>
    <w:rsid w:val="00142A6E"/>
    <w:rsid w:val="00143685"/>
    <w:rsid w:val="001443A4"/>
    <w:rsid w:val="001464C2"/>
    <w:rsid w:val="001465C0"/>
    <w:rsid w:val="00146B26"/>
    <w:rsid w:val="001470A5"/>
    <w:rsid w:val="0014722D"/>
    <w:rsid w:val="001502A1"/>
    <w:rsid w:val="001503D3"/>
    <w:rsid w:val="00150C5C"/>
    <w:rsid w:val="001511C4"/>
    <w:rsid w:val="0015187F"/>
    <w:rsid w:val="001546EF"/>
    <w:rsid w:val="00154955"/>
    <w:rsid w:val="001567D0"/>
    <w:rsid w:val="00160F20"/>
    <w:rsid w:val="00161BA1"/>
    <w:rsid w:val="001629DF"/>
    <w:rsid w:val="00163B6F"/>
    <w:rsid w:val="00163F11"/>
    <w:rsid w:val="00164AD8"/>
    <w:rsid w:val="0017340C"/>
    <w:rsid w:val="00174952"/>
    <w:rsid w:val="001766C9"/>
    <w:rsid w:val="00176D8F"/>
    <w:rsid w:val="00176FDB"/>
    <w:rsid w:val="00177135"/>
    <w:rsid w:val="0017722F"/>
    <w:rsid w:val="00177F3B"/>
    <w:rsid w:val="00180D4A"/>
    <w:rsid w:val="001903B8"/>
    <w:rsid w:val="00197921"/>
    <w:rsid w:val="001A0FBC"/>
    <w:rsid w:val="001A71EC"/>
    <w:rsid w:val="001B1234"/>
    <w:rsid w:val="001B1E4F"/>
    <w:rsid w:val="001B2DF1"/>
    <w:rsid w:val="001B7D52"/>
    <w:rsid w:val="001B7E50"/>
    <w:rsid w:val="001C12B4"/>
    <w:rsid w:val="001C27B2"/>
    <w:rsid w:val="001C30EC"/>
    <w:rsid w:val="001C6B2A"/>
    <w:rsid w:val="001C7571"/>
    <w:rsid w:val="001D05AC"/>
    <w:rsid w:val="001D0FCD"/>
    <w:rsid w:val="001D1C80"/>
    <w:rsid w:val="001D2859"/>
    <w:rsid w:val="001D2F20"/>
    <w:rsid w:val="001D3827"/>
    <w:rsid w:val="001D5019"/>
    <w:rsid w:val="001D56A2"/>
    <w:rsid w:val="001D68C9"/>
    <w:rsid w:val="001E14B3"/>
    <w:rsid w:val="001E28DB"/>
    <w:rsid w:val="001E2C2B"/>
    <w:rsid w:val="001E335D"/>
    <w:rsid w:val="001E48A0"/>
    <w:rsid w:val="001E667F"/>
    <w:rsid w:val="001E6724"/>
    <w:rsid w:val="001E67C8"/>
    <w:rsid w:val="001F0546"/>
    <w:rsid w:val="001F3B15"/>
    <w:rsid w:val="001F3B8F"/>
    <w:rsid w:val="001F6176"/>
    <w:rsid w:val="001F623A"/>
    <w:rsid w:val="001F631D"/>
    <w:rsid w:val="001F648A"/>
    <w:rsid w:val="001F65A2"/>
    <w:rsid w:val="001F69FA"/>
    <w:rsid w:val="002008AD"/>
    <w:rsid w:val="00200DAE"/>
    <w:rsid w:val="00202BEB"/>
    <w:rsid w:val="00202ED7"/>
    <w:rsid w:val="002049A7"/>
    <w:rsid w:val="00206B4D"/>
    <w:rsid w:val="00211D07"/>
    <w:rsid w:val="00211E84"/>
    <w:rsid w:val="00212292"/>
    <w:rsid w:val="00213665"/>
    <w:rsid w:val="0021607B"/>
    <w:rsid w:val="00217547"/>
    <w:rsid w:val="00217C48"/>
    <w:rsid w:val="00220CF7"/>
    <w:rsid w:val="00221813"/>
    <w:rsid w:val="00223C3C"/>
    <w:rsid w:val="00224BBA"/>
    <w:rsid w:val="00225D74"/>
    <w:rsid w:val="00227243"/>
    <w:rsid w:val="00227E1E"/>
    <w:rsid w:val="00230096"/>
    <w:rsid w:val="00231C27"/>
    <w:rsid w:val="00236389"/>
    <w:rsid w:val="0024195F"/>
    <w:rsid w:val="0024330B"/>
    <w:rsid w:val="0024382F"/>
    <w:rsid w:val="002449F8"/>
    <w:rsid w:val="00244D86"/>
    <w:rsid w:val="002460E9"/>
    <w:rsid w:val="002477B9"/>
    <w:rsid w:val="0025281D"/>
    <w:rsid w:val="0025288D"/>
    <w:rsid w:val="00252BDB"/>
    <w:rsid w:val="00253627"/>
    <w:rsid w:val="00253FB0"/>
    <w:rsid w:val="002540D4"/>
    <w:rsid w:val="002603CF"/>
    <w:rsid w:val="00262560"/>
    <w:rsid w:val="00263136"/>
    <w:rsid w:val="002643FE"/>
    <w:rsid w:val="00265FCF"/>
    <w:rsid w:val="0026670B"/>
    <w:rsid w:val="002667E0"/>
    <w:rsid w:val="00266F8F"/>
    <w:rsid w:val="00270034"/>
    <w:rsid w:val="00270074"/>
    <w:rsid w:val="00270D65"/>
    <w:rsid w:val="0027185C"/>
    <w:rsid w:val="002719CF"/>
    <w:rsid w:val="00271F9D"/>
    <w:rsid w:val="00271FA1"/>
    <w:rsid w:val="00272E17"/>
    <w:rsid w:val="002730BC"/>
    <w:rsid w:val="00277823"/>
    <w:rsid w:val="00280151"/>
    <w:rsid w:val="00282235"/>
    <w:rsid w:val="00283B2E"/>
    <w:rsid w:val="0028473B"/>
    <w:rsid w:val="00290687"/>
    <w:rsid w:val="0029112F"/>
    <w:rsid w:val="00291153"/>
    <w:rsid w:val="002911CD"/>
    <w:rsid w:val="00292C3A"/>
    <w:rsid w:val="00292D42"/>
    <w:rsid w:val="0029390F"/>
    <w:rsid w:val="00293F19"/>
    <w:rsid w:val="00293F3E"/>
    <w:rsid w:val="002A16FA"/>
    <w:rsid w:val="002A49D0"/>
    <w:rsid w:val="002A4BA5"/>
    <w:rsid w:val="002A4BC4"/>
    <w:rsid w:val="002A7214"/>
    <w:rsid w:val="002A7809"/>
    <w:rsid w:val="002B13C8"/>
    <w:rsid w:val="002B286C"/>
    <w:rsid w:val="002B2DD8"/>
    <w:rsid w:val="002B4ADC"/>
    <w:rsid w:val="002B52E6"/>
    <w:rsid w:val="002B5D2A"/>
    <w:rsid w:val="002B7A3B"/>
    <w:rsid w:val="002B7D89"/>
    <w:rsid w:val="002C072C"/>
    <w:rsid w:val="002C1EA1"/>
    <w:rsid w:val="002C4D9F"/>
    <w:rsid w:val="002C4E7A"/>
    <w:rsid w:val="002C5DEF"/>
    <w:rsid w:val="002C6474"/>
    <w:rsid w:val="002D03EB"/>
    <w:rsid w:val="002D0B50"/>
    <w:rsid w:val="002D0C86"/>
    <w:rsid w:val="002D4E1F"/>
    <w:rsid w:val="002D5B2C"/>
    <w:rsid w:val="002D71C6"/>
    <w:rsid w:val="002E131F"/>
    <w:rsid w:val="002E1687"/>
    <w:rsid w:val="002E1B3E"/>
    <w:rsid w:val="002E3A32"/>
    <w:rsid w:val="002F0BA5"/>
    <w:rsid w:val="002F112A"/>
    <w:rsid w:val="002F221A"/>
    <w:rsid w:val="002F356A"/>
    <w:rsid w:val="002F3FEE"/>
    <w:rsid w:val="002F4782"/>
    <w:rsid w:val="002F4BB7"/>
    <w:rsid w:val="002F5E22"/>
    <w:rsid w:val="002F6724"/>
    <w:rsid w:val="002F7BA1"/>
    <w:rsid w:val="0030030C"/>
    <w:rsid w:val="00304AD8"/>
    <w:rsid w:val="0030686E"/>
    <w:rsid w:val="00310587"/>
    <w:rsid w:val="003107EA"/>
    <w:rsid w:val="0031358D"/>
    <w:rsid w:val="0031639C"/>
    <w:rsid w:val="00317FA9"/>
    <w:rsid w:val="00320107"/>
    <w:rsid w:val="0032047E"/>
    <w:rsid w:val="0032164D"/>
    <w:rsid w:val="003217F8"/>
    <w:rsid w:val="00322326"/>
    <w:rsid w:val="00324787"/>
    <w:rsid w:val="00324E44"/>
    <w:rsid w:val="00325099"/>
    <w:rsid w:val="0033014C"/>
    <w:rsid w:val="00330B9E"/>
    <w:rsid w:val="00330ED0"/>
    <w:rsid w:val="0033600F"/>
    <w:rsid w:val="0033759E"/>
    <w:rsid w:val="003401C1"/>
    <w:rsid w:val="0034097F"/>
    <w:rsid w:val="00340BAD"/>
    <w:rsid w:val="003414CA"/>
    <w:rsid w:val="00341660"/>
    <w:rsid w:val="00341D66"/>
    <w:rsid w:val="0034351B"/>
    <w:rsid w:val="0034358D"/>
    <w:rsid w:val="003445D6"/>
    <w:rsid w:val="00344AC7"/>
    <w:rsid w:val="003450A3"/>
    <w:rsid w:val="003462C6"/>
    <w:rsid w:val="00347A6C"/>
    <w:rsid w:val="00347D2F"/>
    <w:rsid w:val="003549CC"/>
    <w:rsid w:val="003549FB"/>
    <w:rsid w:val="00354CEA"/>
    <w:rsid w:val="00355A97"/>
    <w:rsid w:val="003579BA"/>
    <w:rsid w:val="0036008D"/>
    <w:rsid w:val="003602D5"/>
    <w:rsid w:val="00360849"/>
    <w:rsid w:val="00360B5F"/>
    <w:rsid w:val="003610F0"/>
    <w:rsid w:val="00361307"/>
    <w:rsid w:val="00362953"/>
    <w:rsid w:val="00363211"/>
    <w:rsid w:val="003649A9"/>
    <w:rsid w:val="00365746"/>
    <w:rsid w:val="0036599A"/>
    <w:rsid w:val="00370727"/>
    <w:rsid w:val="00371D47"/>
    <w:rsid w:val="00372214"/>
    <w:rsid w:val="00372889"/>
    <w:rsid w:val="00373444"/>
    <w:rsid w:val="0037401C"/>
    <w:rsid w:val="00374F19"/>
    <w:rsid w:val="00376F16"/>
    <w:rsid w:val="003809CC"/>
    <w:rsid w:val="00380FC9"/>
    <w:rsid w:val="0038340B"/>
    <w:rsid w:val="003854F8"/>
    <w:rsid w:val="00391D99"/>
    <w:rsid w:val="00394CA1"/>
    <w:rsid w:val="0039688C"/>
    <w:rsid w:val="003971BF"/>
    <w:rsid w:val="00397C6F"/>
    <w:rsid w:val="00397CA1"/>
    <w:rsid w:val="003A08B0"/>
    <w:rsid w:val="003A1D09"/>
    <w:rsid w:val="003A24A9"/>
    <w:rsid w:val="003A3DDA"/>
    <w:rsid w:val="003A4683"/>
    <w:rsid w:val="003A5866"/>
    <w:rsid w:val="003A6884"/>
    <w:rsid w:val="003A7310"/>
    <w:rsid w:val="003B298A"/>
    <w:rsid w:val="003B30E0"/>
    <w:rsid w:val="003B46FE"/>
    <w:rsid w:val="003B5C85"/>
    <w:rsid w:val="003C092F"/>
    <w:rsid w:val="003C0BE7"/>
    <w:rsid w:val="003C0EE9"/>
    <w:rsid w:val="003C256B"/>
    <w:rsid w:val="003C4072"/>
    <w:rsid w:val="003C7BEC"/>
    <w:rsid w:val="003D21C2"/>
    <w:rsid w:val="003D2815"/>
    <w:rsid w:val="003D354E"/>
    <w:rsid w:val="003D3582"/>
    <w:rsid w:val="003D43AA"/>
    <w:rsid w:val="003D4D1B"/>
    <w:rsid w:val="003E0315"/>
    <w:rsid w:val="003E1414"/>
    <w:rsid w:val="003E1B64"/>
    <w:rsid w:val="003E2354"/>
    <w:rsid w:val="003E2A74"/>
    <w:rsid w:val="003E3945"/>
    <w:rsid w:val="003E398E"/>
    <w:rsid w:val="003E486E"/>
    <w:rsid w:val="003E53B1"/>
    <w:rsid w:val="003E564F"/>
    <w:rsid w:val="003E6322"/>
    <w:rsid w:val="003F1628"/>
    <w:rsid w:val="003F31ED"/>
    <w:rsid w:val="003F392F"/>
    <w:rsid w:val="003F3BDC"/>
    <w:rsid w:val="003F6397"/>
    <w:rsid w:val="003F63B1"/>
    <w:rsid w:val="003F6D3A"/>
    <w:rsid w:val="003F7173"/>
    <w:rsid w:val="00400766"/>
    <w:rsid w:val="004019AB"/>
    <w:rsid w:val="004022F9"/>
    <w:rsid w:val="00403311"/>
    <w:rsid w:val="004037D2"/>
    <w:rsid w:val="0040434E"/>
    <w:rsid w:val="00406428"/>
    <w:rsid w:val="00407558"/>
    <w:rsid w:val="00407CEC"/>
    <w:rsid w:val="00414C39"/>
    <w:rsid w:val="004153E9"/>
    <w:rsid w:val="004155E6"/>
    <w:rsid w:val="00415D35"/>
    <w:rsid w:val="004163D0"/>
    <w:rsid w:val="004168CB"/>
    <w:rsid w:val="00417E93"/>
    <w:rsid w:val="00420823"/>
    <w:rsid w:val="004211BC"/>
    <w:rsid w:val="00421601"/>
    <w:rsid w:val="00422366"/>
    <w:rsid w:val="00424803"/>
    <w:rsid w:val="00425D37"/>
    <w:rsid w:val="00425DA3"/>
    <w:rsid w:val="00431CAC"/>
    <w:rsid w:val="00431D8F"/>
    <w:rsid w:val="00433278"/>
    <w:rsid w:val="004346E2"/>
    <w:rsid w:val="00434BB8"/>
    <w:rsid w:val="0043732C"/>
    <w:rsid w:val="004408D5"/>
    <w:rsid w:val="0044457A"/>
    <w:rsid w:val="004454F7"/>
    <w:rsid w:val="00445597"/>
    <w:rsid w:val="004460A2"/>
    <w:rsid w:val="00446AF0"/>
    <w:rsid w:val="004502E1"/>
    <w:rsid w:val="00450BE7"/>
    <w:rsid w:val="00452D4A"/>
    <w:rsid w:val="00452F88"/>
    <w:rsid w:val="00453891"/>
    <w:rsid w:val="00453CEE"/>
    <w:rsid w:val="00454CFA"/>
    <w:rsid w:val="00461750"/>
    <w:rsid w:val="00461AAD"/>
    <w:rsid w:val="00461E36"/>
    <w:rsid w:val="0046293B"/>
    <w:rsid w:val="00464856"/>
    <w:rsid w:val="0046652F"/>
    <w:rsid w:val="0046690E"/>
    <w:rsid w:val="00470052"/>
    <w:rsid w:val="00470E9D"/>
    <w:rsid w:val="00473AC6"/>
    <w:rsid w:val="00474754"/>
    <w:rsid w:val="0047495F"/>
    <w:rsid w:val="00474D08"/>
    <w:rsid w:val="00475550"/>
    <w:rsid w:val="004757E5"/>
    <w:rsid w:val="00476AE6"/>
    <w:rsid w:val="00477755"/>
    <w:rsid w:val="004805CD"/>
    <w:rsid w:val="00481171"/>
    <w:rsid w:val="004821A4"/>
    <w:rsid w:val="004844AA"/>
    <w:rsid w:val="00485942"/>
    <w:rsid w:val="0048766B"/>
    <w:rsid w:val="004900A3"/>
    <w:rsid w:val="00492FB9"/>
    <w:rsid w:val="00493010"/>
    <w:rsid w:val="00494BA6"/>
    <w:rsid w:val="00494F99"/>
    <w:rsid w:val="00495982"/>
    <w:rsid w:val="00496C55"/>
    <w:rsid w:val="004A0818"/>
    <w:rsid w:val="004A4286"/>
    <w:rsid w:val="004A5091"/>
    <w:rsid w:val="004A6D5F"/>
    <w:rsid w:val="004B3E51"/>
    <w:rsid w:val="004B54B9"/>
    <w:rsid w:val="004B5BDA"/>
    <w:rsid w:val="004B6287"/>
    <w:rsid w:val="004C03D1"/>
    <w:rsid w:val="004C3104"/>
    <w:rsid w:val="004C31BB"/>
    <w:rsid w:val="004C4C39"/>
    <w:rsid w:val="004C5F67"/>
    <w:rsid w:val="004D0004"/>
    <w:rsid w:val="004D0DE1"/>
    <w:rsid w:val="004D1F43"/>
    <w:rsid w:val="004D2492"/>
    <w:rsid w:val="004D682F"/>
    <w:rsid w:val="004E17FC"/>
    <w:rsid w:val="004E1F04"/>
    <w:rsid w:val="004E50A0"/>
    <w:rsid w:val="004E64A4"/>
    <w:rsid w:val="004E734F"/>
    <w:rsid w:val="004E7BB3"/>
    <w:rsid w:val="004F046F"/>
    <w:rsid w:val="004F0C99"/>
    <w:rsid w:val="004F26A4"/>
    <w:rsid w:val="004F37CC"/>
    <w:rsid w:val="004F7149"/>
    <w:rsid w:val="00500641"/>
    <w:rsid w:val="0050083E"/>
    <w:rsid w:val="005018AF"/>
    <w:rsid w:val="005025BB"/>
    <w:rsid w:val="005056E8"/>
    <w:rsid w:val="005059BD"/>
    <w:rsid w:val="00505DFD"/>
    <w:rsid w:val="00505EA8"/>
    <w:rsid w:val="00507969"/>
    <w:rsid w:val="00510E2D"/>
    <w:rsid w:val="00513022"/>
    <w:rsid w:val="0051566F"/>
    <w:rsid w:val="005201F8"/>
    <w:rsid w:val="00522843"/>
    <w:rsid w:val="00522848"/>
    <w:rsid w:val="00524B97"/>
    <w:rsid w:val="00525CD7"/>
    <w:rsid w:val="00527ABD"/>
    <w:rsid w:val="00527E15"/>
    <w:rsid w:val="00531AF4"/>
    <w:rsid w:val="00531B7D"/>
    <w:rsid w:val="00532416"/>
    <w:rsid w:val="00535443"/>
    <w:rsid w:val="00536F04"/>
    <w:rsid w:val="0054756D"/>
    <w:rsid w:val="00553DC5"/>
    <w:rsid w:val="005547E5"/>
    <w:rsid w:val="0055552D"/>
    <w:rsid w:val="00556F24"/>
    <w:rsid w:val="0056023B"/>
    <w:rsid w:val="00560813"/>
    <w:rsid w:val="00560DF3"/>
    <w:rsid w:val="00562DC3"/>
    <w:rsid w:val="0056437C"/>
    <w:rsid w:val="00564F06"/>
    <w:rsid w:val="00565FB6"/>
    <w:rsid w:val="00567C0D"/>
    <w:rsid w:val="00570213"/>
    <w:rsid w:val="005708CA"/>
    <w:rsid w:val="00573C98"/>
    <w:rsid w:val="00574852"/>
    <w:rsid w:val="00576496"/>
    <w:rsid w:val="00576737"/>
    <w:rsid w:val="00576DBC"/>
    <w:rsid w:val="00577F24"/>
    <w:rsid w:val="0058050A"/>
    <w:rsid w:val="0058313F"/>
    <w:rsid w:val="0058401C"/>
    <w:rsid w:val="005844A8"/>
    <w:rsid w:val="005847A8"/>
    <w:rsid w:val="00584A66"/>
    <w:rsid w:val="00585C1C"/>
    <w:rsid w:val="00590515"/>
    <w:rsid w:val="0059166C"/>
    <w:rsid w:val="00592FBF"/>
    <w:rsid w:val="00594077"/>
    <w:rsid w:val="0059558F"/>
    <w:rsid w:val="00595923"/>
    <w:rsid w:val="005966DE"/>
    <w:rsid w:val="00596919"/>
    <w:rsid w:val="00597947"/>
    <w:rsid w:val="005A0DC6"/>
    <w:rsid w:val="005A2126"/>
    <w:rsid w:val="005A44D0"/>
    <w:rsid w:val="005B10C6"/>
    <w:rsid w:val="005B539E"/>
    <w:rsid w:val="005B5E6E"/>
    <w:rsid w:val="005B6D13"/>
    <w:rsid w:val="005C04D4"/>
    <w:rsid w:val="005C10AC"/>
    <w:rsid w:val="005C1422"/>
    <w:rsid w:val="005C1A95"/>
    <w:rsid w:val="005C1DEC"/>
    <w:rsid w:val="005C3288"/>
    <w:rsid w:val="005C5A5E"/>
    <w:rsid w:val="005C674A"/>
    <w:rsid w:val="005C7C8C"/>
    <w:rsid w:val="005D18A2"/>
    <w:rsid w:val="005D233A"/>
    <w:rsid w:val="005D5034"/>
    <w:rsid w:val="005D5A81"/>
    <w:rsid w:val="005D6656"/>
    <w:rsid w:val="005D7873"/>
    <w:rsid w:val="005E06CD"/>
    <w:rsid w:val="005E14EB"/>
    <w:rsid w:val="005E1FF1"/>
    <w:rsid w:val="005E24DD"/>
    <w:rsid w:val="005E2793"/>
    <w:rsid w:val="005E7858"/>
    <w:rsid w:val="005E7908"/>
    <w:rsid w:val="005F00D5"/>
    <w:rsid w:val="005F131C"/>
    <w:rsid w:val="005F2EF9"/>
    <w:rsid w:val="005F3314"/>
    <w:rsid w:val="005F5089"/>
    <w:rsid w:val="005F647B"/>
    <w:rsid w:val="006009E8"/>
    <w:rsid w:val="006014D7"/>
    <w:rsid w:val="00601E7C"/>
    <w:rsid w:val="00602F06"/>
    <w:rsid w:val="006047AC"/>
    <w:rsid w:val="006050C0"/>
    <w:rsid w:val="006069FE"/>
    <w:rsid w:val="0061010B"/>
    <w:rsid w:val="00610198"/>
    <w:rsid w:val="00612C00"/>
    <w:rsid w:val="006149C7"/>
    <w:rsid w:val="006152B6"/>
    <w:rsid w:val="00615444"/>
    <w:rsid w:val="00615ACE"/>
    <w:rsid w:val="00622F6B"/>
    <w:rsid w:val="0062358D"/>
    <w:rsid w:val="0062477E"/>
    <w:rsid w:val="00626B95"/>
    <w:rsid w:val="00626C8C"/>
    <w:rsid w:val="0062701B"/>
    <w:rsid w:val="006308BF"/>
    <w:rsid w:val="006312ED"/>
    <w:rsid w:val="006323C0"/>
    <w:rsid w:val="00632F4D"/>
    <w:rsid w:val="00634238"/>
    <w:rsid w:val="0063437D"/>
    <w:rsid w:val="00634FA9"/>
    <w:rsid w:val="00635F52"/>
    <w:rsid w:val="00636CF4"/>
    <w:rsid w:val="00637E97"/>
    <w:rsid w:val="006404EF"/>
    <w:rsid w:val="00641090"/>
    <w:rsid w:val="006414AF"/>
    <w:rsid w:val="00642890"/>
    <w:rsid w:val="00646C62"/>
    <w:rsid w:val="00646D02"/>
    <w:rsid w:val="006512A8"/>
    <w:rsid w:val="0065175D"/>
    <w:rsid w:val="006524F1"/>
    <w:rsid w:val="00652D57"/>
    <w:rsid w:val="00654E17"/>
    <w:rsid w:val="006554BE"/>
    <w:rsid w:val="00657185"/>
    <w:rsid w:val="00662ECD"/>
    <w:rsid w:val="00665075"/>
    <w:rsid w:val="006650AB"/>
    <w:rsid w:val="006653C8"/>
    <w:rsid w:val="00665E3B"/>
    <w:rsid w:val="0066644F"/>
    <w:rsid w:val="00670CF3"/>
    <w:rsid w:val="00670D3E"/>
    <w:rsid w:val="006710FC"/>
    <w:rsid w:val="00673D6C"/>
    <w:rsid w:val="006746E6"/>
    <w:rsid w:val="0067506C"/>
    <w:rsid w:val="00675701"/>
    <w:rsid w:val="00675859"/>
    <w:rsid w:val="00677370"/>
    <w:rsid w:val="006810D3"/>
    <w:rsid w:val="0068235D"/>
    <w:rsid w:val="006872CE"/>
    <w:rsid w:val="00690397"/>
    <w:rsid w:val="00690BF8"/>
    <w:rsid w:val="0069256B"/>
    <w:rsid w:val="00692738"/>
    <w:rsid w:val="00692F32"/>
    <w:rsid w:val="006931F0"/>
    <w:rsid w:val="00693E9B"/>
    <w:rsid w:val="006953B6"/>
    <w:rsid w:val="00695470"/>
    <w:rsid w:val="0069567F"/>
    <w:rsid w:val="00696C5D"/>
    <w:rsid w:val="00696F80"/>
    <w:rsid w:val="006A2AE3"/>
    <w:rsid w:val="006A5BC7"/>
    <w:rsid w:val="006A66DA"/>
    <w:rsid w:val="006A7140"/>
    <w:rsid w:val="006A7390"/>
    <w:rsid w:val="006B05BC"/>
    <w:rsid w:val="006C02E4"/>
    <w:rsid w:val="006C091C"/>
    <w:rsid w:val="006C0B4D"/>
    <w:rsid w:val="006C0C53"/>
    <w:rsid w:val="006C23B9"/>
    <w:rsid w:val="006C272A"/>
    <w:rsid w:val="006C27E6"/>
    <w:rsid w:val="006C2ACD"/>
    <w:rsid w:val="006C6A47"/>
    <w:rsid w:val="006C7CA7"/>
    <w:rsid w:val="006D09C5"/>
    <w:rsid w:val="006D0D13"/>
    <w:rsid w:val="006D3102"/>
    <w:rsid w:val="006D3D4C"/>
    <w:rsid w:val="006D44DC"/>
    <w:rsid w:val="006D48AA"/>
    <w:rsid w:val="006D5735"/>
    <w:rsid w:val="006D5CF5"/>
    <w:rsid w:val="006D7F2D"/>
    <w:rsid w:val="006E05B4"/>
    <w:rsid w:val="006E08C3"/>
    <w:rsid w:val="006E0F49"/>
    <w:rsid w:val="006E1286"/>
    <w:rsid w:val="006E2B87"/>
    <w:rsid w:val="006E375E"/>
    <w:rsid w:val="006E47C3"/>
    <w:rsid w:val="006E4837"/>
    <w:rsid w:val="006E5049"/>
    <w:rsid w:val="006E7917"/>
    <w:rsid w:val="006F150A"/>
    <w:rsid w:val="006F1669"/>
    <w:rsid w:val="006F1B72"/>
    <w:rsid w:val="006F1BB9"/>
    <w:rsid w:val="006F21EB"/>
    <w:rsid w:val="006F2B1D"/>
    <w:rsid w:val="006F2FCA"/>
    <w:rsid w:val="006F3C3C"/>
    <w:rsid w:val="006F411A"/>
    <w:rsid w:val="006F421D"/>
    <w:rsid w:val="006F5FF8"/>
    <w:rsid w:val="006F7DD5"/>
    <w:rsid w:val="00700A0C"/>
    <w:rsid w:val="00702A47"/>
    <w:rsid w:val="00703154"/>
    <w:rsid w:val="0070682A"/>
    <w:rsid w:val="00707528"/>
    <w:rsid w:val="00711E0B"/>
    <w:rsid w:val="00712172"/>
    <w:rsid w:val="00713CE9"/>
    <w:rsid w:val="00713F31"/>
    <w:rsid w:val="00715275"/>
    <w:rsid w:val="0071563C"/>
    <w:rsid w:val="00720793"/>
    <w:rsid w:val="00720AD5"/>
    <w:rsid w:val="00722140"/>
    <w:rsid w:val="007221C3"/>
    <w:rsid w:val="007237DC"/>
    <w:rsid w:val="007255FD"/>
    <w:rsid w:val="0072668A"/>
    <w:rsid w:val="00726800"/>
    <w:rsid w:val="00726E6F"/>
    <w:rsid w:val="00731A32"/>
    <w:rsid w:val="00732520"/>
    <w:rsid w:val="00734F0C"/>
    <w:rsid w:val="00736C8F"/>
    <w:rsid w:val="0073708E"/>
    <w:rsid w:val="007372AE"/>
    <w:rsid w:val="0073750D"/>
    <w:rsid w:val="00737C8F"/>
    <w:rsid w:val="00740C54"/>
    <w:rsid w:val="00741AF4"/>
    <w:rsid w:val="00743AC4"/>
    <w:rsid w:val="00745688"/>
    <w:rsid w:val="007460DC"/>
    <w:rsid w:val="00746895"/>
    <w:rsid w:val="00747619"/>
    <w:rsid w:val="007478F2"/>
    <w:rsid w:val="0075169C"/>
    <w:rsid w:val="00751B85"/>
    <w:rsid w:val="007521F5"/>
    <w:rsid w:val="00753B5E"/>
    <w:rsid w:val="00755200"/>
    <w:rsid w:val="00755504"/>
    <w:rsid w:val="00755DB3"/>
    <w:rsid w:val="00756AD4"/>
    <w:rsid w:val="00761935"/>
    <w:rsid w:val="007626F9"/>
    <w:rsid w:val="00762DA5"/>
    <w:rsid w:val="00763FF6"/>
    <w:rsid w:val="007643FD"/>
    <w:rsid w:val="007644CE"/>
    <w:rsid w:val="007702E1"/>
    <w:rsid w:val="0077032B"/>
    <w:rsid w:val="00770D69"/>
    <w:rsid w:val="00772388"/>
    <w:rsid w:val="00772FFC"/>
    <w:rsid w:val="007732F4"/>
    <w:rsid w:val="00773ADA"/>
    <w:rsid w:val="0077402E"/>
    <w:rsid w:val="0077417A"/>
    <w:rsid w:val="00774E67"/>
    <w:rsid w:val="00775044"/>
    <w:rsid w:val="00775C2E"/>
    <w:rsid w:val="00776E0B"/>
    <w:rsid w:val="0077796D"/>
    <w:rsid w:val="007803AA"/>
    <w:rsid w:val="00780F12"/>
    <w:rsid w:val="00783529"/>
    <w:rsid w:val="00783844"/>
    <w:rsid w:val="007840A9"/>
    <w:rsid w:val="00784400"/>
    <w:rsid w:val="00786DC2"/>
    <w:rsid w:val="007916BF"/>
    <w:rsid w:val="00796EAD"/>
    <w:rsid w:val="007979A1"/>
    <w:rsid w:val="007A081E"/>
    <w:rsid w:val="007A09B9"/>
    <w:rsid w:val="007A28B3"/>
    <w:rsid w:val="007A4E29"/>
    <w:rsid w:val="007A53B0"/>
    <w:rsid w:val="007A7F11"/>
    <w:rsid w:val="007B1273"/>
    <w:rsid w:val="007B2885"/>
    <w:rsid w:val="007B3937"/>
    <w:rsid w:val="007B5CF9"/>
    <w:rsid w:val="007B69A2"/>
    <w:rsid w:val="007C145E"/>
    <w:rsid w:val="007C148C"/>
    <w:rsid w:val="007C1CB3"/>
    <w:rsid w:val="007C27CA"/>
    <w:rsid w:val="007C36FE"/>
    <w:rsid w:val="007C7F71"/>
    <w:rsid w:val="007D014A"/>
    <w:rsid w:val="007D1DD4"/>
    <w:rsid w:val="007D40D1"/>
    <w:rsid w:val="007D4249"/>
    <w:rsid w:val="007E03D4"/>
    <w:rsid w:val="007E0868"/>
    <w:rsid w:val="007E0CE8"/>
    <w:rsid w:val="007E0EA1"/>
    <w:rsid w:val="007E1167"/>
    <w:rsid w:val="007E47FA"/>
    <w:rsid w:val="007E4ED8"/>
    <w:rsid w:val="007F159D"/>
    <w:rsid w:val="007F174E"/>
    <w:rsid w:val="007F4968"/>
    <w:rsid w:val="007F4E60"/>
    <w:rsid w:val="007F53EA"/>
    <w:rsid w:val="00800D11"/>
    <w:rsid w:val="0080177E"/>
    <w:rsid w:val="00802AC9"/>
    <w:rsid w:val="00805F60"/>
    <w:rsid w:val="00806736"/>
    <w:rsid w:val="00807767"/>
    <w:rsid w:val="008102B8"/>
    <w:rsid w:val="0081043C"/>
    <w:rsid w:val="0081262B"/>
    <w:rsid w:val="008127D0"/>
    <w:rsid w:val="00813174"/>
    <w:rsid w:val="00814789"/>
    <w:rsid w:val="00814BF4"/>
    <w:rsid w:val="00816105"/>
    <w:rsid w:val="0081655C"/>
    <w:rsid w:val="00816760"/>
    <w:rsid w:val="00817083"/>
    <w:rsid w:val="00821928"/>
    <w:rsid w:val="00823563"/>
    <w:rsid w:val="0082387F"/>
    <w:rsid w:val="008240A4"/>
    <w:rsid w:val="00825738"/>
    <w:rsid w:val="008262BC"/>
    <w:rsid w:val="00826E50"/>
    <w:rsid w:val="00827DA8"/>
    <w:rsid w:val="00827FB3"/>
    <w:rsid w:val="008309E9"/>
    <w:rsid w:val="00830F59"/>
    <w:rsid w:val="00831A90"/>
    <w:rsid w:val="00832597"/>
    <w:rsid w:val="00832729"/>
    <w:rsid w:val="008333AC"/>
    <w:rsid w:val="008339BD"/>
    <w:rsid w:val="00835820"/>
    <w:rsid w:val="00835A0D"/>
    <w:rsid w:val="00835ACA"/>
    <w:rsid w:val="00837C78"/>
    <w:rsid w:val="008404EC"/>
    <w:rsid w:val="008406FF"/>
    <w:rsid w:val="0084245D"/>
    <w:rsid w:val="00843DFF"/>
    <w:rsid w:val="008452AC"/>
    <w:rsid w:val="00845368"/>
    <w:rsid w:val="00846F1B"/>
    <w:rsid w:val="0084704D"/>
    <w:rsid w:val="00847C3F"/>
    <w:rsid w:val="00853561"/>
    <w:rsid w:val="00853B3E"/>
    <w:rsid w:val="00854343"/>
    <w:rsid w:val="00854484"/>
    <w:rsid w:val="00855406"/>
    <w:rsid w:val="0085754A"/>
    <w:rsid w:val="00857634"/>
    <w:rsid w:val="008604AE"/>
    <w:rsid w:val="0086267C"/>
    <w:rsid w:val="00862D56"/>
    <w:rsid w:val="008631A0"/>
    <w:rsid w:val="00863BA1"/>
    <w:rsid w:val="0086484D"/>
    <w:rsid w:val="0086496F"/>
    <w:rsid w:val="00865A92"/>
    <w:rsid w:val="00867330"/>
    <w:rsid w:val="00871984"/>
    <w:rsid w:val="00873624"/>
    <w:rsid w:val="00875314"/>
    <w:rsid w:val="00876F35"/>
    <w:rsid w:val="008772BF"/>
    <w:rsid w:val="00877314"/>
    <w:rsid w:val="00881AEF"/>
    <w:rsid w:val="00884112"/>
    <w:rsid w:val="00886B26"/>
    <w:rsid w:val="00886E1E"/>
    <w:rsid w:val="00887105"/>
    <w:rsid w:val="008873DA"/>
    <w:rsid w:val="00890BAE"/>
    <w:rsid w:val="00892EA2"/>
    <w:rsid w:val="00896F3B"/>
    <w:rsid w:val="0089735F"/>
    <w:rsid w:val="008A0D05"/>
    <w:rsid w:val="008A3064"/>
    <w:rsid w:val="008A3367"/>
    <w:rsid w:val="008A5B58"/>
    <w:rsid w:val="008A64B5"/>
    <w:rsid w:val="008A7B1D"/>
    <w:rsid w:val="008B0338"/>
    <w:rsid w:val="008B0D72"/>
    <w:rsid w:val="008B110E"/>
    <w:rsid w:val="008B14DF"/>
    <w:rsid w:val="008B21CE"/>
    <w:rsid w:val="008B28A4"/>
    <w:rsid w:val="008B376F"/>
    <w:rsid w:val="008B4CC4"/>
    <w:rsid w:val="008B6469"/>
    <w:rsid w:val="008B7F25"/>
    <w:rsid w:val="008C204B"/>
    <w:rsid w:val="008C27B3"/>
    <w:rsid w:val="008C2F84"/>
    <w:rsid w:val="008C47B1"/>
    <w:rsid w:val="008C4834"/>
    <w:rsid w:val="008C519D"/>
    <w:rsid w:val="008C5243"/>
    <w:rsid w:val="008C61CD"/>
    <w:rsid w:val="008C6B96"/>
    <w:rsid w:val="008C7AEF"/>
    <w:rsid w:val="008C7E69"/>
    <w:rsid w:val="008C7F64"/>
    <w:rsid w:val="008D001F"/>
    <w:rsid w:val="008D01F7"/>
    <w:rsid w:val="008D04DA"/>
    <w:rsid w:val="008D1FFC"/>
    <w:rsid w:val="008D3094"/>
    <w:rsid w:val="008D63E4"/>
    <w:rsid w:val="008D63FF"/>
    <w:rsid w:val="008E08A1"/>
    <w:rsid w:val="008E0BC5"/>
    <w:rsid w:val="008E0E7E"/>
    <w:rsid w:val="008E1B02"/>
    <w:rsid w:val="008E239A"/>
    <w:rsid w:val="008E3025"/>
    <w:rsid w:val="008E51CD"/>
    <w:rsid w:val="008E51F9"/>
    <w:rsid w:val="008E52B5"/>
    <w:rsid w:val="008E69F7"/>
    <w:rsid w:val="008E7A95"/>
    <w:rsid w:val="008F0498"/>
    <w:rsid w:val="008F224E"/>
    <w:rsid w:val="008F2E4D"/>
    <w:rsid w:val="008F3200"/>
    <w:rsid w:val="008F3591"/>
    <w:rsid w:val="008F443C"/>
    <w:rsid w:val="008F5540"/>
    <w:rsid w:val="008F6FDA"/>
    <w:rsid w:val="008F728F"/>
    <w:rsid w:val="0090196D"/>
    <w:rsid w:val="009039DA"/>
    <w:rsid w:val="009045D2"/>
    <w:rsid w:val="0090638D"/>
    <w:rsid w:val="009063C8"/>
    <w:rsid w:val="00907B45"/>
    <w:rsid w:val="009107B2"/>
    <w:rsid w:val="0091324E"/>
    <w:rsid w:val="00916486"/>
    <w:rsid w:val="009177FD"/>
    <w:rsid w:val="00925C32"/>
    <w:rsid w:val="00926E4E"/>
    <w:rsid w:val="00927358"/>
    <w:rsid w:val="009278A4"/>
    <w:rsid w:val="00932279"/>
    <w:rsid w:val="00932C26"/>
    <w:rsid w:val="00932E71"/>
    <w:rsid w:val="009335BC"/>
    <w:rsid w:val="0093444F"/>
    <w:rsid w:val="00935BE4"/>
    <w:rsid w:val="00935DDD"/>
    <w:rsid w:val="00936374"/>
    <w:rsid w:val="0093671E"/>
    <w:rsid w:val="00936BE9"/>
    <w:rsid w:val="009372DC"/>
    <w:rsid w:val="00941F04"/>
    <w:rsid w:val="0094265D"/>
    <w:rsid w:val="00942E90"/>
    <w:rsid w:val="009430D3"/>
    <w:rsid w:val="00943162"/>
    <w:rsid w:val="00943BEE"/>
    <w:rsid w:val="0094487A"/>
    <w:rsid w:val="00945152"/>
    <w:rsid w:val="009467A7"/>
    <w:rsid w:val="00946C7B"/>
    <w:rsid w:val="00950775"/>
    <w:rsid w:val="009518DD"/>
    <w:rsid w:val="00952CCB"/>
    <w:rsid w:val="009547C9"/>
    <w:rsid w:val="009566CE"/>
    <w:rsid w:val="00956943"/>
    <w:rsid w:val="0095736A"/>
    <w:rsid w:val="0096096C"/>
    <w:rsid w:val="00960D46"/>
    <w:rsid w:val="00964002"/>
    <w:rsid w:val="0096530C"/>
    <w:rsid w:val="00965F65"/>
    <w:rsid w:val="00967BB4"/>
    <w:rsid w:val="00967DA5"/>
    <w:rsid w:val="00972DCF"/>
    <w:rsid w:val="00974996"/>
    <w:rsid w:val="00974FD6"/>
    <w:rsid w:val="009752D1"/>
    <w:rsid w:val="0097652D"/>
    <w:rsid w:val="00982472"/>
    <w:rsid w:val="009839C7"/>
    <w:rsid w:val="00985265"/>
    <w:rsid w:val="00990542"/>
    <w:rsid w:val="0099546B"/>
    <w:rsid w:val="00996FB1"/>
    <w:rsid w:val="00997AC9"/>
    <w:rsid w:val="00997AFA"/>
    <w:rsid w:val="009A06AE"/>
    <w:rsid w:val="009A21E3"/>
    <w:rsid w:val="009A25F5"/>
    <w:rsid w:val="009A2B62"/>
    <w:rsid w:val="009A2E44"/>
    <w:rsid w:val="009A3BD8"/>
    <w:rsid w:val="009A4D5B"/>
    <w:rsid w:val="009A5FAF"/>
    <w:rsid w:val="009A73E3"/>
    <w:rsid w:val="009B1BBE"/>
    <w:rsid w:val="009B2EEE"/>
    <w:rsid w:val="009B4FF4"/>
    <w:rsid w:val="009B520A"/>
    <w:rsid w:val="009C13D3"/>
    <w:rsid w:val="009C29EB"/>
    <w:rsid w:val="009C309B"/>
    <w:rsid w:val="009C3DB0"/>
    <w:rsid w:val="009C3F4F"/>
    <w:rsid w:val="009C42B2"/>
    <w:rsid w:val="009C641A"/>
    <w:rsid w:val="009C6E27"/>
    <w:rsid w:val="009D061B"/>
    <w:rsid w:val="009D291E"/>
    <w:rsid w:val="009D6222"/>
    <w:rsid w:val="009E0CF3"/>
    <w:rsid w:val="009E1367"/>
    <w:rsid w:val="009E384B"/>
    <w:rsid w:val="009E5B1F"/>
    <w:rsid w:val="009E5BB5"/>
    <w:rsid w:val="009E5FAB"/>
    <w:rsid w:val="009F0F7D"/>
    <w:rsid w:val="009F4A28"/>
    <w:rsid w:val="009F7F5E"/>
    <w:rsid w:val="00A00782"/>
    <w:rsid w:val="00A019DE"/>
    <w:rsid w:val="00A03FAD"/>
    <w:rsid w:val="00A07028"/>
    <w:rsid w:val="00A07901"/>
    <w:rsid w:val="00A10E79"/>
    <w:rsid w:val="00A115E3"/>
    <w:rsid w:val="00A116AC"/>
    <w:rsid w:val="00A11765"/>
    <w:rsid w:val="00A11B88"/>
    <w:rsid w:val="00A122FC"/>
    <w:rsid w:val="00A12793"/>
    <w:rsid w:val="00A147A0"/>
    <w:rsid w:val="00A153E8"/>
    <w:rsid w:val="00A1564E"/>
    <w:rsid w:val="00A17F7A"/>
    <w:rsid w:val="00A253CE"/>
    <w:rsid w:val="00A25A54"/>
    <w:rsid w:val="00A27FC8"/>
    <w:rsid w:val="00A304B3"/>
    <w:rsid w:val="00A31754"/>
    <w:rsid w:val="00A32F46"/>
    <w:rsid w:val="00A336DF"/>
    <w:rsid w:val="00A33C03"/>
    <w:rsid w:val="00A34A01"/>
    <w:rsid w:val="00A35F17"/>
    <w:rsid w:val="00A35FE9"/>
    <w:rsid w:val="00A402D4"/>
    <w:rsid w:val="00A42C65"/>
    <w:rsid w:val="00A43E43"/>
    <w:rsid w:val="00A45605"/>
    <w:rsid w:val="00A463CE"/>
    <w:rsid w:val="00A50F0A"/>
    <w:rsid w:val="00A556CC"/>
    <w:rsid w:val="00A56ADA"/>
    <w:rsid w:val="00A56E50"/>
    <w:rsid w:val="00A61084"/>
    <w:rsid w:val="00A62959"/>
    <w:rsid w:val="00A62AC8"/>
    <w:rsid w:val="00A63292"/>
    <w:rsid w:val="00A64104"/>
    <w:rsid w:val="00A641E3"/>
    <w:rsid w:val="00A64F3A"/>
    <w:rsid w:val="00A65A5F"/>
    <w:rsid w:val="00A65C1D"/>
    <w:rsid w:val="00A66829"/>
    <w:rsid w:val="00A66E46"/>
    <w:rsid w:val="00A7079E"/>
    <w:rsid w:val="00A7255C"/>
    <w:rsid w:val="00A77118"/>
    <w:rsid w:val="00A77437"/>
    <w:rsid w:val="00A8058E"/>
    <w:rsid w:val="00A80A3A"/>
    <w:rsid w:val="00A80D8F"/>
    <w:rsid w:val="00A80E99"/>
    <w:rsid w:val="00A821D2"/>
    <w:rsid w:val="00A827E7"/>
    <w:rsid w:val="00A83065"/>
    <w:rsid w:val="00A83E7E"/>
    <w:rsid w:val="00A8450C"/>
    <w:rsid w:val="00A84525"/>
    <w:rsid w:val="00A91D21"/>
    <w:rsid w:val="00A92668"/>
    <w:rsid w:val="00A92756"/>
    <w:rsid w:val="00A936DA"/>
    <w:rsid w:val="00A94EA7"/>
    <w:rsid w:val="00A95424"/>
    <w:rsid w:val="00A95E33"/>
    <w:rsid w:val="00A9634E"/>
    <w:rsid w:val="00A97394"/>
    <w:rsid w:val="00A97F52"/>
    <w:rsid w:val="00AA0C49"/>
    <w:rsid w:val="00AA16DE"/>
    <w:rsid w:val="00AA186A"/>
    <w:rsid w:val="00AA197E"/>
    <w:rsid w:val="00AA34E8"/>
    <w:rsid w:val="00AA4D51"/>
    <w:rsid w:val="00AA5A82"/>
    <w:rsid w:val="00AA5D12"/>
    <w:rsid w:val="00AA77EB"/>
    <w:rsid w:val="00AA780E"/>
    <w:rsid w:val="00AB3BC7"/>
    <w:rsid w:val="00AB686B"/>
    <w:rsid w:val="00AB6A40"/>
    <w:rsid w:val="00AB6F78"/>
    <w:rsid w:val="00AC02F7"/>
    <w:rsid w:val="00AC1285"/>
    <w:rsid w:val="00AC3A44"/>
    <w:rsid w:val="00AC5D5B"/>
    <w:rsid w:val="00AC613D"/>
    <w:rsid w:val="00AD044B"/>
    <w:rsid w:val="00AD2D0D"/>
    <w:rsid w:val="00AD50D8"/>
    <w:rsid w:val="00AD5789"/>
    <w:rsid w:val="00AD62E7"/>
    <w:rsid w:val="00AD6400"/>
    <w:rsid w:val="00AD652E"/>
    <w:rsid w:val="00AD6D3A"/>
    <w:rsid w:val="00AD6ED0"/>
    <w:rsid w:val="00AE127D"/>
    <w:rsid w:val="00AE239E"/>
    <w:rsid w:val="00AE2D7F"/>
    <w:rsid w:val="00AE4BB4"/>
    <w:rsid w:val="00AE5BF3"/>
    <w:rsid w:val="00AE6E21"/>
    <w:rsid w:val="00AE7C47"/>
    <w:rsid w:val="00AF0FE3"/>
    <w:rsid w:val="00AF270C"/>
    <w:rsid w:val="00AF4F12"/>
    <w:rsid w:val="00AF5768"/>
    <w:rsid w:val="00AF6B1E"/>
    <w:rsid w:val="00AF71C4"/>
    <w:rsid w:val="00B01B82"/>
    <w:rsid w:val="00B0267C"/>
    <w:rsid w:val="00B02F0F"/>
    <w:rsid w:val="00B05E36"/>
    <w:rsid w:val="00B0650C"/>
    <w:rsid w:val="00B06571"/>
    <w:rsid w:val="00B0679D"/>
    <w:rsid w:val="00B07919"/>
    <w:rsid w:val="00B07E95"/>
    <w:rsid w:val="00B1201B"/>
    <w:rsid w:val="00B1254B"/>
    <w:rsid w:val="00B148CC"/>
    <w:rsid w:val="00B1542B"/>
    <w:rsid w:val="00B158B2"/>
    <w:rsid w:val="00B16497"/>
    <w:rsid w:val="00B1708E"/>
    <w:rsid w:val="00B17633"/>
    <w:rsid w:val="00B17910"/>
    <w:rsid w:val="00B20294"/>
    <w:rsid w:val="00B20EF7"/>
    <w:rsid w:val="00B217E9"/>
    <w:rsid w:val="00B21A60"/>
    <w:rsid w:val="00B21FA2"/>
    <w:rsid w:val="00B22E75"/>
    <w:rsid w:val="00B25F8B"/>
    <w:rsid w:val="00B274C9"/>
    <w:rsid w:val="00B27D62"/>
    <w:rsid w:val="00B30F92"/>
    <w:rsid w:val="00B3267B"/>
    <w:rsid w:val="00B3430B"/>
    <w:rsid w:val="00B35C3C"/>
    <w:rsid w:val="00B36692"/>
    <w:rsid w:val="00B37B7A"/>
    <w:rsid w:val="00B40553"/>
    <w:rsid w:val="00B40772"/>
    <w:rsid w:val="00B44203"/>
    <w:rsid w:val="00B44CDE"/>
    <w:rsid w:val="00B452F4"/>
    <w:rsid w:val="00B50D2D"/>
    <w:rsid w:val="00B518A1"/>
    <w:rsid w:val="00B51D4C"/>
    <w:rsid w:val="00B51FE1"/>
    <w:rsid w:val="00B52E30"/>
    <w:rsid w:val="00B52ED1"/>
    <w:rsid w:val="00B53F5F"/>
    <w:rsid w:val="00B549CD"/>
    <w:rsid w:val="00B54C7F"/>
    <w:rsid w:val="00B554FD"/>
    <w:rsid w:val="00B56EA0"/>
    <w:rsid w:val="00B62C1A"/>
    <w:rsid w:val="00B6567C"/>
    <w:rsid w:val="00B672D1"/>
    <w:rsid w:val="00B709BB"/>
    <w:rsid w:val="00B717E3"/>
    <w:rsid w:val="00B72BE0"/>
    <w:rsid w:val="00B72E3E"/>
    <w:rsid w:val="00B745D4"/>
    <w:rsid w:val="00B75AA4"/>
    <w:rsid w:val="00B802C3"/>
    <w:rsid w:val="00B80CA4"/>
    <w:rsid w:val="00B80DE6"/>
    <w:rsid w:val="00B812F9"/>
    <w:rsid w:val="00B81F69"/>
    <w:rsid w:val="00B83180"/>
    <w:rsid w:val="00B84230"/>
    <w:rsid w:val="00B84E34"/>
    <w:rsid w:val="00B86084"/>
    <w:rsid w:val="00B864CD"/>
    <w:rsid w:val="00B86D41"/>
    <w:rsid w:val="00B91DE3"/>
    <w:rsid w:val="00B92FF7"/>
    <w:rsid w:val="00B9484F"/>
    <w:rsid w:val="00B950DD"/>
    <w:rsid w:val="00B95D7C"/>
    <w:rsid w:val="00B9769A"/>
    <w:rsid w:val="00B97C90"/>
    <w:rsid w:val="00BA02A2"/>
    <w:rsid w:val="00BA4239"/>
    <w:rsid w:val="00BA509C"/>
    <w:rsid w:val="00BA6FC2"/>
    <w:rsid w:val="00BA7A19"/>
    <w:rsid w:val="00BA7B6D"/>
    <w:rsid w:val="00BB0C0F"/>
    <w:rsid w:val="00BB1C26"/>
    <w:rsid w:val="00BB1FDC"/>
    <w:rsid w:val="00BB3151"/>
    <w:rsid w:val="00BB3FDD"/>
    <w:rsid w:val="00BB44C0"/>
    <w:rsid w:val="00BB550D"/>
    <w:rsid w:val="00BB6892"/>
    <w:rsid w:val="00BB68A7"/>
    <w:rsid w:val="00BC07B3"/>
    <w:rsid w:val="00BC2191"/>
    <w:rsid w:val="00BC25E1"/>
    <w:rsid w:val="00BC3923"/>
    <w:rsid w:val="00BC6395"/>
    <w:rsid w:val="00BD117C"/>
    <w:rsid w:val="00BD2E0D"/>
    <w:rsid w:val="00BD319D"/>
    <w:rsid w:val="00BD7EC7"/>
    <w:rsid w:val="00BE0C9E"/>
    <w:rsid w:val="00BE227E"/>
    <w:rsid w:val="00BE3054"/>
    <w:rsid w:val="00BE3796"/>
    <w:rsid w:val="00BE4718"/>
    <w:rsid w:val="00BE530B"/>
    <w:rsid w:val="00BF00A6"/>
    <w:rsid w:val="00BF0532"/>
    <w:rsid w:val="00BF177C"/>
    <w:rsid w:val="00BF1B88"/>
    <w:rsid w:val="00BF20A3"/>
    <w:rsid w:val="00BF4F4C"/>
    <w:rsid w:val="00BF5D2A"/>
    <w:rsid w:val="00BF71B1"/>
    <w:rsid w:val="00C01750"/>
    <w:rsid w:val="00C02B4B"/>
    <w:rsid w:val="00C02E1B"/>
    <w:rsid w:val="00C02E41"/>
    <w:rsid w:val="00C03CD1"/>
    <w:rsid w:val="00C045ED"/>
    <w:rsid w:val="00C04A61"/>
    <w:rsid w:val="00C0636F"/>
    <w:rsid w:val="00C064C6"/>
    <w:rsid w:val="00C06D9E"/>
    <w:rsid w:val="00C102B8"/>
    <w:rsid w:val="00C11564"/>
    <w:rsid w:val="00C11A6F"/>
    <w:rsid w:val="00C11B42"/>
    <w:rsid w:val="00C129C0"/>
    <w:rsid w:val="00C139A9"/>
    <w:rsid w:val="00C14614"/>
    <w:rsid w:val="00C16BA4"/>
    <w:rsid w:val="00C17997"/>
    <w:rsid w:val="00C21057"/>
    <w:rsid w:val="00C214D1"/>
    <w:rsid w:val="00C21AAE"/>
    <w:rsid w:val="00C21E50"/>
    <w:rsid w:val="00C23880"/>
    <w:rsid w:val="00C2411E"/>
    <w:rsid w:val="00C24B63"/>
    <w:rsid w:val="00C25AD0"/>
    <w:rsid w:val="00C31462"/>
    <w:rsid w:val="00C32DF6"/>
    <w:rsid w:val="00C331C5"/>
    <w:rsid w:val="00C33407"/>
    <w:rsid w:val="00C33B2B"/>
    <w:rsid w:val="00C33DC4"/>
    <w:rsid w:val="00C3563F"/>
    <w:rsid w:val="00C35A51"/>
    <w:rsid w:val="00C36B69"/>
    <w:rsid w:val="00C37799"/>
    <w:rsid w:val="00C37DC7"/>
    <w:rsid w:val="00C404EC"/>
    <w:rsid w:val="00C41351"/>
    <w:rsid w:val="00C41579"/>
    <w:rsid w:val="00C416E4"/>
    <w:rsid w:val="00C41840"/>
    <w:rsid w:val="00C42ED0"/>
    <w:rsid w:val="00C4486D"/>
    <w:rsid w:val="00C461C9"/>
    <w:rsid w:val="00C46202"/>
    <w:rsid w:val="00C501E9"/>
    <w:rsid w:val="00C507B6"/>
    <w:rsid w:val="00C509BF"/>
    <w:rsid w:val="00C51255"/>
    <w:rsid w:val="00C51584"/>
    <w:rsid w:val="00C54A27"/>
    <w:rsid w:val="00C55962"/>
    <w:rsid w:val="00C5683B"/>
    <w:rsid w:val="00C577BD"/>
    <w:rsid w:val="00C602B5"/>
    <w:rsid w:val="00C6111E"/>
    <w:rsid w:val="00C614A6"/>
    <w:rsid w:val="00C659F7"/>
    <w:rsid w:val="00C713AD"/>
    <w:rsid w:val="00C743D6"/>
    <w:rsid w:val="00C76F62"/>
    <w:rsid w:val="00C81777"/>
    <w:rsid w:val="00C825CE"/>
    <w:rsid w:val="00C8659D"/>
    <w:rsid w:val="00C86A9D"/>
    <w:rsid w:val="00C90870"/>
    <w:rsid w:val="00C91698"/>
    <w:rsid w:val="00C91E05"/>
    <w:rsid w:val="00C92932"/>
    <w:rsid w:val="00C934F3"/>
    <w:rsid w:val="00C93BBB"/>
    <w:rsid w:val="00C93FDB"/>
    <w:rsid w:val="00C965B6"/>
    <w:rsid w:val="00C9685F"/>
    <w:rsid w:val="00CA2A56"/>
    <w:rsid w:val="00CA35FE"/>
    <w:rsid w:val="00CA4410"/>
    <w:rsid w:val="00CA73B7"/>
    <w:rsid w:val="00CA77AC"/>
    <w:rsid w:val="00CA7C1E"/>
    <w:rsid w:val="00CB0FD0"/>
    <w:rsid w:val="00CB147E"/>
    <w:rsid w:val="00CB3CF4"/>
    <w:rsid w:val="00CB64C9"/>
    <w:rsid w:val="00CB6F86"/>
    <w:rsid w:val="00CC53B8"/>
    <w:rsid w:val="00CD029F"/>
    <w:rsid w:val="00CD0730"/>
    <w:rsid w:val="00CD09CF"/>
    <w:rsid w:val="00CD2C59"/>
    <w:rsid w:val="00CD3B8E"/>
    <w:rsid w:val="00CD5A83"/>
    <w:rsid w:val="00CD7413"/>
    <w:rsid w:val="00CE095D"/>
    <w:rsid w:val="00CE2013"/>
    <w:rsid w:val="00CE62EF"/>
    <w:rsid w:val="00CE6E63"/>
    <w:rsid w:val="00CF06B5"/>
    <w:rsid w:val="00CF0CB5"/>
    <w:rsid w:val="00CF0E24"/>
    <w:rsid w:val="00CF1CF9"/>
    <w:rsid w:val="00CF2479"/>
    <w:rsid w:val="00CF2FDD"/>
    <w:rsid w:val="00CF3485"/>
    <w:rsid w:val="00CF4864"/>
    <w:rsid w:val="00CF58A7"/>
    <w:rsid w:val="00CF64EC"/>
    <w:rsid w:val="00CF7485"/>
    <w:rsid w:val="00D01F69"/>
    <w:rsid w:val="00D03332"/>
    <w:rsid w:val="00D03FBD"/>
    <w:rsid w:val="00D05587"/>
    <w:rsid w:val="00D069AC"/>
    <w:rsid w:val="00D07015"/>
    <w:rsid w:val="00D079DE"/>
    <w:rsid w:val="00D11FBD"/>
    <w:rsid w:val="00D12AA5"/>
    <w:rsid w:val="00D12BF9"/>
    <w:rsid w:val="00D14357"/>
    <w:rsid w:val="00D14FCF"/>
    <w:rsid w:val="00D158FF"/>
    <w:rsid w:val="00D1618F"/>
    <w:rsid w:val="00D176CC"/>
    <w:rsid w:val="00D2090E"/>
    <w:rsid w:val="00D20B13"/>
    <w:rsid w:val="00D20D71"/>
    <w:rsid w:val="00D21064"/>
    <w:rsid w:val="00D212CE"/>
    <w:rsid w:val="00D221FF"/>
    <w:rsid w:val="00D23535"/>
    <w:rsid w:val="00D2563A"/>
    <w:rsid w:val="00D25780"/>
    <w:rsid w:val="00D267A7"/>
    <w:rsid w:val="00D26808"/>
    <w:rsid w:val="00D30128"/>
    <w:rsid w:val="00D3167C"/>
    <w:rsid w:val="00D31AD0"/>
    <w:rsid w:val="00D3220F"/>
    <w:rsid w:val="00D33C37"/>
    <w:rsid w:val="00D41AD9"/>
    <w:rsid w:val="00D447EF"/>
    <w:rsid w:val="00D44D33"/>
    <w:rsid w:val="00D457B4"/>
    <w:rsid w:val="00D46BAC"/>
    <w:rsid w:val="00D46BFE"/>
    <w:rsid w:val="00D47F01"/>
    <w:rsid w:val="00D501AB"/>
    <w:rsid w:val="00D51726"/>
    <w:rsid w:val="00D53DA4"/>
    <w:rsid w:val="00D55BD6"/>
    <w:rsid w:val="00D57659"/>
    <w:rsid w:val="00D6185D"/>
    <w:rsid w:val="00D61AD5"/>
    <w:rsid w:val="00D61DD2"/>
    <w:rsid w:val="00D6322B"/>
    <w:rsid w:val="00D636B0"/>
    <w:rsid w:val="00D63D8C"/>
    <w:rsid w:val="00D67200"/>
    <w:rsid w:val="00D72A18"/>
    <w:rsid w:val="00D72D22"/>
    <w:rsid w:val="00D73591"/>
    <w:rsid w:val="00D767CF"/>
    <w:rsid w:val="00D77D47"/>
    <w:rsid w:val="00D80F4C"/>
    <w:rsid w:val="00D81421"/>
    <w:rsid w:val="00D82D80"/>
    <w:rsid w:val="00D83333"/>
    <w:rsid w:val="00D83F41"/>
    <w:rsid w:val="00D8459A"/>
    <w:rsid w:val="00D84D70"/>
    <w:rsid w:val="00D8561F"/>
    <w:rsid w:val="00D92227"/>
    <w:rsid w:val="00D923EC"/>
    <w:rsid w:val="00D92553"/>
    <w:rsid w:val="00D92D0A"/>
    <w:rsid w:val="00D97861"/>
    <w:rsid w:val="00D97F87"/>
    <w:rsid w:val="00DA0790"/>
    <w:rsid w:val="00DA28AE"/>
    <w:rsid w:val="00DA294D"/>
    <w:rsid w:val="00DA2F29"/>
    <w:rsid w:val="00DA3934"/>
    <w:rsid w:val="00DA44A1"/>
    <w:rsid w:val="00DA715C"/>
    <w:rsid w:val="00DA739E"/>
    <w:rsid w:val="00DA740C"/>
    <w:rsid w:val="00DB4E0E"/>
    <w:rsid w:val="00DB5540"/>
    <w:rsid w:val="00DB59E2"/>
    <w:rsid w:val="00DB7CAB"/>
    <w:rsid w:val="00DC009C"/>
    <w:rsid w:val="00DC1579"/>
    <w:rsid w:val="00DC1D00"/>
    <w:rsid w:val="00DC25B7"/>
    <w:rsid w:val="00DC48FC"/>
    <w:rsid w:val="00DC4A48"/>
    <w:rsid w:val="00DC4DEA"/>
    <w:rsid w:val="00DC7383"/>
    <w:rsid w:val="00DC7CCA"/>
    <w:rsid w:val="00DD2369"/>
    <w:rsid w:val="00DD24C6"/>
    <w:rsid w:val="00DD4C27"/>
    <w:rsid w:val="00DD5512"/>
    <w:rsid w:val="00DE0B9C"/>
    <w:rsid w:val="00DE1778"/>
    <w:rsid w:val="00DE4EB2"/>
    <w:rsid w:val="00DE5A6C"/>
    <w:rsid w:val="00DF194E"/>
    <w:rsid w:val="00DF1F0D"/>
    <w:rsid w:val="00DF20B1"/>
    <w:rsid w:val="00DF3044"/>
    <w:rsid w:val="00DF3AF8"/>
    <w:rsid w:val="00DF5859"/>
    <w:rsid w:val="00DF6394"/>
    <w:rsid w:val="00DF6AF8"/>
    <w:rsid w:val="00DF7577"/>
    <w:rsid w:val="00DF7AE9"/>
    <w:rsid w:val="00E0022D"/>
    <w:rsid w:val="00E01020"/>
    <w:rsid w:val="00E01540"/>
    <w:rsid w:val="00E0166E"/>
    <w:rsid w:val="00E017F0"/>
    <w:rsid w:val="00E01A23"/>
    <w:rsid w:val="00E042F7"/>
    <w:rsid w:val="00E05AA1"/>
    <w:rsid w:val="00E07679"/>
    <w:rsid w:val="00E10B85"/>
    <w:rsid w:val="00E11188"/>
    <w:rsid w:val="00E115D3"/>
    <w:rsid w:val="00E11BF3"/>
    <w:rsid w:val="00E13FBB"/>
    <w:rsid w:val="00E142FB"/>
    <w:rsid w:val="00E159FE"/>
    <w:rsid w:val="00E162FE"/>
    <w:rsid w:val="00E1717D"/>
    <w:rsid w:val="00E23142"/>
    <w:rsid w:val="00E23C05"/>
    <w:rsid w:val="00E24155"/>
    <w:rsid w:val="00E24E7E"/>
    <w:rsid w:val="00E25E0C"/>
    <w:rsid w:val="00E26945"/>
    <w:rsid w:val="00E26B51"/>
    <w:rsid w:val="00E27710"/>
    <w:rsid w:val="00E3090F"/>
    <w:rsid w:val="00E317ED"/>
    <w:rsid w:val="00E33C35"/>
    <w:rsid w:val="00E33EA0"/>
    <w:rsid w:val="00E35463"/>
    <w:rsid w:val="00E35E18"/>
    <w:rsid w:val="00E36595"/>
    <w:rsid w:val="00E36E3A"/>
    <w:rsid w:val="00E3726A"/>
    <w:rsid w:val="00E378CC"/>
    <w:rsid w:val="00E42DC9"/>
    <w:rsid w:val="00E44528"/>
    <w:rsid w:val="00E44A04"/>
    <w:rsid w:val="00E44EDB"/>
    <w:rsid w:val="00E4672D"/>
    <w:rsid w:val="00E5010D"/>
    <w:rsid w:val="00E53ABD"/>
    <w:rsid w:val="00E56413"/>
    <w:rsid w:val="00E56E71"/>
    <w:rsid w:val="00E65C56"/>
    <w:rsid w:val="00E66036"/>
    <w:rsid w:val="00E672E4"/>
    <w:rsid w:val="00E705B2"/>
    <w:rsid w:val="00E70922"/>
    <w:rsid w:val="00E70EF9"/>
    <w:rsid w:val="00E74237"/>
    <w:rsid w:val="00E7509C"/>
    <w:rsid w:val="00E75188"/>
    <w:rsid w:val="00E75858"/>
    <w:rsid w:val="00E76B22"/>
    <w:rsid w:val="00E80652"/>
    <w:rsid w:val="00E81E0D"/>
    <w:rsid w:val="00E82BED"/>
    <w:rsid w:val="00E83A83"/>
    <w:rsid w:val="00E8535C"/>
    <w:rsid w:val="00E854C8"/>
    <w:rsid w:val="00E8670F"/>
    <w:rsid w:val="00E86C3E"/>
    <w:rsid w:val="00E8758B"/>
    <w:rsid w:val="00E909DE"/>
    <w:rsid w:val="00E91839"/>
    <w:rsid w:val="00E94A01"/>
    <w:rsid w:val="00E95AA2"/>
    <w:rsid w:val="00EA0196"/>
    <w:rsid w:val="00EA0483"/>
    <w:rsid w:val="00EA077C"/>
    <w:rsid w:val="00EA0C9D"/>
    <w:rsid w:val="00EA20C1"/>
    <w:rsid w:val="00EA24D8"/>
    <w:rsid w:val="00EA2953"/>
    <w:rsid w:val="00EA3294"/>
    <w:rsid w:val="00EA6CBC"/>
    <w:rsid w:val="00EA70C3"/>
    <w:rsid w:val="00EA7452"/>
    <w:rsid w:val="00EA78FF"/>
    <w:rsid w:val="00EB2009"/>
    <w:rsid w:val="00EB4DE5"/>
    <w:rsid w:val="00EC48C6"/>
    <w:rsid w:val="00EC4A0A"/>
    <w:rsid w:val="00EC4B14"/>
    <w:rsid w:val="00EC5011"/>
    <w:rsid w:val="00EC5C50"/>
    <w:rsid w:val="00EC6282"/>
    <w:rsid w:val="00EC6AC7"/>
    <w:rsid w:val="00EC70F0"/>
    <w:rsid w:val="00ED0D7B"/>
    <w:rsid w:val="00ED1854"/>
    <w:rsid w:val="00ED1A29"/>
    <w:rsid w:val="00ED38D2"/>
    <w:rsid w:val="00ED6ED5"/>
    <w:rsid w:val="00EE2F7E"/>
    <w:rsid w:val="00EE699F"/>
    <w:rsid w:val="00EE6FBC"/>
    <w:rsid w:val="00EF0B09"/>
    <w:rsid w:val="00EF2AAD"/>
    <w:rsid w:val="00EF4059"/>
    <w:rsid w:val="00EF5283"/>
    <w:rsid w:val="00EF617B"/>
    <w:rsid w:val="00EF67E7"/>
    <w:rsid w:val="00EF681D"/>
    <w:rsid w:val="00EF69C3"/>
    <w:rsid w:val="00EF6E9D"/>
    <w:rsid w:val="00EF768A"/>
    <w:rsid w:val="00F007CB"/>
    <w:rsid w:val="00F00974"/>
    <w:rsid w:val="00F02D6B"/>
    <w:rsid w:val="00F036BA"/>
    <w:rsid w:val="00F05177"/>
    <w:rsid w:val="00F05312"/>
    <w:rsid w:val="00F06E28"/>
    <w:rsid w:val="00F07525"/>
    <w:rsid w:val="00F10686"/>
    <w:rsid w:val="00F1294F"/>
    <w:rsid w:val="00F13682"/>
    <w:rsid w:val="00F16355"/>
    <w:rsid w:val="00F20716"/>
    <w:rsid w:val="00F22656"/>
    <w:rsid w:val="00F24898"/>
    <w:rsid w:val="00F2634D"/>
    <w:rsid w:val="00F26E10"/>
    <w:rsid w:val="00F3100A"/>
    <w:rsid w:val="00F3263C"/>
    <w:rsid w:val="00F3574E"/>
    <w:rsid w:val="00F36948"/>
    <w:rsid w:val="00F3767A"/>
    <w:rsid w:val="00F37B62"/>
    <w:rsid w:val="00F37F11"/>
    <w:rsid w:val="00F4026C"/>
    <w:rsid w:val="00F4390C"/>
    <w:rsid w:val="00F44CFC"/>
    <w:rsid w:val="00F47260"/>
    <w:rsid w:val="00F472E6"/>
    <w:rsid w:val="00F50C2A"/>
    <w:rsid w:val="00F513BA"/>
    <w:rsid w:val="00F51642"/>
    <w:rsid w:val="00F519C0"/>
    <w:rsid w:val="00F54206"/>
    <w:rsid w:val="00F551DD"/>
    <w:rsid w:val="00F55566"/>
    <w:rsid w:val="00F55D68"/>
    <w:rsid w:val="00F56435"/>
    <w:rsid w:val="00F5653A"/>
    <w:rsid w:val="00F57CF6"/>
    <w:rsid w:val="00F60C63"/>
    <w:rsid w:val="00F60C92"/>
    <w:rsid w:val="00F60F54"/>
    <w:rsid w:val="00F61B46"/>
    <w:rsid w:val="00F636EC"/>
    <w:rsid w:val="00F6372A"/>
    <w:rsid w:val="00F63AE1"/>
    <w:rsid w:val="00F65DC3"/>
    <w:rsid w:val="00F66772"/>
    <w:rsid w:val="00F66F80"/>
    <w:rsid w:val="00F70153"/>
    <w:rsid w:val="00F717CF"/>
    <w:rsid w:val="00F71839"/>
    <w:rsid w:val="00F71A52"/>
    <w:rsid w:val="00F72038"/>
    <w:rsid w:val="00F7252C"/>
    <w:rsid w:val="00F72FD2"/>
    <w:rsid w:val="00F7481E"/>
    <w:rsid w:val="00F74B2D"/>
    <w:rsid w:val="00F75120"/>
    <w:rsid w:val="00F75560"/>
    <w:rsid w:val="00F812A8"/>
    <w:rsid w:val="00F813AE"/>
    <w:rsid w:val="00F81D30"/>
    <w:rsid w:val="00F822CB"/>
    <w:rsid w:val="00F8323D"/>
    <w:rsid w:val="00F83B9C"/>
    <w:rsid w:val="00F84E2F"/>
    <w:rsid w:val="00F857F3"/>
    <w:rsid w:val="00F85E32"/>
    <w:rsid w:val="00F8754F"/>
    <w:rsid w:val="00F90010"/>
    <w:rsid w:val="00F916C7"/>
    <w:rsid w:val="00F93447"/>
    <w:rsid w:val="00F9369B"/>
    <w:rsid w:val="00F939B2"/>
    <w:rsid w:val="00F95DA7"/>
    <w:rsid w:val="00F96712"/>
    <w:rsid w:val="00FA0F5C"/>
    <w:rsid w:val="00FA181A"/>
    <w:rsid w:val="00FA2D7A"/>
    <w:rsid w:val="00FA33D8"/>
    <w:rsid w:val="00FA426C"/>
    <w:rsid w:val="00FA4F1B"/>
    <w:rsid w:val="00FA5FE2"/>
    <w:rsid w:val="00FA7099"/>
    <w:rsid w:val="00FB0D98"/>
    <w:rsid w:val="00FB2A3C"/>
    <w:rsid w:val="00FB4574"/>
    <w:rsid w:val="00FB52DA"/>
    <w:rsid w:val="00FB565F"/>
    <w:rsid w:val="00FC26B2"/>
    <w:rsid w:val="00FC2CFB"/>
    <w:rsid w:val="00FC3314"/>
    <w:rsid w:val="00FC3A92"/>
    <w:rsid w:val="00FC3ADC"/>
    <w:rsid w:val="00FD21FA"/>
    <w:rsid w:val="00FD434D"/>
    <w:rsid w:val="00FD4832"/>
    <w:rsid w:val="00FD5851"/>
    <w:rsid w:val="00FD7CC7"/>
    <w:rsid w:val="00FE0B1B"/>
    <w:rsid w:val="00FE2801"/>
    <w:rsid w:val="00FE302E"/>
    <w:rsid w:val="00FE3DC6"/>
    <w:rsid w:val="00FE527C"/>
    <w:rsid w:val="00FE5904"/>
    <w:rsid w:val="00FE609B"/>
    <w:rsid w:val="00FF24B9"/>
    <w:rsid w:val="00FF2BEA"/>
    <w:rsid w:val="00FF4E07"/>
    <w:rsid w:val="00FF70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447301"/>
  <w15:docId w15:val="{2C3BE5B8-C2CC-4D5D-B11E-284F68037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22656"/>
    <w:pPr>
      <w:jc w:val="both"/>
    </w:pPr>
    <w:rPr>
      <w:rFonts w:ascii="Calibri Light" w:hAnsi="Calibri Light"/>
    </w:rPr>
  </w:style>
  <w:style w:type="paragraph" w:styleId="Nadpis1">
    <w:name w:val="heading 1"/>
    <w:aliases w:val="Hlavní nadpis"/>
    <w:basedOn w:val="Normln"/>
    <w:next w:val="Normln"/>
    <w:link w:val="Nadpis1Char"/>
    <w:uiPriority w:val="9"/>
    <w:qFormat/>
    <w:rsid w:val="00770D69"/>
    <w:pPr>
      <w:keepNext/>
      <w:keepLines/>
      <w:spacing w:before="600" w:after="240"/>
      <w:outlineLvl w:val="0"/>
    </w:pPr>
    <w:rPr>
      <w:rFonts w:asciiTheme="majorHAnsi" w:eastAsiaTheme="majorEastAsia" w:hAnsiTheme="majorHAnsi" w:cstheme="majorBidi"/>
      <w:b/>
      <w:spacing w:val="20"/>
      <w:sz w:val="32"/>
      <w:szCs w:val="32"/>
    </w:rPr>
  </w:style>
  <w:style w:type="paragraph" w:styleId="Nadpis2">
    <w:name w:val="heading 2"/>
    <w:aliases w:val="Nadpis nižší úrovně,Nadpis nižší úrovni"/>
    <w:basedOn w:val="Normln"/>
    <w:next w:val="Normln"/>
    <w:link w:val="Nadpis2Char"/>
    <w:uiPriority w:val="9"/>
    <w:unhideWhenUsed/>
    <w:qFormat/>
    <w:rsid w:val="00770D69"/>
    <w:pPr>
      <w:keepNext/>
      <w:keepLines/>
      <w:spacing w:before="480" w:after="240" w:line="22" w:lineRule="atLeast"/>
      <w:outlineLvl w:val="1"/>
    </w:pPr>
    <w:rPr>
      <w:rFonts w:asciiTheme="majorHAnsi" w:eastAsiaTheme="majorEastAsia" w:hAnsiTheme="majorHAnsi" w:cstheme="majorHAnsi"/>
      <w:b/>
      <w:bCs/>
      <w:sz w:val="26"/>
      <w:szCs w:val="26"/>
    </w:rPr>
  </w:style>
  <w:style w:type="paragraph" w:styleId="Nadpis3">
    <w:name w:val="heading 3"/>
    <w:aliases w:val="Titul1"/>
    <w:basedOn w:val="Normln"/>
    <w:next w:val="Normln"/>
    <w:link w:val="Nadpis3Char"/>
    <w:uiPriority w:val="9"/>
    <w:unhideWhenUsed/>
    <w:qFormat/>
    <w:rsid w:val="00770D69"/>
    <w:pPr>
      <w:keepNext/>
      <w:keepLines/>
      <w:spacing w:before="360" w:after="120" w:line="22" w:lineRule="atLeast"/>
      <w:outlineLvl w:val="2"/>
    </w:pPr>
    <w:rPr>
      <w:rFonts w:asciiTheme="majorHAnsi" w:eastAsiaTheme="majorEastAsia" w:hAnsiTheme="majorHAnsi" w:cstheme="majorHAnsi"/>
      <w:b/>
      <w:bCs/>
      <w:sz w:val="24"/>
      <w:szCs w:val="24"/>
    </w:rPr>
  </w:style>
  <w:style w:type="paragraph" w:styleId="Nadpis4">
    <w:name w:val="heading 4"/>
    <w:aliases w:val="Titul2"/>
    <w:basedOn w:val="Nadpis3"/>
    <w:next w:val="Normln"/>
    <w:link w:val="Nadpis4Char"/>
    <w:uiPriority w:val="9"/>
    <w:unhideWhenUsed/>
    <w:qFormat/>
    <w:rsid w:val="007A4E29"/>
    <w:pPr>
      <w:spacing w:before="160" w:after="80"/>
      <w:outlineLvl w:val="3"/>
    </w:pPr>
    <w:rPr>
      <w:sz w:val="22"/>
    </w:rPr>
  </w:style>
  <w:style w:type="paragraph" w:styleId="Nadpis5">
    <w:name w:val="heading 5"/>
    <w:basedOn w:val="Normln"/>
    <w:next w:val="Normln"/>
    <w:link w:val="Nadpis5Char"/>
    <w:uiPriority w:val="9"/>
    <w:unhideWhenUsed/>
    <w:qFormat/>
    <w:rsid w:val="005A2126"/>
    <w:pPr>
      <w:keepNext/>
      <w:keepLines/>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unhideWhenUsed/>
    <w:qFormat/>
    <w:rsid w:val="005A2126"/>
    <w:pPr>
      <w:keepNext/>
      <w:keepLines/>
      <w:spacing w:before="120" w:after="0" w:line="252" w:lineRule="auto"/>
      <w:outlineLvl w:val="5"/>
    </w:pPr>
    <w:rPr>
      <w:rFonts w:eastAsia="SimSun" w:cs="Times New Roman"/>
      <w:b/>
      <w:bCs/>
      <w:i/>
      <w:iCs/>
      <w:lang w:eastAsia="cs-CZ"/>
    </w:rPr>
  </w:style>
  <w:style w:type="paragraph" w:styleId="Nadpis7">
    <w:name w:val="heading 7"/>
    <w:basedOn w:val="Normln"/>
    <w:next w:val="Normln"/>
    <w:link w:val="Nadpis7Char"/>
    <w:uiPriority w:val="9"/>
    <w:unhideWhenUsed/>
    <w:qFormat/>
    <w:rsid w:val="005A2126"/>
    <w:pPr>
      <w:keepNext/>
      <w:keepLines/>
      <w:spacing w:before="120" w:after="0" w:line="252" w:lineRule="auto"/>
      <w:outlineLvl w:val="6"/>
    </w:pPr>
    <w:rPr>
      <w:rFonts w:ascii="Calibri" w:eastAsia="Times New Roman" w:hAnsi="Calibri" w:cs="Times New Roman"/>
      <w:i/>
      <w:iCs/>
      <w:lang w:eastAsia="cs-CZ"/>
    </w:rPr>
  </w:style>
  <w:style w:type="paragraph" w:styleId="Nadpis8">
    <w:name w:val="heading 8"/>
    <w:basedOn w:val="Normln"/>
    <w:next w:val="Normln"/>
    <w:link w:val="Nadpis8Char"/>
    <w:uiPriority w:val="9"/>
    <w:unhideWhenUsed/>
    <w:qFormat/>
    <w:rsid w:val="00C35A51"/>
    <w:pPr>
      <w:keepNext/>
      <w:keepLines/>
      <w:spacing w:before="240"/>
      <w:outlineLvl w:val="7"/>
    </w:pPr>
    <w:rPr>
      <w:u w:val="single"/>
    </w:rPr>
  </w:style>
  <w:style w:type="paragraph" w:styleId="Nadpis9">
    <w:name w:val="heading 9"/>
    <w:basedOn w:val="Normln"/>
    <w:next w:val="Normln"/>
    <w:link w:val="Nadpis9Char"/>
    <w:uiPriority w:val="9"/>
    <w:unhideWhenUsed/>
    <w:qFormat/>
    <w:rsid w:val="005A2126"/>
    <w:pPr>
      <w:keepNext/>
      <w:keepLines/>
      <w:spacing w:before="120" w:after="0" w:line="252" w:lineRule="auto"/>
      <w:outlineLvl w:val="8"/>
    </w:pPr>
    <w:rPr>
      <w:rFonts w:ascii="Calibri" w:eastAsia="Times New Roman" w:hAnsi="Calibri" w:cs="Times New Roman"/>
      <w:i/>
      <w:i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semiHidden/>
    <w:unhideWhenUsed/>
    <w:rsid w:val="00654E17"/>
    <w:rPr>
      <w:sz w:val="16"/>
      <w:szCs w:val="16"/>
    </w:rPr>
  </w:style>
  <w:style w:type="paragraph" w:styleId="Textkomente">
    <w:name w:val="annotation text"/>
    <w:basedOn w:val="Normln"/>
    <w:link w:val="TextkomenteChar"/>
    <w:semiHidden/>
    <w:unhideWhenUsed/>
    <w:rsid w:val="00654E17"/>
    <w:pPr>
      <w:spacing w:line="240" w:lineRule="auto"/>
    </w:pPr>
    <w:rPr>
      <w:sz w:val="20"/>
      <w:szCs w:val="20"/>
    </w:rPr>
  </w:style>
  <w:style w:type="character" w:customStyle="1" w:styleId="TextkomenteChar">
    <w:name w:val="Text komentáře Char"/>
    <w:basedOn w:val="Standardnpsmoodstavce"/>
    <w:link w:val="Textkomente"/>
    <w:semiHidden/>
    <w:rsid w:val="00654E17"/>
    <w:rPr>
      <w:sz w:val="20"/>
      <w:szCs w:val="20"/>
    </w:rPr>
  </w:style>
  <w:style w:type="paragraph" w:styleId="Pedmtkomente">
    <w:name w:val="annotation subject"/>
    <w:basedOn w:val="Textkomente"/>
    <w:next w:val="Textkomente"/>
    <w:link w:val="PedmtkomenteChar"/>
    <w:uiPriority w:val="99"/>
    <w:semiHidden/>
    <w:unhideWhenUsed/>
    <w:rsid w:val="00654E17"/>
    <w:rPr>
      <w:b/>
      <w:bCs/>
    </w:rPr>
  </w:style>
  <w:style w:type="character" w:customStyle="1" w:styleId="PedmtkomenteChar">
    <w:name w:val="Předmět komentáře Char"/>
    <w:basedOn w:val="TextkomenteChar"/>
    <w:link w:val="Pedmtkomente"/>
    <w:uiPriority w:val="99"/>
    <w:semiHidden/>
    <w:rsid w:val="00654E17"/>
    <w:rPr>
      <w:b/>
      <w:bCs/>
      <w:sz w:val="20"/>
      <w:szCs w:val="20"/>
    </w:rPr>
  </w:style>
  <w:style w:type="character" w:customStyle="1" w:styleId="Nadpis1Char">
    <w:name w:val="Nadpis 1 Char"/>
    <w:aliases w:val="Hlavní nadpis Char"/>
    <w:basedOn w:val="Standardnpsmoodstavce"/>
    <w:link w:val="Nadpis1"/>
    <w:uiPriority w:val="9"/>
    <w:rsid w:val="00770D69"/>
    <w:rPr>
      <w:rFonts w:asciiTheme="majorHAnsi" w:eastAsiaTheme="majorEastAsia" w:hAnsiTheme="majorHAnsi" w:cstheme="majorBidi"/>
      <w:b/>
      <w:spacing w:val="20"/>
      <w:sz w:val="32"/>
      <w:szCs w:val="32"/>
    </w:rPr>
  </w:style>
  <w:style w:type="character" w:customStyle="1" w:styleId="Nadpis2Char">
    <w:name w:val="Nadpis 2 Char"/>
    <w:aliases w:val="Nadpis nižší úrovně Char,Nadpis nižší úrovni Char"/>
    <w:basedOn w:val="Standardnpsmoodstavce"/>
    <w:link w:val="Nadpis2"/>
    <w:uiPriority w:val="9"/>
    <w:rsid w:val="00770D69"/>
    <w:rPr>
      <w:rFonts w:asciiTheme="majorHAnsi" w:eastAsiaTheme="majorEastAsia" w:hAnsiTheme="majorHAnsi" w:cstheme="majorHAnsi"/>
      <w:b/>
      <w:bCs/>
      <w:sz w:val="26"/>
      <w:szCs w:val="26"/>
    </w:rPr>
  </w:style>
  <w:style w:type="character" w:customStyle="1" w:styleId="Nadpis3Char">
    <w:name w:val="Nadpis 3 Char"/>
    <w:aliases w:val="Titul1 Char"/>
    <w:basedOn w:val="Standardnpsmoodstavce"/>
    <w:link w:val="Nadpis3"/>
    <w:uiPriority w:val="9"/>
    <w:rsid w:val="00770D69"/>
    <w:rPr>
      <w:rFonts w:asciiTheme="majorHAnsi" w:eastAsiaTheme="majorEastAsia" w:hAnsiTheme="majorHAnsi" w:cstheme="majorHAnsi"/>
      <w:b/>
      <w:bCs/>
      <w:sz w:val="24"/>
      <w:szCs w:val="24"/>
    </w:rPr>
  </w:style>
  <w:style w:type="paragraph" w:styleId="Podnadpis">
    <w:name w:val="Subtitle"/>
    <w:basedOn w:val="Normln"/>
    <w:next w:val="Normln"/>
    <w:link w:val="PodnadpisChar"/>
    <w:uiPriority w:val="11"/>
    <w:qFormat/>
    <w:rsid w:val="00770D69"/>
    <w:pPr>
      <w:keepNext/>
      <w:numPr>
        <w:ilvl w:val="1"/>
      </w:numPr>
      <w:spacing w:before="360" w:after="120"/>
    </w:pPr>
    <w:rPr>
      <w:rFonts w:eastAsiaTheme="minorEastAsia"/>
      <w:spacing w:val="15"/>
    </w:rPr>
  </w:style>
  <w:style w:type="character" w:customStyle="1" w:styleId="PodnadpisChar">
    <w:name w:val="Podnadpis Char"/>
    <w:basedOn w:val="Standardnpsmoodstavce"/>
    <w:link w:val="Podnadpis"/>
    <w:uiPriority w:val="11"/>
    <w:rsid w:val="00770D69"/>
    <w:rPr>
      <w:rFonts w:ascii="Calibri Light" w:eastAsiaTheme="minorEastAsia" w:hAnsi="Calibri Light"/>
      <w:spacing w:val="15"/>
    </w:rPr>
  </w:style>
  <w:style w:type="paragraph" w:styleId="Zhlav">
    <w:name w:val="header"/>
    <w:basedOn w:val="Normln"/>
    <w:link w:val="ZhlavChar"/>
    <w:uiPriority w:val="99"/>
    <w:unhideWhenUsed/>
    <w:rsid w:val="00E2415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24155"/>
  </w:style>
  <w:style w:type="paragraph" w:styleId="Zpat">
    <w:name w:val="footer"/>
    <w:basedOn w:val="Normln"/>
    <w:link w:val="ZpatChar"/>
    <w:unhideWhenUsed/>
    <w:rsid w:val="00E24155"/>
    <w:pPr>
      <w:tabs>
        <w:tab w:val="center" w:pos="4536"/>
        <w:tab w:val="right" w:pos="9072"/>
      </w:tabs>
      <w:spacing w:after="0" w:line="240" w:lineRule="auto"/>
    </w:pPr>
  </w:style>
  <w:style w:type="character" w:customStyle="1" w:styleId="ZpatChar">
    <w:name w:val="Zápatí Char"/>
    <w:basedOn w:val="Standardnpsmoodstavce"/>
    <w:link w:val="Zpat"/>
    <w:uiPriority w:val="99"/>
    <w:rsid w:val="00E24155"/>
  </w:style>
  <w:style w:type="paragraph" w:styleId="Nadpisobsahu">
    <w:name w:val="TOC Heading"/>
    <w:basedOn w:val="Nadpis1"/>
    <w:next w:val="Normln"/>
    <w:uiPriority w:val="39"/>
    <w:unhideWhenUsed/>
    <w:qFormat/>
    <w:rsid w:val="00E24155"/>
    <w:pPr>
      <w:outlineLvl w:val="9"/>
    </w:pPr>
    <w:rPr>
      <w:b w:val="0"/>
      <w:color w:val="2F5496" w:themeColor="accent1" w:themeShade="BF"/>
      <w:spacing w:val="0"/>
      <w:lang w:eastAsia="cs-CZ"/>
    </w:rPr>
  </w:style>
  <w:style w:type="paragraph" w:styleId="Obsah1">
    <w:name w:val="toc 1"/>
    <w:basedOn w:val="Normln"/>
    <w:next w:val="Normln"/>
    <w:autoRedefine/>
    <w:uiPriority w:val="39"/>
    <w:unhideWhenUsed/>
    <w:rsid w:val="008A7B1D"/>
    <w:pPr>
      <w:tabs>
        <w:tab w:val="right" w:leader="dot" w:pos="9062"/>
      </w:tabs>
      <w:spacing w:after="100"/>
    </w:pPr>
    <w:rPr>
      <w:rFonts w:asciiTheme="majorHAnsi" w:hAnsiTheme="majorHAnsi"/>
      <w:b/>
      <w:bCs/>
      <w:noProof/>
    </w:rPr>
  </w:style>
  <w:style w:type="paragraph" w:styleId="Obsah2">
    <w:name w:val="toc 2"/>
    <w:basedOn w:val="Normln"/>
    <w:next w:val="Normln"/>
    <w:autoRedefine/>
    <w:uiPriority w:val="39"/>
    <w:unhideWhenUsed/>
    <w:rsid w:val="00EF681D"/>
    <w:pPr>
      <w:tabs>
        <w:tab w:val="left" w:pos="660"/>
        <w:tab w:val="right" w:leader="dot" w:pos="9062"/>
      </w:tabs>
      <w:spacing w:after="100"/>
      <w:ind w:left="220"/>
    </w:pPr>
  </w:style>
  <w:style w:type="paragraph" w:styleId="Obsah3">
    <w:name w:val="toc 3"/>
    <w:basedOn w:val="Normln"/>
    <w:next w:val="Normln"/>
    <w:autoRedefine/>
    <w:uiPriority w:val="39"/>
    <w:unhideWhenUsed/>
    <w:rsid w:val="00B21FA2"/>
    <w:pPr>
      <w:tabs>
        <w:tab w:val="left" w:pos="1100"/>
        <w:tab w:val="right" w:leader="dot" w:pos="9062"/>
      </w:tabs>
      <w:spacing w:after="100"/>
      <w:ind w:left="440"/>
    </w:pPr>
  </w:style>
  <w:style w:type="character" w:styleId="Hypertextovodkaz">
    <w:name w:val="Hyperlink"/>
    <w:basedOn w:val="Standardnpsmoodstavce"/>
    <w:uiPriority w:val="99"/>
    <w:unhideWhenUsed/>
    <w:rsid w:val="00E24155"/>
    <w:rPr>
      <w:color w:val="0563C1" w:themeColor="hyperlink"/>
      <w:u w:val="single"/>
    </w:rPr>
  </w:style>
  <w:style w:type="paragraph" w:styleId="Odstavecseseznamem">
    <w:name w:val="List Paragraph"/>
    <w:aliases w:val="Odrazka_body"/>
    <w:basedOn w:val="Normln"/>
    <w:link w:val="OdstavecseseznamemChar"/>
    <w:uiPriority w:val="34"/>
    <w:qFormat/>
    <w:rsid w:val="00932279"/>
    <w:pPr>
      <w:numPr>
        <w:numId w:val="1"/>
      </w:numPr>
      <w:spacing w:after="80"/>
      <w:contextualSpacing/>
    </w:pPr>
  </w:style>
  <w:style w:type="character" w:styleId="Zstupntext">
    <w:name w:val="Placeholder Text"/>
    <w:basedOn w:val="Standardnpsmoodstavce"/>
    <w:uiPriority w:val="99"/>
    <w:semiHidden/>
    <w:rsid w:val="00B554FD"/>
    <w:rPr>
      <w:color w:val="808080"/>
    </w:rPr>
  </w:style>
  <w:style w:type="table" w:styleId="Mkatabulky">
    <w:name w:val="Table Grid"/>
    <w:basedOn w:val="Normlntabulka"/>
    <w:uiPriority w:val="39"/>
    <w:rsid w:val="00C36B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1566F"/>
    <w:pPr>
      <w:autoSpaceDE w:val="0"/>
      <w:autoSpaceDN w:val="0"/>
      <w:adjustRightInd w:val="0"/>
      <w:spacing w:after="0" w:line="240" w:lineRule="auto"/>
    </w:pPr>
    <w:rPr>
      <w:rFonts w:ascii="Calibri" w:hAnsi="Calibri" w:cs="Calibri"/>
      <w:color w:val="000000"/>
      <w:sz w:val="24"/>
      <w:szCs w:val="24"/>
    </w:rPr>
  </w:style>
  <w:style w:type="paragraph" w:styleId="Obsah4">
    <w:name w:val="toc 4"/>
    <w:basedOn w:val="Normln"/>
    <w:next w:val="Normln"/>
    <w:autoRedefine/>
    <w:uiPriority w:val="39"/>
    <w:unhideWhenUsed/>
    <w:rsid w:val="008A7B1D"/>
    <w:pPr>
      <w:spacing w:after="100"/>
      <w:ind w:left="660"/>
    </w:pPr>
    <w:rPr>
      <w:rFonts w:asciiTheme="minorHAnsi" w:eastAsiaTheme="minorEastAsia" w:hAnsiTheme="minorHAnsi"/>
      <w:lang w:eastAsia="cs-CZ"/>
    </w:rPr>
  </w:style>
  <w:style w:type="paragraph" w:styleId="Obsah5">
    <w:name w:val="toc 5"/>
    <w:basedOn w:val="Normln"/>
    <w:next w:val="Normln"/>
    <w:autoRedefine/>
    <w:uiPriority w:val="39"/>
    <w:unhideWhenUsed/>
    <w:rsid w:val="008A7B1D"/>
    <w:pPr>
      <w:spacing w:after="100"/>
      <w:ind w:left="880"/>
    </w:pPr>
    <w:rPr>
      <w:rFonts w:asciiTheme="minorHAnsi" w:eastAsiaTheme="minorEastAsia" w:hAnsiTheme="minorHAnsi"/>
      <w:lang w:eastAsia="cs-CZ"/>
    </w:rPr>
  </w:style>
  <w:style w:type="paragraph" w:styleId="Obsah6">
    <w:name w:val="toc 6"/>
    <w:basedOn w:val="Normln"/>
    <w:next w:val="Normln"/>
    <w:autoRedefine/>
    <w:uiPriority w:val="39"/>
    <w:unhideWhenUsed/>
    <w:rsid w:val="008A7B1D"/>
    <w:pPr>
      <w:spacing w:after="100"/>
      <w:ind w:left="1100"/>
    </w:pPr>
    <w:rPr>
      <w:rFonts w:asciiTheme="minorHAnsi" w:eastAsiaTheme="minorEastAsia" w:hAnsiTheme="minorHAnsi"/>
      <w:lang w:eastAsia="cs-CZ"/>
    </w:rPr>
  </w:style>
  <w:style w:type="paragraph" w:styleId="Obsah7">
    <w:name w:val="toc 7"/>
    <w:basedOn w:val="Normln"/>
    <w:next w:val="Normln"/>
    <w:autoRedefine/>
    <w:uiPriority w:val="39"/>
    <w:unhideWhenUsed/>
    <w:rsid w:val="008A7B1D"/>
    <w:pPr>
      <w:spacing w:after="100"/>
      <w:ind w:left="1320"/>
    </w:pPr>
    <w:rPr>
      <w:rFonts w:asciiTheme="minorHAnsi" w:eastAsiaTheme="minorEastAsia" w:hAnsiTheme="minorHAnsi"/>
      <w:lang w:eastAsia="cs-CZ"/>
    </w:rPr>
  </w:style>
  <w:style w:type="paragraph" w:styleId="Obsah8">
    <w:name w:val="toc 8"/>
    <w:basedOn w:val="Normln"/>
    <w:next w:val="Normln"/>
    <w:autoRedefine/>
    <w:uiPriority w:val="39"/>
    <w:unhideWhenUsed/>
    <w:rsid w:val="008A7B1D"/>
    <w:pPr>
      <w:spacing w:after="100"/>
      <w:ind w:left="1540"/>
    </w:pPr>
    <w:rPr>
      <w:rFonts w:asciiTheme="minorHAnsi" w:eastAsiaTheme="minorEastAsia" w:hAnsiTheme="minorHAnsi"/>
      <w:lang w:eastAsia="cs-CZ"/>
    </w:rPr>
  </w:style>
  <w:style w:type="paragraph" w:styleId="Obsah9">
    <w:name w:val="toc 9"/>
    <w:basedOn w:val="Normln"/>
    <w:next w:val="Normln"/>
    <w:autoRedefine/>
    <w:uiPriority w:val="39"/>
    <w:unhideWhenUsed/>
    <w:rsid w:val="008A7B1D"/>
    <w:pPr>
      <w:spacing w:after="100"/>
      <w:ind w:left="1760"/>
    </w:pPr>
    <w:rPr>
      <w:rFonts w:asciiTheme="minorHAnsi" w:eastAsiaTheme="minorEastAsia" w:hAnsiTheme="minorHAnsi"/>
      <w:lang w:eastAsia="cs-CZ"/>
    </w:rPr>
  </w:style>
  <w:style w:type="character" w:customStyle="1" w:styleId="Nevyeenzmnka1">
    <w:name w:val="Nevyřešená zmínka1"/>
    <w:basedOn w:val="Standardnpsmoodstavce"/>
    <w:uiPriority w:val="99"/>
    <w:semiHidden/>
    <w:unhideWhenUsed/>
    <w:rsid w:val="008A7B1D"/>
    <w:rPr>
      <w:color w:val="605E5C"/>
      <w:shd w:val="clear" w:color="auto" w:fill="E1DFDD"/>
    </w:rPr>
  </w:style>
  <w:style w:type="character" w:customStyle="1" w:styleId="NvrhP-text">
    <w:name w:val="Návrh ÚP - text"/>
    <w:rsid w:val="00F00974"/>
    <w:rPr>
      <w:rFonts w:ascii="Arial Narrow" w:hAnsi="Arial Narrow"/>
    </w:rPr>
  </w:style>
  <w:style w:type="paragraph" w:styleId="Normlnweb">
    <w:name w:val="Normal (Web)"/>
    <w:basedOn w:val="Normln"/>
    <w:unhideWhenUsed/>
    <w:rsid w:val="0077504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0A62C3"/>
    <w:pPr>
      <w:spacing w:after="0" w:line="240" w:lineRule="auto"/>
    </w:pPr>
    <w:rPr>
      <w:rFonts w:ascii="Calibri Light" w:hAnsi="Calibri Light"/>
    </w:rPr>
  </w:style>
  <w:style w:type="paragraph" w:styleId="Textbubliny">
    <w:name w:val="Balloon Text"/>
    <w:basedOn w:val="Normln"/>
    <w:link w:val="TextbublinyChar"/>
    <w:uiPriority w:val="99"/>
    <w:semiHidden/>
    <w:unhideWhenUsed/>
    <w:rsid w:val="000A62C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A62C3"/>
    <w:rPr>
      <w:rFonts w:ascii="Segoe UI" w:hAnsi="Segoe UI" w:cs="Segoe UI"/>
      <w:sz w:val="18"/>
      <w:szCs w:val="18"/>
    </w:rPr>
  </w:style>
  <w:style w:type="paragraph" w:customStyle="1" w:styleId="UText">
    <w:name w:val="UText"/>
    <w:basedOn w:val="Normln"/>
    <w:link w:val="UTextChar"/>
    <w:rsid w:val="004805CD"/>
    <w:pPr>
      <w:spacing w:line="252" w:lineRule="auto"/>
    </w:pPr>
    <w:rPr>
      <w:rFonts w:ascii="Times New Roman" w:eastAsia="Times New Roman" w:hAnsi="Times New Roman" w:cs="Times New Roman"/>
      <w:snapToGrid w:val="0"/>
      <w:lang w:eastAsia="cs-CZ"/>
    </w:rPr>
  </w:style>
  <w:style w:type="paragraph" w:styleId="Textpoznpodarou">
    <w:name w:val="footnote text"/>
    <w:basedOn w:val="Normln"/>
    <w:link w:val="TextpoznpodarouChar"/>
    <w:semiHidden/>
    <w:rsid w:val="00F4026C"/>
    <w:pPr>
      <w:widowControl w:val="0"/>
      <w:spacing w:before="120" w:line="240" w:lineRule="atLeast"/>
    </w:pPr>
    <w:rPr>
      <w:rFonts w:ascii="Calibri" w:eastAsia="Times New Roman" w:hAnsi="Calibri" w:cs="Times New Roman"/>
      <w:sz w:val="20"/>
      <w:lang w:eastAsia="cs-CZ"/>
    </w:rPr>
  </w:style>
  <w:style w:type="character" w:customStyle="1" w:styleId="TextpoznpodarouChar">
    <w:name w:val="Text pozn. pod čarou Char"/>
    <w:basedOn w:val="Standardnpsmoodstavce"/>
    <w:link w:val="Textpoznpodarou"/>
    <w:semiHidden/>
    <w:rsid w:val="00F4026C"/>
    <w:rPr>
      <w:rFonts w:ascii="Calibri" w:eastAsia="Times New Roman" w:hAnsi="Calibri" w:cs="Times New Roman"/>
      <w:sz w:val="20"/>
      <w:lang w:eastAsia="cs-CZ"/>
    </w:rPr>
  </w:style>
  <w:style w:type="paragraph" w:customStyle="1" w:styleId="Utext0">
    <w:name w:val="Utext"/>
    <w:basedOn w:val="Normln"/>
    <w:rsid w:val="00E378CC"/>
    <w:pPr>
      <w:spacing w:line="252" w:lineRule="auto"/>
    </w:pPr>
    <w:rPr>
      <w:rFonts w:ascii="Times New Roman" w:eastAsia="Times New Roman" w:hAnsi="Times New Roman" w:cs="Times New Roman"/>
      <w:lang w:eastAsia="cs-CZ"/>
    </w:rPr>
  </w:style>
  <w:style w:type="paragraph" w:customStyle="1" w:styleId="font6">
    <w:name w:val="font6"/>
    <w:basedOn w:val="Normln"/>
    <w:rsid w:val="00340BAD"/>
    <w:pPr>
      <w:spacing w:before="100" w:beforeAutospacing="1" w:after="100" w:afterAutospacing="1" w:line="252" w:lineRule="auto"/>
    </w:pPr>
    <w:rPr>
      <w:rFonts w:ascii="Calibri" w:eastAsia="Arial Unicode MS" w:hAnsi="Calibri" w:cs="Arial"/>
      <w:b/>
      <w:bCs/>
      <w:sz w:val="20"/>
      <w:lang w:eastAsia="cs-CZ"/>
    </w:rPr>
  </w:style>
  <w:style w:type="paragraph" w:customStyle="1" w:styleId="UNadpis1">
    <w:name w:val="UNadpis1"/>
    <w:basedOn w:val="Nadpis1"/>
    <w:autoRedefine/>
    <w:rsid w:val="000260A4"/>
    <w:pPr>
      <w:spacing w:before="320" w:after="40" w:line="252" w:lineRule="auto"/>
    </w:pPr>
    <w:rPr>
      <w:rFonts w:ascii="Calibri Light" w:eastAsia="SimSun" w:hAnsi="Calibri Light" w:cs="Calibri Light"/>
      <w:bCs/>
      <w:caps/>
      <w:noProof/>
      <w:spacing w:val="4"/>
      <w:sz w:val="28"/>
      <w:szCs w:val="28"/>
      <w:lang w:eastAsia="cs-CZ"/>
    </w:rPr>
  </w:style>
  <w:style w:type="paragraph" w:customStyle="1" w:styleId="UNadpis4">
    <w:name w:val="UNadpis4"/>
    <w:basedOn w:val="Normln"/>
    <w:rsid w:val="008309E9"/>
    <w:pPr>
      <w:spacing w:line="252" w:lineRule="auto"/>
    </w:pPr>
    <w:rPr>
      <w:rFonts w:ascii="Arial" w:eastAsia="Times New Roman" w:hAnsi="Arial" w:cs="Times New Roman"/>
      <w:b/>
      <w:lang w:eastAsia="cs-CZ"/>
    </w:rPr>
  </w:style>
  <w:style w:type="character" w:customStyle="1" w:styleId="Nadpis5Char">
    <w:name w:val="Nadpis 5 Char"/>
    <w:basedOn w:val="Standardnpsmoodstavce"/>
    <w:link w:val="Nadpis5"/>
    <w:uiPriority w:val="9"/>
    <w:rsid w:val="005A2126"/>
    <w:rPr>
      <w:rFonts w:asciiTheme="majorHAnsi" w:eastAsiaTheme="majorEastAsia" w:hAnsiTheme="majorHAnsi" w:cstheme="majorBidi"/>
      <w:color w:val="2F5496" w:themeColor="accent1" w:themeShade="BF"/>
    </w:rPr>
  </w:style>
  <w:style w:type="character" w:customStyle="1" w:styleId="Nadpis4Char">
    <w:name w:val="Nadpis 4 Char"/>
    <w:aliases w:val="Titul2 Char"/>
    <w:basedOn w:val="Standardnpsmoodstavce"/>
    <w:link w:val="Nadpis4"/>
    <w:uiPriority w:val="9"/>
    <w:rsid w:val="007A4E29"/>
    <w:rPr>
      <w:rFonts w:asciiTheme="majorHAnsi" w:eastAsiaTheme="majorEastAsia" w:hAnsiTheme="majorHAnsi" w:cstheme="majorHAnsi"/>
      <w:b/>
      <w:bCs/>
      <w:szCs w:val="24"/>
    </w:rPr>
  </w:style>
  <w:style w:type="character" w:customStyle="1" w:styleId="Nadpis6Char">
    <w:name w:val="Nadpis 6 Char"/>
    <w:basedOn w:val="Standardnpsmoodstavce"/>
    <w:link w:val="Nadpis6"/>
    <w:uiPriority w:val="9"/>
    <w:rsid w:val="005A2126"/>
    <w:rPr>
      <w:rFonts w:ascii="Calibri Light" w:eastAsia="SimSun" w:hAnsi="Calibri Light" w:cs="Times New Roman"/>
      <w:b/>
      <w:bCs/>
      <w:i/>
      <w:iCs/>
      <w:lang w:eastAsia="cs-CZ"/>
    </w:rPr>
  </w:style>
  <w:style w:type="character" w:customStyle="1" w:styleId="Nadpis7Char">
    <w:name w:val="Nadpis 7 Char"/>
    <w:basedOn w:val="Standardnpsmoodstavce"/>
    <w:link w:val="Nadpis7"/>
    <w:uiPriority w:val="9"/>
    <w:rsid w:val="005A2126"/>
    <w:rPr>
      <w:rFonts w:ascii="Calibri" w:eastAsia="Times New Roman" w:hAnsi="Calibri" w:cs="Times New Roman"/>
      <w:i/>
      <w:iCs/>
      <w:lang w:eastAsia="cs-CZ"/>
    </w:rPr>
  </w:style>
  <w:style w:type="character" w:customStyle="1" w:styleId="Nadpis8Char">
    <w:name w:val="Nadpis 8 Char"/>
    <w:basedOn w:val="Standardnpsmoodstavce"/>
    <w:link w:val="Nadpis8"/>
    <w:uiPriority w:val="9"/>
    <w:rsid w:val="00C35A51"/>
    <w:rPr>
      <w:rFonts w:ascii="Calibri Light" w:hAnsi="Calibri Light"/>
      <w:u w:val="single"/>
    </w:rPr>
  </w:style>
  <w:style w:type="character" w:customStyle="1" w:styleId="Nadpis9Char">
    <w:name w:val="Nadpis 9 Char"/>
    <w:basedOn w:val="Standardnpsmoodstavce"/>
    <w:link w:val="Nadpis9"/>
    <w:uiPriority w:val="9"/>
    <w:rsid w:val="005A2126"/>
    <w:rPr>
      <w:rFonts w:ascii="Calibri" w:eastAsia="Times New Roman" w:hAnsi="Calibri" w:cs="Times New Roman"/>
      <w:i/>
      <w:iCs/>
      <w:lang w:eastAsia="cs-CZ"/>
    </w:rPr>
  </w:style>
  <w:style w:type="paragraph" w:styleId="Zkladntext">
    <w:name w:val="Body Text"/>
    <w:aliases w:val="termo,()odstaved,Tučný text"/>
    <w:basedOn w:val="Normln"/>
    <w:link w:val="ZkladntextChar"/>
    <w:semiHidden/>
    <w:rsid w:val="005A2126"/>
    <w:pPr>
      <w:spacing w:before="120" w:line="360" w:lineRule="auto"/>
    </w:pPr>
    <w:rPr>
      <w:rFonts w:ascii="Times New Roman" w:eastAsia="Times New Roman" w:hAnsi="Times New Roman" w:cs="Times New Roman"/>
      <w:lang w:eastAsia="cs-CZ"/>
    </w:rPr>
  </w:style>
  <w:style w:type="character" w:customStyle="1" w:styleId="ZkladntextChar">
    <w:name w:val="Základní text Char"/>
    <w:aliases w:val="termo Char,()odstaved Char,Tučný text Char"/>
    <w:basedOn w:val="Standardnpsmoodstavce"/>
    <w:link w:val="Zkladntext"/>
    <w:semiHidden/>
    <w:rsid w:val="005A2126"/>
    <w:rPr>
      <w:rFonts w:ascii="Times New Roman" w:eastAsia="Times New Roman" w:hAnsi="Times New Roman" w:cs="Times New Roman"/>
      <w:lang w:eastAsia="cs-CZ"/>
    </w:rPr>
  </w:style>
  <w:style w:type="paragraph" w:customStyle="1" w:styleId="Zkladntext21">
    <w:name w:val="Základní text 21"/>
    <w:basedOn w:val="Normln"/>
    <w:rsid w:val="005A2126"/>
    <w:pPr>
      <w:spacing w:line="252" w:lineRule="auto"/>
      <w:ind w:firstLine="709"/>
    </w:pPr>
    <w:rPr>
      <w:rFonts w:ascii="Times New Roman" w:eastAsia="Times New Roman" w:hAnsi="Times New Roman" w:cs="Times New Roman"/>
      <w:lang w:eastAsia="cs-CZ"/>
    </w:rPr>
  </w:style>
  <w:style w:type="paragraph" w:customStyle="1" w:styleId="Zkladntextodsazen21">
    <w:name w:val="Základní text odsazený 21"/>
    <w:basedOn w:val="Normln"/>
    <w:rsid w:val="005A2126"/>
    <w:pPr>
      <w:spacing w:line="252" w:lineRule="auto"/>
      <w:ind w:firstLine="709"/>
    </w:pPr>
    <w:rPr>
      <w:rFonts w:ascii="Times New Roman" w:eastAsia="Times New Roman" w:hAnsi="Times New Roman" w:cs="Times New Roman"/>
      <w:lang w:eastAsia="cs-CZ"/>
    </w:rPr>
  </w:style>
  <w:style w:type="paragraph" w:styleId="Nzev">
    <w:name w:val="Title"/>
    <w:basedOn w:val="Normln"/>
    <w:next w:val="Normln"/>
    <w:link w:val="NzevChar"/>
    <w:uiPriority w:val="10"/>
    <w:qFormat/>
    <w:rsid w:val="005A2126"/>
    <w:pPr>
      <w:spacing w:after="0" w:line="240" w:lineRule="auto"/>
      <w:contextualSpacing/>
      <w:jc w:val="center"/>
    </w:pPr>
    <w:rPr>
      <w:rFonts w:eastAsia="SimSun" w:cs="Times New Roman"/>
      <w:b/>
      <w:bCs/>
      <w:spacing w:val="-7"/>
      <w:sz w:val="48"/>
      <w:szCs w:val="48"/>
      <w:lang w:eastAsia="cs-CZ"/>
    </w:rPr>
  </w:style>
  <w:style w:type="character" w:customStyle="1" w:styleId="NzevChar">
    <w:name w:val="Název Char"/>
    <w:basedOn w:val="Standardnpsmoodstavce"/>
    <w:link w:val="Nzev"/>
    <w:uiPriority w:val="10"/>
    <w:rsid w:val="005A2126"/>
    <w:rPr>
      <w:rFonts w:ascii="Calibri Light" w:eastAsia="SimSun" w:hAnsi="Calibri Light" w:cs="Times New Roman"/>
      <w:b/>
      <w:bCs/>
      <w:spacing w:val="-7"/>
      <w:sz w:val="48"/>
      <w:szCs w:val="48"/>
      <w:lang w:eastAsia="cs-CZ"/>
    </w:rPr>
  </w:style>
  <w:style w:type="character" w:styleId="slostrnky">
    <w:name w:val="page number"/>
    <w:basedOn w:val="Standardnpsmoodstavce"/>
    <w:semiHidden/>
    <w:rsid w:val="005A2126"/>
  </w:style>
  <w:style w:type="paragraph" w:customStyle="1" w:styleId="Podbod">
    <w:name w:val="Podbod"/>
    <w:basedOn w:val="Normln"/>
    <w:rsid w:val="005A2126"/>
    <w:pPr>
      <w:spacing w:before="240" w:after="60" w:line="252" w:lineRule="auto"/>
      <w:ind w:left="680" w:hanging="680"/>
    </w:pPr>
    <w:rPr>
      <w:rFonts w:ascii="Calibri" w:eastAsia="Times New Roman" w:hAnsi="Calibri" w:cs="Times New Roman"/>
      <w:b/>
      <w:sz w:val="28"/>
      <w:lang w:eastAsia="cs-CZ"/>
    </w:rPr>
  </w:style>
  <w:style w:type="paragraph" w:styleId="Rozloendokumentu">
    <w:name w:val="Document Map"/>
    <w:basedOn w:val="Normln"/>
    <w:link w:val="RozloendokumentuChar"/>
    <w:semiHidden/>
    <w:rsid w:val="005A2126"/>
    <w:pPr>
      <w:shd w:val="clear" w:color="auto" w:fill="000080"/>
      <w:spacing w:line="252" w:lineRule="auto"/>
    </w:pPr>
    <w:rPr>
      <w:rFonts w:ascii="Tahoma" w:eastAsia="Times New Roman" w:hAnsi="Tahoma" w:cs="Times New Roman"/>
      <w:lang w:eastAsia="cs-CZ"/>
    </w:rPr>
  </w:style>
  <w:style w:type="character" w:customStyle="1" w:styleId="RozloendokumentuChar">
    <w:name w:val="Rozložení dokumentu Char"/>
    <w:basedOn w:val="Standardnpsmoodstavce"/>
    <w:link w:val="Rozloendokumentu"/>
    <w:semiHidden/>
    <w:rsid w:val="005A2126"/>
    <w:rPr>
      <w:rFonts w:ascii="Tahoma" w:eastAsia="Times New Roman" w:hAnsi="Tahoma" w:cs="Times New Roman"/>
      <w:shd w:val="clear" w:color="auto" w:fill="000080"/>
      <w:lang w:eastAsia="cs-CZ"/>
    </w:rPr>
  </w:style>
  <w:style w:type="paragraph" w:customStyle="1" w:styleId="UNadpis2">
    <w:name w:val="UNadpis2"/>
    <w:basedOn w:val="Nadpis2"/>
    <w:autoRedefine/>
    <w:rsid w:val="005A2126"/>
    <w:pPr>
      <w:spacing w:before="120" w:line="252" w:lineRule="auto"/>
    </w:pPr>
    <w:rPr>
      <w:rFonts w:ascii="Calibri Light" w:eastAsia="SimSun" w:hAnsi="Calibri Light" w:cs="Times New Roman"/>
      <w:b w:val="0"/>
      <w:bCs w:val="0"/>
      <w:snapToGrid w:val="0"/>
      <w:color w:val="0000FF"/>
      <w:sz w:val="28"/>
      <w:szCs w:val="28"/>
      <w:u w:val="single"/>
      <w:lang w:eastAsia="cs-CZ"/>
    </w:rPr>
  </w:style>
  <w:style w:type="paragraph" w:customStyle="1" w:styleId="UNadpis3">
    <w:name w:val="UNadpis3"/>
    <w:basedOn w:val="Nadpis3"/>
    <w:autoRedefine/>
    <w:rsid w:val="005A2126"/>
    <w:pPr>
      <w:spacing w:before="180" w:line="252" w:lineRule="auto"/>
    </w:pPr>
    <w:rPr>
      <w:rFonts w:ascii="Calibri Light" w:eastAsia="SimSun" w:hAnsi="Calibri Light" w:cs="Times New Roman"/>
      <w:b w:val="0"/>
      <w:spacing w:val="40"/>
      <w:lang w:eastAsia="cs-CZ"/>
    </w:rPr>
  </w:style>
  <w:style w:type="paragraph" w:styleId="Zkladntext3">
    <w:name w:val="Body Text 3"/>
    <w:basedOn w:val="Normln"/>
    <w:link w:val="Zkladntext3Char"/>
    <w:semiHidden/>
    <w:rsid w:val="005A2126"/>
    <w:pPr>
      <w:spacing w:line="252" w:lineRule="auto"/>
    </w:pPr>
    <w:rPr>
      <w:rFonts w:ascii="Times New Roman" w:eastAsia="Times New Roman" w:hAnsi="Times New Roman" w:cs="Times New Roman"/>
      <w:b/>
      <w:bCs/>
      <w:szCs w:val="24"/>
      <w:u w:val="single"/>
      <w:lang w:eastAsia="cs-CZ"/>
    </w:rPr>
  </w:style>
  <w:style w:type="character" w:customStyle="1" w:styleId="Zkladntext3Char">
    <w:name w:val="Základní text 3 Char"/>
    <w:basedOn w:val="Standardnpsmoodstavce"/>
    <w:link w:val="Zkladntext3"/>
    <w:semiHidden/>
    <w:rsid w:val="005A2126"/>
    <w:rPr>
      <w:rFonts w:ascii="Times New Roman" w:eastAsia="Times New Roman" w:hAnsi="Times New Roman" w:cs="Times New Roman"/>
      <w:b/>
      <w:bCs/>
      <w:szCs w:val="24"/>
      <w:u w:val="single"/>
      <w:lang w:eastAsia="cs-CZ"/>
    </w:rPr>
  </w:style>
  <w:style w:type="paragraph" w:styleId="Zkladntext2">
    <w:name w:val="Body Text 2"/>
    <w:basedOn w:val="Normln"/>
    <w:link w:val="Zkladntext2Char"/>
    <w:semiHidden/>
    <w:rsid w:val="005A2126"/>
    <w:pPr>
      <w:spacing w:line="252" w:lineRule="auto"/>
    </w:pPr>
    <w:rPr>
      <w:rFonts w:ascii="Times New Roman" w:eastAsia="Times New Roman" w:hAnsi="Times New Roman" w:cs="Times New Roman"/>
      <w:color w:val="008000"/>
      <w:lang w:eastAsia="cs-CZ"/>
    </w:rPr>
  </w:style>
  <w:style w:type="character" w:customStyle="1" w:styleId="Zkladntext2Char">
    <w:name w:val="Základní text 2 Char"/>
    <w:basedOn w:val="Standardnpsmoodstavce"/>
    <w:link w:val="Zkladntext2"/>
    <w:semiHidden/>
    <w:rsid w:val="005A2126"/>
    <w:rPr>
      <w:rFonts w:ascii="Times New Roman" w:eastAsia="Times New Roman" w:hAnsi="Times New Roman" w:cs="Times New Roman"/>
      <w:color w:val="008000"/>
      <w:lang w:eastAsia="cs-CZ"/>
    </w:rPr>
  </w:style>
  <w:style w:type="paragraph" w:styleId="Prosttext">
    <w:name w:val="Plain Text"/>
    <w:basedOn w:val="Normln"/>
    <w:link w:val="ProsttextChar"/>
    <w:semiHidden/>
    <w:rsid w:val="005A2126"/>
    <w:pPr>
      <w:spacing w:line="252" w:lineRule="auto"/>
    </w:pPr>
    <w:rPr>
      <w:rFonts w:ascii="Courier New" w:eastAsia="Times New Roman" w:hAnsi="Courier New" w:cs="Courier New"/>
      <w:sz w:val="20"/>
      <w:lang w:eastAsia="cs-CZ"/>
    </w:rPr>
  </w:style>
  <w:style w:type="character" w:customStyle="1" w:styleId="ProsttextChar">
    <w:name w:val="Prostý text Char"/>
    <w:basedOn w:val="Standardnpsmoodstavce"/>
    <w:link w:val="Prosttext"/>
    <w:semiHidden/>
    <w:rsid w:val="005A2126"/>
    <w:rPr>
      <w:rFonts w:ascii="Courier New" w:eastAsia="Times New Roman" w:hAnsi="Courier New" w:cs="Courier New"/>
      <w:sz w:val="20"/>
      <w:lang w:eastAsia="cs-CZ"/>
    </w:rPr>
  </w:style>
  <w:style w:type="paragraph" w:styleId="Zkladntextodsazen">
    <w:name w:val="Body Text Indent"/>
    <w:basedOn w:val="Normln"/>
    <w:link w:val="ZkladntextodsazenChar"/>
    <w:semiHidden/>
    <w:rsid w:val="005A2126"/>
    <w:pPr>
      <w:spacing w:line="252" w:lineRule="auto"/>
      <w:ind w:left="360"/>
    </w:pPr>
    <w:rPr>
      <w:rFonts w:ascii="Times New Roman" w:eastAsia="MS Mincho" w:hAnsi="Times New Roman" w:cs="Times New Roman"/>
      <w:lang w:eastAsia="cs-CZ"/>
    </w:rPr>
  </w:style>
  <w:style w:type="character" w:customStyle="1" w:styleId="ZkladntextodsazenChar">
    <w:name w:val="Základní text odsazený Char"/>
    <w:basedOn w:val="Standardnpsmoodstavce"/>
    <w:link w:val="Zkladntextodsazen"/>
    <w:semiHidden/>
    <w:rsid w:val="005A2126"/>
    <w:rPr>
      <w:rFonts w:ascii="Times New Roman" w:eastAsia="MS Mincho" w:hAnsi="Times New Roman" w:cs="Times New Roman"/>
      <w:lang w:eastAsia="cs-CZ"/>
    </w:rPr>
  </w:style>
  <w:style w:type="paragraph" w:customStyle="1" w:styleId="tabulka">
    <w:name w:val="tabulka"/>
    <w:basedOn w:val="Normln"/>
    <w:rsid w:val="005A2126"/>
    <w:pPr>
      <w:spacing w:line="252" w:lineRule="auto"/>
      <w:jc w:val="center"/>
    </w:pPr>
    <w:rPr>
      <w:rFonts w:ascii="Times New Roman" w:eastAsia="Times New Roman" w:hAnsi="Times New Roman" w:cs="Times New Roman"/>
      <w:sz w:val="20"/>
      <w:lang w:eastAsia="cs-CZ"/>
    </w:rPr>
  </w:style>
  <w:style w:type="paragraph" w:customStyle="1" w:styleId="ZkladntextIMP">
    <w:name w:val="Základní text_IMP"/>
    <w:basedOn w:val="Normln"/>
    <w:rsid w:val="005A2126"/>
    <w:pPr>
      <w:suppressAutoHyphens/>
      <w:overflowPunct w:val="0"/>
      <w:autoSpaceDE w:val="0"/>
      <w:autoSpaceDN w:val="0"/>
      <w:adjustRightInd w:val="0"/>
      <w:spacing w:line="276" w:lineRule="auto"/>
      <w:textAlignment w:val="baseline"/>
    </w:pPr>
    <w:rPr>
      <w:rFonts w:ascii="Times New Roman" w:eastAsia="Times New Roman" w:hAnsi="Times New Roman" w:cs="Times New Roman"/>
      <w:lang w:eastAsia="cs-CZ"/>
    </w:rPr>
  </w:style>
  <w:style w:type="paragraph" w:customStyle="1" w:styleId="Formuledadoption">
    <w:name w:val="Formule d'adoption"/>
    <w:basedOn w:val="Normln"/>
    <w:next w:val="Normln"/>
    <w:rsid w:val="005A2126"/>
    <w:pPr>
      <w:widowControl w:val="0"/>
      <w:spacing w:before="120" w:after="120" w:line="252" w:lineRule="auto"/>
    </w:pPr>
    <w:rPr>
      <w:rFonts w:ascii="Times New Roman" w:eastAsia="Times New Roman" w:hAnsi="Times New Roman" w:cs="Times New Roman"/>
      <w:lang w:eastAsia="cs-CZ"/>
    </w:rPr>
  </w:style>
  <w:style w:type="paragraph" w:customStyle="1" w:styleId="normlnodsaz">
    <w:name w:val="normální odsaz"/>
    <w:basedOn w:val="Normln"/>
    <w:rsid w:val="005A2126"/>
    <w:pPr>
      <w:spacing w:before="120" w:line="252" w:lineRule="auto"/>
      <w:ind w:firstLine="720"/>
    </w:pPr>
    <w:rPr>
      <w:rFonts w:ascii="Times New Roman" w:eastAsia="Times New Roman" w:hAnsi="Times New Roman" w:cs="Times New Roman"/>
      <w:lang w:eastAsia="cs-CZ"/>
    </w:rPr>
  </w:style>
  <w:style w:type="character" w:styleId="Siln">
    <w:name w:val="Strong"/>
    <w:uiPriority w:val="22"/>
    <w:qFormat/>
    <w:rsid w:val="005A2126"/>
    <w:rPr>
      <w:b/>
      <w:bCs/>
      <w:color w:val="auto"/>
    </w:rPr>
  </w:style>
  <w:style w:type="paragraph" w:customStyle="1" w:styleId="font5">
    <w:name w:val="font5"/>
    <w:basedOn w:val="Normln"/>
    <w:rsid w:val="005A2126"/>
    <w:pPr>
      <w:spacing w:before="100" w:beforeAutospacing="1" w:after="100" w:afterAutospacing="1" w:line="252" w:lineRule="auto"/>
    </w:pPr>
    <w:rPr>
      <w:rFonts w:ascii="Calibri" w:eastAsia="Arial Unicode MS" w:hAnsi="Calibri" w:cs="Arial"/>
      <w:sz w:val="28"/>
      <w:szCs w:val="28"/>
      <w:lang w:eastAsia="cs-CZ"/>
    </w:rPr>
  </w:style>
  <w:style w:type="paragraph" w:customStyle="1" w:styleId="font7">
    <w:name w:val="font7"/>
    <w:basedOn w:val="Normln"/>
    <w:rsid w:val="005A2126"/>
    <w:pPr>
      <w:spacing w:before="100" w:beforeAutospacing="1" w:after="100" w:afterAutospacing="1" w:line="252" w:lineRule="auto"/>
    </w:pPr>
    <w:rPr>
      <w:rFonts w:ascii="Calibri" w:eastAsia="Arial Unicode MS" w:hAnsi="Calibri" w:cs="Arial"/>
      <w:b/>
      <w:bCs/>
      <w:sz w:val="32"/>
      <w:szCs w:val="32"/>
      <w:lang w:eastAsia="cs-CZ"/>
    </w:rPr>
  </w:style>
  <w:style w:type="paragraph" w:customStyle="1" w:styleId="font8">
    <w:name w:val="font8"/>
    <w:basedOn w:val="Normln"/>
    <w:rsid w:val="005A2126"/>
    <w:pPr>
      <w:spacing w:before="100" w:beforeAutospacing="1" w:after="100" w:afterAutospacing="1" w:line="252" w:lineRule="auto"/>
    </w:pPr>
    <w:rPr>
      <w:rFonts w:ascii="Calibri" w:eastAsia="Arial Unicode MS" w:hAnsi="Calibri" w:cs="Arial"/>
      <w:b/>
      <w:bCs/>
      <w:sz w:val="16"/>
      <w:szCs w:val="16"/>
      <w:lang w:eastAsia="cs-CZ"/>
    </w:rPr>
  </w:style>
  <w:style w:type="paragraph" w:customStyle="1" w:styleId="xl24">
    <w:name w:val="xl24"/>
    <w:basedOn w:val="Normln"/>
    <w:rsid w:val="005A2126"/>
    <w:pPr>
      <w:pBdr>
        <w:top w:val="single" w:sz="4" w:space="0" w:color="auto"/>
        <w:left w:val="single" w:sz="4" w:space="0" w:color="auto"/>
        <w:bottom w:val="single" w:sz="4" w:space="0" w:color="auto"/>
        <w:right w:val="single" w:sz="4"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25">
    <w:name w:val="xl25"/>
    <w:basedOn w:val="Normln"/>
    <w:rsid w:val="005A2126"/>
    <w:pPr>
      <w:pBdr>
        <w:left w:val="single" w:sz="4" w:space="0" w:color="auto"/>
        <w:bottom w:val="single" w:sz="4" w:space="0" w:color="auto"/>
        <w:right w:val="single" w:sz="4"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26">
    <w:name w:val="xl26"/>
    <w:basedOn w:val="Normln"/>
    <w:rsid w:val="005A2126"/>
    <w:pPr>
      <w:pBdr>
        <w:left w:val="single" w:sz="4" w:space="0" w:color="auto"/>
        <w:bottom w:val="single" w:sz="4" w:space="0" w:color="auto"/>
        <w:right w:val="single" w:sz="8"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27">
    <w:name w:val="xl27"/>
    <w:basedOn w:val="Normln"/>
    <w:rsid w:val="005A2126"/>
    <w:pPr>
      <w:pBdr>
        <w:top w:val="single" w:sz="4" w:space="0" w:color="auto"/>
        <w:left w:val="single" w:sz="4" w:space="0" w:color="auto"/>
        <w:bottom w:val="single" w:sz="4" w:space="0" w:color="auto"/>
        <w:right w:val="single" w:sz="8"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28">
    <w:name w:val="xl28"/>
    <w:basedOn w:val="Normln"/>
    <w:rsid w:val="005A2126"/>
    <w:pPr>
      <w:pBdr>
        <w:top w:val="single" w:sz="4" w:space="0" w:color="auto"/>
        <w:left w:val="single" w:sz="4" w:space="0" w:color="auto"/>
        <w:right w:val="single" w:sz="4"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29">
    <w:name w:val="xl29"/>
    <w:basedOn w:val="Normln"/>
    <w:rsid w:val="005A2126"/>
    <w:pPr>
      <w:pBdr>
        <w:top w:val="single" w:sz="4" w:space="0" w:color="auto"/>
        <w:left w:val="single" w:sz="4" w:space="0" w:color="auto"/>
        <w:right w:val="single" w:sz="8"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30">
    <w:name w:val="xl30"/>
    <w:basedOn w:val="Normln"/>
    <w:rsid w:val="005A2126"/>
    <w:pPr>
      <w:pBdr>
        <w:top w:val="single" w:sz="8" w:space="0" w:color="auto"/>
        <w:left w:val="single" w:sz="4" w:space="0" w:color="auto"/>
        <w:bottom w:val="single" w:sz="8" w:space="0" w:color="auto"/>
        <w:right w:val="single" w:sz="4" w:space="0" w:color="auto"/>
      </w:pBdr>
      <w:spacing w:before="100" w:beforeAutospacing="1" w:after="100" w:afterAutospacing="1" w:line="252" w:lineRule="auto"/>
      <w:jc w:val="center"/>
      <w:textAlignment w:val="center"/>
    </w:pPr>
    <w:rPr>
      <w:rFonts w:ascii="Calibri" w:eastAsia="Arial Unicode MS" w:hAnsi="Calibri" w:cs="Arial"/>
      <w:b/>
      <w:bCs/>
      <w:szCs w:val="24"/>
      <w:lang w:eastAsia="cs-CZ"/>
    </w:rPr>
  </w:style>
  <w:style w:type="paragraph" w:customStyle="1" w:styleId="xl31">
    <w:name w:val="xl31"/>
    <w:basedOn w:val="Normln"/>
    <w:rsid w:val="005A2126"/>
    <w:pPr>
      <w:pBdr>
        <w:top w:val="single" w:sz="8" w:space="0" w:color="auto"/>
        <w:left w:val="single" w:sz="4" w:space="0" w:color="auto"/>
        <w:bottom w:val="single" w:sz="8" w:space="0" w:color="auto"/>
        <w:right w:val="single" w:sz="8" w:space="0" w:color="auto"/>
      </w:pBdr>
      <w:spacing w:before="100" w:beforeAutospacing="1" w:after="100" w:afterAutospacing="1" w:line="252" w:lineRule="auto"/>
      <w:jc w:val="center"/>
      <w:textAlignment w:val="center"/>
    </w:pPr>
    <w:rPr>
      <w:rFonts w:ascii="Calibri" w:eastAsia="Arial Unicode MS" w:hAnsi="Calibri" w:cs="Arial"/>
      <w:b/>
      <w:bCs/>
      <w:szCs w:val="24"/>
      <w:lang w:eastAsia="cs-CZ"/>
    </w:rPr>
  </w:style>
  <w:style w:type="paragraph" w:customStyle="1" w:styleId="xl32">
    <w:name w:val="xl32"/>
    <w:basedOn w:val="Normln"/>
    <w:rsid w:val="005A2126"/>
    <w:pPr>
      <w:pBdr>
        <w:left w:val="single" w:sz="4" w:space="0" w:color="auto"/>
        <w:bottom w:val="single" w:sz="4" w:space="0" w:color="auto"/>
        <w:right w:val="single" w:sz="4"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33">
    <w:name w:val="xl33"/>
    <w:basedOn w:val="Normln"/>
    <w:rsid w:val="005A2126"/>
    <w:pPr>
      <w:pBdr>
        <w:top w:val="single" w:sz="4" w:space="0" w:color="auto"/>
        <w:left w:val="single" w:sz="4" w:space="0" w:color="auto"/>
        <w:bottom w:val="single" w:sz="4" w:space="0" w:color="auto"/>
        <w:right w:val="single" w:sz="4"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34">
    <w:name w:val="xl34"/>
    <w:basedOn w:val="Normln"/>
    <w:rsid w:val="005A2126"/>
    <w:pPr>
      <w:pBdr>
        <w:top w:val="single" w:sz="4" w:space="0" w:color="auto"/>
        <w:left w:val="single" w:sz="4" w:space="0" w:color="auto"/>
        <w:bottom w:val="single" w:sz="4" w:space="0" w:color="auto"/>
        <w:right w:val="single" w:sz="4"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35">
    <w:name w:val="xl35"/>
    <w:basedOn w:val="Normln"/>
    <w:rsid w:val="005A2126"/>
    <w:pPr>
      <w:pBdr>
        <w:top w:val="single" w:sz="4" w:space="0" w:color="auto"/>
        <w:left w:val="single" w:sz="4" w:space="0" w:color="auto"/>
        <w:bottom w:val="single" w:sz="4" w:space="0" w:color="auto"/>
        <w:right w:val="single" w:sz="4"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36">
    <w:name w:val="xl36"/>
    <w:basedOn w:val="Normln"/>
    <w:rsid w:val="005A2126"/>
    <w:pPr>
      <w:pBdr>
        <w:top w:val="single" w:sz="4" w:space="0" w:color="auto"/>
        <w:left w:val="single" w:sz="8" w:space="0" w:color="auto"/>
        <w:bottom w:val="single" w:sz="4" w:space="0" w:color="auto"/>
        <w:right w:val="single" w:sz="4"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37">
    <w:name w:val="xl37"/>
    <w:basedOn w:val="Normln"/>
    <w:rsid w:val="005A2126"/>
    <w:pPr>
      <w:pBdr>
        <w:top w:val="single" w:sz="4" w:space="0" w:color="auto"/>
        <w:left w:val="single" w:sz="4" w:space="0" w:color="auto"/>
        <w:bottom w:val="single" w:sz="4" w:space="0" w:color="auto"/>
        <w:right w:val="single" w:sz="8"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38">
    <w:name w:val="xl38"/>
    <w:basedOn w:val="Normln"/>
    <w:rsid w:val="005A2126"/>
    <w:pPr>
      <w:pBdr>
        <w:left w:val="single" w:sz="8" w:space="0" w:color="auto"/>
        <w:bottom w:val="single" w:sz="4" w:space="0" w:color="auto"/>
        <w:right w:val="single" w:sz="4"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39">
    <w:name w:val="xl39"/>
    <w:basedOn w:val="Normln"/>
    <w:rsid w:val="005A2126"/>
    <w:pPr>
      <w:pBdr>
        <w:left w:val="single" w:sz="4" w:space="0" w:color="auto"/>
        <w:bottom w:val="single" w:sz="4" w:space="0" w:color="auto"/>
        <w:right w:val="single" w:sz="4"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40">
    <w:name w:val="xl40"/>
    <w:basedOn w:val="Normln"/>
    <w:rsid w:val="005A2126"/>
    <w:pPr>
      <w:pBdr>
        <w:top w:val="single" w:sz="4" w:space="0" w:color="auto"/>
        <w:left w:val="single" w:sz="4" w:space="0" w:color="auto"/>
        <w:bottom w:val="single" w:sz="8" w:space="0" w:color="auto"/>
        <w:right w:val="single" w:sz="4" w:space="0" w:color="auto"/>
      </w:pBdr>
      <w:spacing w:before="100" w:beforeAutospacing="1" w:after="100" w:afterAutospacing="1" w:line="252" w:lineRule="auto"/>
      <w:jc w:val="center"/>
      <w:textAlignment w:val="center"/>
    </w:pPr>
    <w:rPr>
      <w:rFonts w:ascii="Calibri" w:eastAsia="Arial Unicode MS" w:hAnsi="Calibri" w:cs="Arial"/>
      <w:sz w:val="16"/>
      <w:szCs w:val="16"/>
      <w:lang w:eastAsia="cs-CZ"/>
    </w:rPr>
  </w:style>
  <w:style w:type="paragraph" w:customStyle="1" w:styleId="xl41">
    <w:name w:val="xl41"/>
    <w:basedOn w:val="Normln"/>
    <w:rsid w:val="005A2126"/>
    <w:pPr>
      <w:pBdr>
        <w:top w:val="single" w:sz="4" w:space="0" w:color="auto"/>
        <w:left w:val="single" w:sz="4" w:space="0" w:color="auto"/>
        <w:bottom w:val="single" w:sz="8" w:space="0" w:color="auto"/>
        <w:right w:val="single" w:sz="8" w:space="0" w:color="auto"/>
      </w:pBdr>
      <w:spacing w:before="100" w:beforeAutospacing="1" w:after="100" w:afterAutospacing="1" w:line="252" w:lineRule="auto"/>
      <w:jc w:val="center"/>
      <w:textAlignment w:val="center"/>
    </w:pPr>
    <w:rPr>
      <w:rFonts w:ascii="Calibri" w:eastAsia="Arial Unicode MS" w:hAnsi="Calibri" w:cs="Arial"/>
      <w:sz w:val="16"/>
      <w:szCs w:val="16"/>
      <w:lang w:eastAsia="cs-CZ"/>
    </w:rPr>
  </w:style>
  <w:style w:type="paragraph" w:customStyle="1" w:styleId="xl42">
    <w:name w:val="xl42"/>
    <w:basedOn w:val="Normln"/>
    <w:rsid w:val="005A2126"/>
    <w:pPr>
      <w:pBdr>
        <w:top w:val="single" w:sz="4" w:space="0" w:color="auto"/>
        <w:left w:val="single" w:sz="8" w:space="0" w:color="auto"/>
        <w:right w:val="single" w:sz="4"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43">
    <w:name w:val="xl43"/>
    <w:basedOn w:val="Normln"/>
    <w:rsid w:val="005A2126"/>
    <w:pPr>
      <w:pBdr>
        <w:top w:val="single" w:sz="4" w:space="0" w:color="auto"/>
        <w:left w:val="single" w:sz="4" w:space="0" w:color="auto"/>
        <w:right w:val="single" w:sz="4"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44">
    <w:name w:val="xl44"/>
    <w:basedOn w:val="Normln"/>
    <w:rsid w:val="005A2126"/>
    <w:pPr>
      <w:pBdr>
        <w:top w:val="single" w:sz="4" w:space="0" w:color="auto"/>
        <w:left w:val="single" w:sz="4" w:space="0" w:color="auto"/>
        <w:right w:val="single" w:sz="4"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45">
    <w:name w:val="xl45"/>
    <w:basedOn w:val="Normln"/>
    <w:rsid w:val="005A2126"/>
    <w:pPr>
      <w:pBdr>
        <w:top w:val="single" w:sz="8" w:space="0" w:color="auto"/>
        <w:left w:val="single" w:sz="4" w:space="0" w:color="auto"/>
        <w:bottom w:val="single" w:sz="8" w:space="0" w:color="auto"/>
        <w:right w:val="single" w:sz="4" w:space="0" w:color="auto"/>
      </w:pBdr>
      <w:spacing w:before="100" w:beforeAutospacing="1" w:after="100" w:afterAutospacing="1" w:line="252" w:lineRule="auto"/>
      <w:jc w:val="center"/>
      <w:textAlignment w:val="center"/>
    </w:pPr>
    <w:rPr>
      <w:rFonts w:ascii="Calibri" w:eastAsia="Arial Unicode MS" w:hAnsi="Calibri" w:cs="Arial"/>
      <w:b/>
      <w:bCs/>
      <w:szCs w:val="24"/>
      <w:lang w:eastAsia="cs-CZ"/>
    </w:rPr>
  </w:style>
  <w:style w:type="paragraph" w:customStyle="1" w:styleId="xl46">
    <w:name w:val="xl46"/>
    <w:basedOn w:val="Normln"/>
    <w:rsid w:val="005A2126"/>
    <w:pPr>
      <w:pBdr>
        <w:top w:val="single" w:sz="8" w:space="0" w:color="auto"/>
        <w:left w:val="single" w:sz="8" w:space="0" w:color="auto"/>
        <w:bottom w:val="single" w:sz="8" w:space="0" w:color="auto"/>
        <w:right w:val="single" w:sz="8" w:space="0" w:color="auto"/>
      </w:pBdr>
      <w:spacing w:before="100" w:beforeAutospacing="1" w:after="100" w:afterAutospacing="1" w:line="252" w:lineRule="auto"/>
      <w:jc w:val="center"/>
      <w:textAlignment w:val="center"/>
    </w:pPr>
    <w:rPr>
      <w:rFonts w:ascii="Calibri" w:eastAsia="Arial Unicode MS" w:hAnsi="Calibri" w:cs="Arial"/>
      <w:sz w:val="16"/>
      <w:szCs w:val="16"/>
      <w:lang w:eastAsia="cs-CZ"/>
    </w:rPr>
  </w:style>
  <w:style w:type="paragraph" w:customStyle="1" w:styleId="xl47">
    <w:name w:val="xl47"/>
    <w:basedOn w:val="Normln"/>
    <w:rsid w:val="005A2126"/>
    <w:pPr>
      <w:pBdr>
        <w:top w:val="single" w:sz="4" w:space="0" w:color="auto"/>
        <w:left w:val="single" w:sz="8" w:space="0" w:color="auto"/>
        <w:bottom w:val="single" w:sz="8" w:space="0" w:color="auto"/>
        <w:right w:val="single" w:sz="4"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48">
    <w:name w:val="xl48"/>
    <w:basedOn w:val="Normln"/>
    <w:rsid w:val="005A2126"/>
    <w:pPr>
      <w:pBdr>
        <w:top w:val="single" w:sz="4" w:space="0" w:color="auto"/>
        <w:left w:val="single" w:sz="4" w:space="0" w:color="auto"/>
        <w:bottom w:val="single" w:sz="4" w:space="0" w:color="auto"/>
        <w:right w:val="single" w:sz="8"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49">
    <w:name w:val="xl49"/>
    <w:basedOn w:val="Normln"/>
    <w:rsid w:val="005A2126"/>
    <w:pPr>
      <w:pBdr>
        <w:top w:val="single" w:sz="8" w:space="0" w:color="auto"/>
        <w:left w:val="single" w:sz="8" w:space="0" w:color="auto"/>
        <w:bottom w:val="single" w:sz="8" w:space="0" w:color="auto"/>
        <w:right w:val="single" w:sz="4" w:space="0" w:color="auto"/>
      </w:pBdr>
      <w:spacing w:before="100" w:beforeAutospacing="1" w:after="100" w:afterAutospacing="1" w:line="252" w:lineRule="auto"/>
      <w:jc w:val="center"/>
      <w:textAlignment w:val="center"/>
    </w:pPr>
    <w:rPr>
      <w:rFonts w:ascii="Calibri" w:eastAsia="Arial Unicode MS" w:hAnsi="Calibri" w:cs="Arial"/>
      <w:b/>
      <w:bCs/>
      <w:szCs w:val="24"/>
      <w:lang w:eastAsia="cs-CZ"/>
    </w:rPr>
  </w:style>
  <w:style w:type="paragraph" w:customStyle="1" w:styleId="xl50">
    <w:name w:val="xl50"/>
    <w:basedOn w:val="Normln"/>
    <w:rsid w:val="005A2126"/>
    <w:pPr>
      <w:pBdr>
        <w:top w:val="single" w:sz="8" w:space="0" w:color="auto"/>
        <w:left w:val="single" w:sz="4" w:space="0" w:color="auto"/>
        <w:bottom w:val="single" w:sz="8" w:space="0" w:color="auto"/>
        <w:right w:val="single" w:sz="4" w:space="0" w:color="auto"/>
      </w:pBdr>
      <w:spacing w:before="100" w:beforeAutospacing="1" w:after="100" w:afterAutospacing="1" w:line="252" w:lineRule="auto"/>
      <w:jc w:val="center"/>
      <w:textAlignment w:val="center"/>
    </w:pPr>
    <w:rPr>
      <w:rFonts w:ascii="Calibri" w:eastAsia="Arial Unicode MS" w:hAnsi="Calibri" w:cs="Arial"/>
      <w:b/>
      <w:bCs/>
      <w:szCs w:val="24"/>
      <w:lang w:eastAsia="cs-CZ"/>
    </w:rPr>
  </w:style>
  <w:style w:type="paragraph" w:customStyle="1" w:styleId="xl51">
    <w:name w:val="xl51"/>
    <w:basedOn w:val="Normln"/>
    <w:rsid w:val="005A2126"/>
    <w:pPr>
      <w:pBdr>
        <w:top w:val="single" w:sz="8" w:space="0" w:color="auto"/>
        <w:bottom w:val="single" w:sz="4" w:space="0" w:color="auto"/>
        <w:right w:val="single" w:sz="4" w:space="0" w:color="auto"/>
      </w:pBdr>
      <w:spacing w:before="100" w:beforeAutospacing="1" w:after="100" w:afterAutospacing="1" w:line="252" w:lineRule="auto"/>
      <w:jc w:val="center"/>
      <w:textAlignment w:val="center"/>
    </w:pPr>
    <w:rPr>
      <w:rFonts w:ascii="Calibri" w:eastAsia="Arial Unicode MS" w:hAnsi="Calibri" w:cs="Arial"/>
      <w:sz w:val="28"/>
      <w:szCs w:val="28"/>
      <w:lang w:eastAsia="cs-CZ"/>
    </w:rPr>
  </w:style>
  <w:style w:type="paragraph" w:customStyle="1" w:styleId="xl52">
    <w:name w:val="xl52"/>
    <w:basedOn w:val="Normln"/>
    <w:rsid w:val="005A2126"/>
    <w:pPr>
      <w:pBdr>
        <w:top w:val="single" w:sz="8" w:space="0" w:color="auto"/>
        <w:left w:val="single" w:sz="4" w:space="0" w:color="auto"/>
        <w:bottom w:val="single" w:sz="4" w:space="0" w:color="auto"/>
        <w:right w:val="single" w:sz="4" w:space="0" w:color="auto"/>
      </w:pBdr>
      <w:spacing w:before="100" w:beforeAutospacing="1" w:after="100" w:afterAutospacing="1" w:line="252" w:lineRule="auto"/>
      <w:jc w:val="center"/>
      <w:textAlignment w:val="center"/>
    </w:pPr>
    <w:rPr>
      <w:rFonts w:ascii="Calibri" w:eastAsia="Arial Unicode MS" w:hAnsi="Calibri" w:cs="Arial"/>
      <w:sz w:val="28"/>
      <w:szCs w:val="28"/>
      <w:lang w:eastAsia="cs-CZ"/>
    </w:rPr>
  </w:style>
  <w:style w:type="paragraph" w:customStyle="1" w:styleId="xl53">
    <w:name w:val="xl53"/>
    <w:basedOn w:val="Normln"/>
    <w:rsid w:val="005A2126"/>
    <w:pPr>
      <w:pBdr>
        <w:top w:val="single" w:sz="8" w:space="0" w:color="auto"/>
        <w:left w:val="single" w:sz="4" w:space="0" w:color="auto"/>
        <w:bottom w:val="single" w:sz="4" w:space="0" w:color="auto"/>
        <w:right w:val="single" w:sz="8" w:space="0" w:color="auto"/>
      </w:pBdr>
      <w:spacing w:before="100" w:beforeAutospacing="1" w:after="100" w:afterAutospacing="1" w:line="252" w:lineRule="auto"/>
      <w:jc w:val="center"/>
      <w:textAlignment w:val="center"/>
    </w:pPr>
    <w:rPr>
      <w:rFonts w:ascii="Calibri" w:eastAsia="Arial Unicode MS" w:hAnsi="Calibri" w:cs="Arial"/>
      <w:sz w:val="28"/>
      <w:szCs w:val="28"/>
      <w:lang w:eastAsia="cs-CZ"/>
    </w:rPr>
  </w:style>
  <w:style w:type="paragraph" w:customStyle="1" w:styleId="xl54">
    <w:name w:val="xl54"/>
    <w:basedOn w:val="Normln"/>
    <w:rsid w:val="005A2126"/>
    <w:pPr>
      <w:pBdr>
        <w:left w:val="single" w:sz="8" w:space="0" w:color="auto"/>
        <w:bottom w:val="single" w:sz="8" w:space="0" w:color="auto"/>
        <w:right w:val="single" w:sz="4"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55">
    <w:name w:val="xl55"/>
    <w:basedOn w:val="Normln"/>
    <w:rsid w:val="005A2126"/>
    <w:pPr>
      <w:pBdr>
        <w:top w:val="single" w:sz="4" w:space="0" w:color="auto"/>
        <w:left w:val="single" w:sz="4" w:space="0" w:color="auto"/>
        <w:bottom w:val="single" w:sz="8" w:space="0" w:color="auto"/>
        <w:right w:val="single" w:sz="4"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56">
    <w:name w:val="xl56"/>
    <w:basedOn w:val="Normln"/>
    <w:rsid w:val="005A2126"/>
    <w:pPr>
      <w:pBdr>
        <w:top w:val="single" w:sz="4" w:space="0" w:color="auto"/>
        <w:left w:val="single" w:sz="4" w:space="0" w:color="auto"/>
        <w:bottom w:val="single" w:sz="8" w:space="0" w:color="auto"/>
        <w:right w:val="single" w:sz="8"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57">
    <w:name w:val="xl57"/>
    <w:basedOn w:val="Normln"/>
    <w:rsid w:val="005A2126"/>
    <w:pPr>
      <w:pBdr>
        <w:left w:val="single" w:sz="8" w:space="0" w:color="auto"/>
        <w:bottom w:val="single" w:sz="4" w:space="0" w:color="auto"/>
        <w:right w:val="single" w:sz="4"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58">
    <w:name w:val="xl58"/>
    <w:basedOn w:val="Normln"/>
    <w:rsid w:val="005A2126"/>
    <w:pPr>
      <w:pBdr>
        <w:left w:val="single" w:sz="4" w:space="0" w:color="auto"/>
        <w:bottom w:val="single" w:sz="4" w:space="0" w:color="auto"/>
        <w:right w:val="single" w:sz="4"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59">
    <w:name w:val="xl59"/>
    <w:basedOn w:val="Normln"/>
    <w:rsid w:val="005A2126"/>
    <w:pPr>
      <w:pBdr>
        <w:left w:val="single" w:sz="4" w:space="0" w:color="auto"/>
        <w:bottom w:val="single" w:sz="4" w:space="0" w:color="auto"/>
        <w:right w:val="single" w:sz="8" w:space="0" w:color="auto"/>
      </w:pBdr>
      <w:spacing w:before="100" w:beforeAutospacing="1" w:after="100" w:afterAutospacing="1" w:line="252" w:lineRule="auto"/>
      <w:jc w:val="center"/>
      <w:textAlignment w:val="center"/>
    </w:pPr>
    <w:rPr>
      <w:rFonts w:ascii="Arial Unicode MS" w:eastAsia="Arial Unicode MS" w:hAnsi="Arial Unicode MS" w:cs="Arial Unicode MS"/>
      <w:szCs w:val="24"/>
      <w:lang w:eastAsia="cs-CZ"/>
    </w:rPr>
  </w:style>
  <w:style w:type="paragraph" w:customStyle="1" w:styleId="xl60">
    <w:name w:val="xl60"/>
    <w:basedOn w:val="Normln"/>
    <w:rsid w:val="005A2126"/>
    <w:pPr>
      <w:pBdr>
        <w:top w:val="single" w:sz="4" w:space="0" w:color="auto"/>
        <w:left w:val="single" w:sz="8" w:space="0" w:color="auto"/>
        <w:bottom w:val="single" w:sz="8" w:space="0" w:color="auto"/>
        <w:right w:val="single" w:sz="8" w:space="0" w:color="auto"/>
      </w:pBdr>
      <w:spacing w:before="100" w:beforeAutospacing="1" w:after="100" w:afterAutospacing="1" w:line="252" w:lineRule="auto"/>
    </w:pPr>
    <w:rPr>
      <w:rFonts w:ascii="Arial" w:eastAsia="Arial Unicode MS" w:hAnsi="Arial" w:cs="Arial Unicode MS"/>
      <w:sz w:val="16"/>
      <w:szCs w:val="16"/>
      <w:lang w:eastAsia="cs-CZ"/>
    </w:rPr>
  </w:style>
  <w:style w:type="character" w:styleId="Znakapoznpodarou">
    <w:name w:val="footnote reference"/>
    <w:semiHidden/>
    <w:rsid w:val="005A2126"/>
    <w:rPr>
      <w:vertAlign w:val="superscript"/>
    </w:rPr>
  </w:style>
  <w:style w:type="paragraph" w:customStyle="1" w:styleId="Texodr1t">
    <w:name w:val="Texodr1t"/>
    <w:basedOn w:val="Normln"/>
    <w:rsid w:val="005A2126"/>
    <w:pPr>
      <w:tabs>
        <w:tab w:val="left" w:pos="360"/>
      </w:tabs>
      <w:spacing w:before="120" w:line="360" w:lineRule="auto"/>
      <w:ind w:left="794" w:hanging="340"/>
    </w:pPr>
    <w:rPr>
      <w:rFonts w:ascii="Calibri" w:eastAsia="Times New Roman" w:hAnsi="Calibri" w:cs="Times New Roman"/>
      <w:b/>
      <w:lang w:eastAsia="cs-CZ"/>
    </w:rPr>
  </w:style>
  <w:style w:type="paragraph" w:customStyle="1" w:styleId="Textodr4">
    <w:name w:val="Textodr4"/>
    <w:basedOn w:val="Normln"/>
    <w:next w:val="Normln"/>
    <w:rsid w:val="005A2126"/>
    <w:pPr>
      <w:spacing w:before="120" w:after="120" w:line="252" w:lineRule="auto"/>
      <w:ind w:left="284"/>
    </w:pPr>
    <w:rPr>
      <w:rFonts w:ascii="Calibri" w:eastAsia="Times New Roman" w:hAnsi="Calibri" w:cs="Times New Roman"/>
      <w:lang w:eastAsia="cs-CZ"/>
    </w:rPr>
  </w:style>
  <w:style w:type="paragraph" w:customStyle="1" w:styleId="Vyhtext3">
    <w:name w:val="Vyhtext3"/>
    <w:basedOn w:val="Normln"/>
    <w:rsid w:val="005A2126"/>
    <w:pPr>
      <w:spacing w:line="252" w:lineRule="auto"/>
      <w:ind w:left="908" w:hanging="284"/>
    </w:pPr>
    <w:rPr>
      <w:rFonts w:ascii="Calibri" w:eastAsia="Times New Roman" w:hAnsi="Calibri" w:cs="Times New Roman"/>
      <w:lang w:eastAsia="cs-CZ"/>
    </w:rPr>
  </w:style>
  <w:style w:type="paragraph" w:customStyle="1" w:styleId="Prosttext1">
    <w:name w:val="Prostý text1"/>
    <w:basedOn w:val="Normln"/>
    <w:rsid w:val="005A2126"/>
    <w:pPr>
      <w:widowControl w:val="0"/>
      <w:overflowPunct w:val="0"/>
      <w:autoSpaceDE w:val="0"/>
      <w:autoSpaceDN w:val="0"/>
      <w:adjustRightInd w:val="0"/>
      <w:spacing w:line="252" w:lineRule="auto"/>
      <w:textAlignment w:val="baseline"/>
    </w:pPr>
    <w:rPr>
      <w:rFonts w:ascii="Courier New" w:eastAsia="Times New Roman" w:hAnsi="Courier New" w:cs="Times New Roman"/>
      <w:sz w:val="20"/>
      <w:lang w:eastAsia="cs-CZ"/>
    </w:rPr>
  </w:style>
  <w:style w:type="paragraph" w:styleId="Zkladntextodsazen3">
    <w:name w:val="Body Text Indent 3"/>
    <w:basedOn w:val="Normln"/>
    <w:link w:val="Zkladntextodsazen3Char"/>
    <w:semiHidden/>
    <w:rsid w:val="005A2126"/>
    <w:pPr>
      <w:spacing w:line="252" w:lineRule="auto"/>
      <w:ind w:left="180"/>
    </w:pPr>
    <w:rPr>
      <w:rFonts w:ascii="Calibri" w:eastAsia="Times New Roman" w:hAnsi="Calibri" w:cs="Arial"/>
      <w:color w:val="0000FF"/>
      <w:sz w:val="20"/>
      <w:lang w:eastAsia="cs-CZ"/>
    </w:rPr>
  </w:style>
  <w:style w:type="character" w:customStyle="1" w:styleId="Zkladntextodsazen3Char">
    <w:name w:val="Základní text odsazený 3 Char"/>
    <w:basedOn w:val="Standardnpsmoodstavce"/>
    <w:link w:val="Zkladntextodsazen3"/>
    <w:semiHidden/>
    <w:rsid w:val="005A2126"/>
    <w:rPr>
      <w:rFonts w:ascii="Calibri" w:eastAsia="Times New Roman" w:hAnsi="Calibri" w:cs="Arial"/>
      <w:color w:val="0000FF"/>
      <w:sz w:val="20"/>
      <w:lang w:eastAsia="cs-CZ"/>
    </w:rPr>
  </w:style>
  <w:style w:type="table" w:customStyle="1" w:styleId="Barevntabulkaseznamu7zvraznn61">
    <w:name w:val="Barevná tabulka seznamu 7 – zvýraznění 61"/>
    <w:basedOn w:val="Normlntabulka"/>
    <w:uiPriority w:val="52"/>
    <w:rsid w:val="005A2126"/>
    <w:pPr>
      <w:spacing w:after="0" w:line="240" w:lineRule="auto"/>
    </w:pPr>
    <w:rPr>
      <w:rFonts w:ascii="Calibri" w:eastAsia="Times New Roman" w:hAnsi="Calibri" w:cs="Times New Roman"/>
      <w:color w:val="538135"/>
      <w:sz w:val="20"/>
      <w:szCs w:val="20"/>
      <w:lang w:eastAsia="cs-CZ"/>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0AD47"/>
        </w:tcBorders>
        <w:shd w:val="clear" w:color="auto" w:fill="FFFFFF"/>
      </w:tcPr>
    </w:tblStylePr>
    <w:tblStylePr w:type="lastRow">
      <w:rPr>
        <w:rFonts w:ascii="Calibri Light" w:eastAsia="Times New Roman" w:hAnsi="Calibri Light" w:cs="Times New Roman"/>
        <w:i/>
        <w:iCs/>
        <w:sz w:val="26"/>
      </w:rPr>
      <w:tblPr/>
      <w:tcPr>
        <w:tcBorders>
          <w:top w:val="single" w:sz="4" w:space="0" w:color="70AD47"/>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0AD47"/>
        </w:tcBorders>
        <w:shd w:val="clear" w:color="auto" w:fill="FFFFFF"/>
      </w:tcPr>
    </w:tblStylePr>
    <w:tblStylePr w:type="lastCol">
      <w:rPr>
        <w:rFonts w:ascii="Calibri Light" w:eastAsia="Times New Roman" w:hAnsi="Calibri Light" w:cs="Times New Roman"/>
        <w:i/>
        <w:iCs/>
        <w:sz w:val="26"/>
      </w:rPr>
      <w:tblPr/>
      <w:tcPr>
        <w:tcBorders>
          <w:left w:val="single" w:sz="4" w:space="0" w:color="70AD47"/>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itulek">
    <w:name w:val="caption"/>
    <w:basedOn w:val="Normln"/>
    <w:next w:val="Normln"/>
    <w:uiPriority w:val="35"/>
    <w:unhideWhenUsed/>
    <w:qFormat/>
    <w:rsid w:val="005A2126"/>
    <w:pPr>
      <w:spacing w:line="252" w:lineRule="auto"/>
    </w:pPr>
    <w:rPr>
      <w:rFonts w:ascii="Calibri" w:eastAsia="Times New Roman" w:hAnsi="Calibri" w:cs="Times New Roman"/>
      <w:b/>
      <w:bCs/>
      <w:sz w:val="18"/>
      <w:szCs w:val="18"/>
      <w:lang w:eastAsia="cs-CZ"/>
    </w:rPr>
  </w:style>
  <w:style w:type="character" w:styleId="Zdraznn">
    <w:name w:val="Emphasis"/>
    <w:uiPriority w:val="20"/>
    <w:qFormat/>
    <w:rsid w:val="005A2126"/>
    <w:rPr>
      <w:i/>
      <w:iCs/>
      <w:color w:val="auto"/>
    </w:rPr>
  </w:style>
  <w:style w:type="paragraph" w:styleId="Bezmezer">
    <w:name w:val="No Spacing"/>
    <w:link w:val="BezmezerChar"/>
    <w:uiPriority w:val="1"/>
    <w:qFormat/>
    <w:rsid w:val="005A2126"/>
    <w:pPr>
      <w:spacing w:after="0" w:line="240" w:lineRule="auto"/>
      <w:jc w:val="both"/>
    </w:pPr>
    <w:rPr>
      <w:rFonts w:ascii="Calibri" w:eastAsia="Times New Roman" w:hAnsi="Calibri" w:cs="Times New Roman"/>
      <w:lang w:eastAsia="cs-CZ"/>
    </w:rPr>
  </w:style>
  <w:style w:type="paragraph" w:styleId="Citt">
    <w:name w:val="Quote"/>
    <w:basedOn w:val="Normln"/>
    <w:next w:val="Normln"/>
    <w:link w:val="CittChar"/>
    <w:uiPriority w:val="29"/>
    <w:qFormat/>
    <w:rsid w:val="005A2126"/>
    <w:pPr>
      <w:spacing w:before="200" w:line="264" w:lineRule="auto"/>
      <w:ind w:left="864" w:right="864"/>
      <w:jc w:val="center"/>
    </w:pPr>
    <w:rPr>
      <w:rFonts w:eastAsia="SimSun" w:cs="Times New Roman"/>
      <w:i/>
      <w:iCs/>
      <w:sz w:val="24"/>
      <w:szCs w:val="24"/>
      <w:lang w:eastAsia="cs-CZ"/>
    </w:rPr>
  </w:style>
  <w:style w:type="character" w:customStyle="1" w:styleId="CittChar">
    <w:name w:val="Citát Char"/>
    <w:basedOn w:val="Standardnpsmoodstavce"/>
    <w:link w:val="Citt"/>
    <w:uiPriority w:val="29"/>
    <w:rsid w:val="005A2126"/>
    <w:rPr>
      <w:rFonts w:ascii="Calibri Light" w:eastAsia="SimSun" w:hAnsi="Calibri Light" w:cs="Times New Roman"/>
      <w:i/>
      <w:iCs/>
      <w:sz w:val="24"/>
      <w:szCs w:val="24"/>
      <w:lang w:eastAsia="cs-CZ"/>
    </w:rPr>
  </w:style>
  <w:style w:type="paragraph" w:styleId="Vrazncitt">
    <w:name w:val="Intense Quote"/>
    <w:basedOn w:val="Normln"/>
    <w:next w:val="Normln"/>
    <w:link w:val="VrazncittChar"/>
    <w:uiPriority w:val="30"/>
    <w:qFormat/>
    <w:rsid w:val="005A2126"/>
    <w:pPr>
      <w:spacing w:before="100" w:beforeAutospacing="1" w:after="240" w:line="252" w:lineRule="auto"/>
      <w:ind w:left="936" w:right="936"/>
      <w:jc w:val="center"/>
    </w:pPr>
    <w:rPr>
      <w:rFonts w:eastAsia="SimSun" w:cs="Times New Roman"/>
      <w:sz w:val="26"/>
      <w:szCs w:val="26"/>
      <w:lang w:eastAsia="cs-CZ"/>
    </w:rPr>
  </w:style>
  <w:style w:type="character" w:customStyle="1" w:styleId="VrazncittChar">
    <w:name w:val="Výrazný citát Char"/>
    <w:basedOn w:val="Standardnpsmoodstavce"/>
    <w:link w:val="Vrazncitt"/>
    <w:uiPriority w:val="30"/>
    <w:rsid w:val="005A2126"/>
    <w:rPr>
      <w:rFonts w:ascii="Calibri Light" w:eastAsia="SimSun" w:hAnsi="Calibri Light" w:cs="Times New Roman"/>
      <w:sz w:val="26"/>
      <w:szCs w:val="26"/>
      <w:lang w:eastAsia="cs-CZ"/>
    </w:rPr>
  </w:style>
  <w:style w:type="character" w:styleId="Zdraznnjemn">
    <w:name w:val="Subtle Emphasis"/>
    <w:uiPriority w:val="19"/>
    <w:qFormat/>
    <w:rsid w:val="005A2126"/>
    <w:rPr>
      <w:i/>
      <w:iCs/>
      <w:color w:val="auto"/>
    </w:rPr>
  </w:style>
  <w:style w:type="character" w:styleId="Zdraznnintenzivn">
    <w:name w:val="Intense Emphasis"/>
    <w:uiPriority w:val="21"/>
    <w:qFormat/>
    <w:rsid w:val="005A2126"/>
    <w:rPr>
      <w:b/>
      <w:bCs/>
      <w:i/>
      <w:iCs/>
      <w:color w:val="auto"/>
    </w:rPr>
  </w:style>
  <w:style w:type="character" w:styleId="Odkazjemn">
    <w:name w:val="Subtle Reference"/>
    <w:uiPriority w:val="31"/>
    <w:qFormat/>
    <w:rsid w:val="005A2126"/>
    <w:rPr>
      <w:smallCaps/>
      <w:color w:val="auto"/>
      <w:u w:val="single" w:color="7F7F7F"/>
    </w:rPr>
  </w:style>
  <w:style w:type="character" w:styleId="Odkazintenzivn">
    <w:name w:val="Intense Reference"/>
    <w:uiPriority w:val="32"/>
    <w:qFormat/>
    <w:rsid w:val="005A2126"/>
    <w:rPr>
      <w:b/>
      <w:bCs/>
      <w:smallCaps/>
      <w:color w:val="auto"/>
      <w:u w:val="single"/>
    </w:rPr>
  </w:style>
  <w:style w:type="character" w:styleId="Nzevknihy">
    <w:name w:val="Book Title"/>
    <w:uiPriority w:val="33"/>
    <w:qFormat/>
    <w:rsid w:val="005A2126"/>
    <w:rPr>
      <w:b/>
      <w:bCs/>
      <w:smallCaps/>
      <w:color w:val="auto"/>
    </w:rPr>
  </w:style>
  <w:style w:type="table" w:customStyle="1" w:styleId="Tabulkaseznamu21">
    <w:name w:val="Tabulka seznamu 21"/>
    <w:basedOn w:val="Normlntabulka"/>
    <w:uiPriority w:val="47"/>
    <w:rsid w:val="005A2126"/>
    <w:pPr>
      <w:spacing w:after="0" w:line="240" w:lineRule="auto"/>
    </w:pPr>
    <w:rPr>
      <w:rFonts w:ascii="Calibri" w:eastAsia="Times New Roman" w:hAnsi="Calibri" w:cs="Times New Roman"/>
      <w:sz w:val="20"/>
      <w:szCs w:val="20"/>
      <w:lang w:eastAsia="cs-CZ"/>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ulkaseznamu2zvraznn11">
    <w:name w:val="Tabulka seznamu 2 – zvýraznění 11"/>
    <w:basedOn w:val="Normlntabulka"/>
    <w:uiPriority w:val="47"/>
    <w:rsid w:val="005A2126"/>
    <w:pPr>
      <w:spacing w:after="0" w:line="240" w:lineRule="auto"/>
    </w:pPr>
    <w:rPr>
      <w:rFonts w:ascii="Calibri" w:eastAsia="Times New Roman" w:hAnsi="Calibri" w:cs="Times New Roman"/>
      <w:sz w:val="20"/>
      <w:szCs w:val="20"/>
      <w:lang w:eastAsia="cs-CZ"/>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Svtltabulkaseznamu11">
    <w:name w:val="Světlá tabulka seznamu 11"/>
    <w:basedOn w:val="Normlntabulka"/>
    <w:uiPriority w:val="46"/>
    <w:rsid w:val="005A2126"/>
    <w:pPr>
      <w:spacing w:after="0" w:line="240" w:lineRule="auto"/>
    </w:pPr>
    <w:rPr>
      <w:rFonts w:ascii="Calibri" w:eastAsia="Times New Roman" w:hAnsi="Calibri" w:cs="Times New Roman"/>
      <w:sz w:val="20"/>
      <w:szCs w:val="20"/>
      <w:lang w:eastAsia="cs-CZ"/>
    </w:r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Prosttabulka51">
    <w:name w:val="Prostá tabulka 51"/>
    <w:basedOn w:val="Normlntabulka"/>
    <w:uiPriority w:val="45"/>
    <w:rsid w:val="005A2126"/>
    <w:pPr>
      <w:spacing w:after="0" w:line="240" w:lineRule="auto"/>
    </w:pPr>
    <w:rPr>
      <w:rFonts w:ascii="Calibri" w:eastAsia="Times New Roman" w:hAnsi="Calibri" w:cs="Times New Roman"/>
      <w:sz w:val="20"/>
      <w:szCs w:val="20"/>
      <w:lang w:eastAsia="cs-CZ"/>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rosttabulka21">
    <w:name w:val="Prostá tabulka 21"/>
    <w:basedOn w:val="Normlntabulka"/>
    <w:uiPriority w:val="42"/>
    <w:rsid w:val="005A2126"/>
    <w:pPr>
      <w:spacing w:after="0" w:line="240" w:lineRule="auto"/>
    </w:pPr>
    <w:rPr>
      <w:rFonts w:ascii="Calibri" w:eastAsia="Calibri" w:hAnsi="Calibri" w:cs="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BezmezerChar">
    <w:name w:val="Bez mezer Char"/>
    <w:basedOn w:val="Standardnpsmoodstavce"/>
    <w:link w:val="Bezmezer"/>
    <w:uiPriority w:val="1"/>
    <w:rsid w:val="008B21CE"/>
    <w:rPr>
      <w:rFonts w:ascii="Calibri" w:eastAsia="Times New Roman" w:hAnsi="Calibri" w:cs="Times New Roman"/>
      <w:lang w:eastAsia="cs-CZ"/>
    </w:rPr>
  </w:style>
  <w:style w:type="paragraph" w:customStyle="1" w:styleId="bezmeztab">
    <w:name w:val="bez_mez_tab"/>
    <w:basedOn w:val="Normln"/>
    <w:link w:val="bezmeztabChar"/>
    <w:qFormat/>
    <w:rsid w:val="002F4782"/>
    <w:pPr>
      <w:spacing w:after="0" w:line="22" w:lineRule="atLeast"/>
    </w:pPr>
    <w:rPr>
      <w:rFonts w:ascii="Calibri" w:eastAsia="Times New Roman" w:hAnsi="Calibri" w:cs="Calibri"/>
      <w:color w:val="000000"/>
      <w:sz w:val="18"/>
      <w:szCs w:val="18"/>
      <w:lang w:eastAsia="cs-CZ"/>
    </w:rPr>
  </w:style>
  <w:style w:type="character" w:customStyle="1" w:styleId="bezmeztabChar">
    <w:name w:val="bez_mez_tab Char"/>
    <w:basedOn w:val="Standardnpsmoodstavce"/>
    <w:link w:val="bezmeztab"/>
    <w:rsid w:val="002F4782"/>
    <w:rPr>
      <w:rFonts w:ascii="Calibri" w:eastAsia="Times New Roman" w:hAnsi="Calibri" w:cs="Calibri"/>
      <w:color w:val="000000"/>
      <w:sz w:val="18"/>
      <w:szCs w:val="18"/>
      <w:lang w:eastAsia="cs-CZ"/>
    </w:rPr>
  </w:style>
  <w:style w:type="paragraph" w:customStyle="1" w:styleId="ndps1">
    <w:name w:val="ndps1"/>
    <w:basedOn w:val="Normln"/>
    <w:link w:val="ndps1Char"/>
    <w:qFormat/>
    <w:rsid w:val="00761935"/>
    <w:pPr>
      <w:keepNext/>
      <w:keepLines/>
    </w:pPr>
    <w:rPr>
      <w:rFonts w:cstheme="majorHAnsi"/>
      <w:b/>
      <w:bCs/>
    </w:rPr>
  </w:style>
  <w:style w:type="character" w:customStyle="1" w:styleId="ndps1Char">
    <w:name w:val="ndps1 Char"/>
    <w:basedOn w:val="Standardnpsmoodstavce"/>
    <w:link w:val="ndps1"/>
    <w:rsid w:val="00761935"/>
    <w:rPr>
      <w:rFonts w:ascii="Calibri Light" w:hAnsi="Calibri Light" w:cstheme="majorHAnsi"/>
      <w:b/>
      <w:bCs/>
    </w:rPr>
  </w:style>
  <w:style w:type="character" w:styleId="Sledovanodkaz">
    <w:name w:val="FollowedHyperlink"/>
    <w:basedOn w:val="Standardnpsmoodstavce"/>
    <w:uiPriority w:val="99"/>
    <w:semiHidden/>
    <w:unhideWhenUsed/>
    <w:rsid w:val="00B25F8B"/>
    <w:rPr>
      <w:color w:val="954F72"/>
      <w:u w:val="single"/>
    </w:rPr>
  </w:style>
  <w:style w:type="paragraph" w:customStyle="1" w:styleId="msonormal0">
    <w:name w:val="msonormal"/>
    <w:basedOn w:val="Normln"/>
    <w:rsid w:val="00B25F8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xl63">
    <w:name w:val="xl63"/>
    <w:basedOn w:val="Normln"/>
    <w:rsid w:val="00B25F8B"/>
    <w:pPr>
      <w:spacing w:before="100" w:beforeAutospacing="1" w:after="100" w:afterAutospacing="1" w:line="240" w:lineRule="auto"/>
      <w:jc w:val="left"/>
    </w:pPr>
    <w:rPr>
      <w:rFonts w:eastAsia="Times New Roman" w:cs="Calibri Light"/>
      <w:b/>
      <w:bCs/>
      <w:sz w:val="18"/>
      <w:szCs w:val="18"/>
      <w:lang w:eastAsia="cs-CZ"/>
    </w:rPr>
  </w:style>
  <w:style w:type="paragraph" w:customStyle="1" w:styleId="xl64">
    <w:name w:val="xl64"/>
    <w:basedOn w:val="Normln"/>
    <w:rsid w:val="00B25F8B"/>
    <w:pPr>
      <w:spacing w:before="100" w:beforeAutospacing="1" w:after="100" w:afterAutospacing="1" w:line="240" w:lineRule="auto"/>
      <w:jc w:val="left"/>
      <w:textAlignment w:val="center"/>
    </w:pPr>
    <w:rPr>
      <w:rFonts w:eastAsia="Times New Roman" w:cs="Calibri Light"/>
      <w:sz w:val="18"/>
      <w:szCs w:val="18"/>
      <w:lang w:eastAsia="cs-CZ"/>
    </w:rPr>
  </w:style>
  <w:style w:type="paragraph" w:customStyle="1" w:styleId="xl65">
    <w:name w:val="xl65"/>
    <w:basedOn w:val="Normln"/>
    <w:rsid w:val="00B25F8B"/>
    <w:pPr>
      <w:spacing w:before="100" w:beforeAutospacing="1" w:after="100" w:afterAutospacing="1" w:line="240" w:lineRule="auto"/>
      <w:jc w:val="left"/>
    </w:pPr>
    <w:rPr>
      <w:rFonts w:eastAsia="Times New Roman" w:cs="Calibri Light"/>
      <w:sz w:val="18"/>
      <w:szCs w:val="18"/>
      <w:lang w:eastAsia="cs-CZ"/>
    </w:rPr>
  </w:style>
  <w:style w:type="paragraph" w:customStyle="1" w:styleId="xl66">
    <w:name w:val="xl66"/>
    <w:basedOn w:val="Normln"/>
    <w:rsid w:val="00B25F8B"/>
    <w:pPr>
      <w:spacing w:before="100" w:beforeAutospacing="1" w:after="100" w:afterAutospacing="1" w:line="240" w:lineRule="auto"/>
      <w:jc w:val="center"/>
      <w:textAlignment w:val="center"/>
    </w:pPr>
    <w:rPr>
      <w:rFonts w:eastAsia="Times New Roman" w:cs="Calibri Light"/>
      <w:sz w:val="18"/>
      <w:szCs w:val="18"/>
      <w:lang w:eastAsia="cs-CZ"/>
    </w:rPr>
  </w:style>
  <w:style w:type="paragraph" w:customStyle="1" w:styleId="xl67">
    <w:name w:val="xl67"/>
    <w:basedOn w:val="Normln"/>
    <w:rsid w:val="00B25F8B"/>
    <w:pPr>
      <w:spacing w:before="100" w:beforeAutospacing="1" w:after="100" w:afterAutospacing="1" w:line="240" w:lineRule="auto"/>
      <w:jc w:val="left"/>
    </w:pPr>
    <w:rPr>
      <w:rFonts w:eastAsia="Times New Roman" w:cs="Calibri Light"/>
      <w:i/>
      <w:iCs/>
      <w:sz w:val="18"/>
      <w:szCs w:val="18"/>
      <w:lang w:eastAsia="cs-CZ"/>
    </w:rPr>
  </w:style>
  <w:style w:type="paragraph" w:customStyle="1" w:styleId="xl68">
    <w:name w:val="xl68"/>
    <w:basedOn w:val="Normln"/>
    <w:rsid w:val="00B25F8B"/>
    <w:pPr>
      <w:spacing w:before="100" w:beforeAutospacing="1" w:after="100" w:afterAutospacing="1" w:line="240" w:lineRule="auto"/>
      <w:jc w:val="center"/>
    </w:pPr>
    <w:rPr>
      <w:rFonts w:eastAsia="Times New Roman" w:cs="Calibri Light"/>
      <w:sz w:val="18"/>
      <w:szCs w:val="18"/>
      <w:lang w:eastAsia="cs-CZ"/>
    </w:rPr>
  </w:style>
  <w:style w:type="paragraph" w:customStyle="1" w:styleId="xl69">
    <w:name w:val="xl69"/>
    <w:basedOn w:val="Normln"/>
    <w:rsid w:val="00B25F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Calibri Light"/>
      <w:b/>
      <w:bCs/>
      <w:sz w:val="18"/>
      <w:szCs w:val="18"/>
      <w:lang w:eastAsia="cs-CZ"/>
    </w:rPr>
  </w:style>
  <w:style w:type="paragraph" w:customStyle="1" w:styleId="xl70">
    <w:name w:val="xl70"/>
    <w:basedOn w:val="Normln"/>
    <w:rsid w:val="00B25F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Light"/>
      <w:b/>
      <w:bCs/>
      <w:sz w:val="18"/>
      <w:szCs w:val="18"/>
      <w:lang w:eastAsia="cs-CZ"/>
    </w:rPr>
  </w:style>
  <w:style w:type="paragraph" w:customStyle="1" w:styleId="xl71">
    <w:name w:val="xl71"/>
    <w:basedOn w:val="Normln"/>
    <w:rsid w:val="00B25F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Light"/>
      <w:b/>
      <w:bCs/>
      <w:sz w:val="18"/>
      <w:szCs w:val="18"/>
      <w:lang w:eastAsia="cs-CZ"/>
    </w:rPr>
  </w:style>
  <w:style w:type="paragraph" w:customStyle="1" w:styleId="xl72">
    <w:name w:val="xl72"/>
    <w:basedOn w:val="Normln"/>
    <w:rsid w:val="00B25F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Calibri Light"/>
      <w:sz w:val="18"/>
      <w:szCs w:val="18"/>
      <w:lang w:eastAsia="cs-CZ"/>
    </w:rPr>
  </w:style>
  <w:style w:type="paragraph" w:customStyle="1" w:styleId="xl73">
    <w:name w:val="xl73"/>
    <w:basedOn w:val="Normln"/>
    <w:rsid w:val="00B25F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Light"/>
      <w:sz w:val="18"/>
      <w:szCs w:val="18"/>
      <w:lang w:eastAsia="cs-CZ"/>
    </w:rPr>
  </w:style>
  <w:style w:type="paragraph" w:customStyle="1" w:styleId="xl74">
    <w:name w:val="xl74"/>
    <w:basedOn w:val="Normln"/>
    <w:rsid w:val="00B25F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Light"/>
      <w:sz w:val="18"/>
      <w:szCs w:val="18"/>
      <w:lang w:eastAsia="cs-CZ"/>
    </w:rPr>
  </w:style>
  <w:style w:type="paragraph" w:customStyle="1" w:styleId="xl75">
    <w:name w:val="xl75"/>
    <w:basedOn w:val="Normln"/>
    <w:rsid w:val="00B25F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Calibri Light"/>
      <w:i/>
      <w:iCs/>
      <w:sz w:val="18"/>
      <w:szCs w:val="18"/>
      <w:lang w:eastAsia="cs-CZ"/>
    </w:rPr>
  </w:style>
  <w:style w:type="paragraph" w:customStyle="1" w:styleId="xl76">
    <w:name w:val="xl76"/>
    <w:basedOn w:val="Normln"/>
    <w:rsid w:val="00B25F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Light"/>
      <w:i/>
      <w:iCs/>
      <w:sz w:val="18"/>
      <w:szCs w:val="18"/>
      <w:lang w:eastAsia="cs-CZ"/>
    </w:rPr>
  </w:style>
  <w:style w:type="paragraph" w:customStyle="1" w:styleId="xl77">
    <w:name w:val="xl77"/>
    <w:basedOn w:val="Normln"/>
    <w:rsid w:val="00B25F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Light"/>
      <w:i/>
      <w:iCs/>
      <w:sz w:val="18"/>
      <w:szCs w:val="18"/>
      <w:lang w:eastAsia="cs-CZ"/>
    </w:rPr>
  </w:style>
  <w:style w:type="paragraph" w:customStyle="1" w:styleId="xl78">
    <w:name w:val="xl78"/>
    <w:basedOn w:val="Normln"/>
    <w:rsid w:val="00B25F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Calibri Light"/>
      <w:b/>
      <w:bCs/>
      <w:sz w:val="18"/>
      <w:szCs w:val="18"/>
      <w:lang w:eastAsia="cs-CZ"/>
    </w:rPr>
  </w:style>
  <w:style w:type="paragraph" w:customStyle="1" w:styleId="xl79">
    <w:name w:val="xl79"/>
    <w:basedOn w:val="Normln"/>
    <w:rsid w:val="00B25F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Light"/>
      <w:b/>
      <w:bCs/>
      <w:sz w:val="18"/>
      <w:szCs w:val="18"/>
      <w:lang w:eastAsia="cs-CZ"/>
    </w:rPr>
  </w:style>
  <w:style w:type="paragraph" w:customStyle="1" w:styleId="xl80">
    <w:name w:val="xl80"/>
    <w:basedOn w:val="Normln"/>
    <w:rsid w:val="00B25F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Light"/>
      <w:b/>
      <w:bCs/>
      <w:sz w:val="18"/>
      <w:szCs w:val="18"/>
      <w:lang w:eastAsia="cs-CZ"/>
    </w:rPr>
  </w:style>
  <w:style w:type="paragraph" w:customStyle="1" w:styleId="xl81">
    <w:name w:val="xl81"/>
    <w:basedOn w:val="Normln"/>
    <w:rsid w:val="00C35A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Light"/>
      <w:b/>
      <w:bCs/>
      <w:sz w:val="18"/>
      <w:szCs w:val="18"/>
      <w:lang w:eastAsia="cs-CZ"/>
    </w:rPr>
  </w:style>
  <w:style w:type="paragraph" w:customStyle="1" w:styleId="xl82">
    <w:name w:val="xl82"/>
    <w:basedOn w:val="Normln"/>
    <w:rsid w:val="00C35A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Light"/>
      <w:b/>
      <w:bCs/>
      <w:sz w:val="18"/>
      <w:szCs w:val="18"/>
      <w:lang w:eastAsia="cs-CZ"/>
    </w:rPr>
  </w:style>
  <w:style w:type="paragraph" w:customStyle="1" w:styleId="xl83">
    <w:name w:val="xl83"/>
    <w:basedOn w:val="Normln"/>
    <w:rsid w:val="00C91698"/>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cs-CZ"/>
    </w:rPr>
  </w:style>
  <w:style w:type="character" w:customStyle="1" w:styleId="Nevyeenzmnka2">
    <w:name w:val="Nevyřešená zmínka2"/>
    <w:basedOn w:val="Standardnpsmoodstavce"/>
    <w:uiPriority w:val="99"/>
    <w:semiHidden/>
    <w:unhideWhenUsed/>
    <w:rsid w:val="0029112F"/>
    <w:rPr>
      <w:color w:val="605E5C"/>
      <w:shd w:val="clear" w:color="auto" w:fill="E1DFDD"/>
    </w:rPr>
  </w:style>
  <w:style w:type="paragraph" w:customStyle="1" w:styleId="podnadpis2">
    <w:name w:val="podnadpis 2"/>
    <w:basedOn w:val="Normln"/>
    <w:link w:val="podnadpis2Char"/>
    <w:qFormat/>
    <w:rsid w:val="00670D3E"/>
    <w:pPr>
      <w:keepNext/>
      <w:spacing w:before="240" w:after="120"/>
    </w:pPr>
  </w:style>
  <w:style w:type="paragraph" w:customStyle="1" w:styleId="Titul3">
    <w:name w:val="Titul3"/>
    <w:basedOn w:val="Nadpis4"/>
    <w:link w:val="Titul3Char"/>
    <w:qFormat/>
    <w:rsid w:val="007A4E29"/>
    <w:pPr>
      <w:ind w:left="567"/>
    </w:pPr>
  </w:style>
  <w:style w:type="character" w:customStyle="1" w:styleId="podnadpis2Char">
    <w:name w:val="podnadpis 2 Char"/>
    <w:basedOn w:val="Standardnpsmoodstavce"/>
    <w:link w:val="podnadpis2"/>
    <w:rsid w:val="00670D3E"/>
    <w:rPr>
      <w:rFonts w:ascii="Calibri Light" w:hAnsi="Calibri Light"/>
    </w:rPr>
  </w:style>
  <w:style w:type="paragraph" w:customStyle="1" w:styleId="Titul4">
    <w:name w:val="Titul4"/>
    <w:basedOn w:val="Titul3"/>
    <w:link w:val="Titul4Char"/>
    <w:qFormat/>
    <w:rsid w:val="007A4E29"/>
    <w:pPr>
      <w:ind w:left="1134"/>
    </w:pPr>
  </w:style>
  <w:style w:type="character" w:customStyle="1" w:styleId="Titul3Char">
    <w:name w:val="Titul3 Char"/>
    <w:basedOn w:val="Nadpis4Char"/>
    <w:link w:val="Titul3"/>
    <w:rsid w:val="007A4E29"/>
    <w:rPr>
      <w:rFonts w:asciiTheme="majorHAnsi" w:eastAsiaTheme="majorEastAsia" w:hAnsiTheme="majorHAnsi" w:cstheme="majorHAnsi"/>
      <w:b/>
      <w:bCs/>
      <w:szCs w:val="24"/>
    </w:rPr>
  </w:style>
  <w:style w:type="character" w:customStyle="1" w:styleId="Titul4Char">
    <w:name w:val="Titul4 Char"/>
    <w:basedOn w:val="Nadpis3Char"/>
    <w:link w:val="Titul4"/>
    <w:rsid w:val="007A4E29"/>
    <w:rPr>
      <w:rFonts w:asciiTheme="majorHAnsi" w:eastAsiaTheme="majorEastAsia" w:hAnsiTheme="majorHAnsi" w:cstheme="majorHAnsi"/>
      <w:b/>
      <w:bCs/>
      <w:sz w:val="24"/>
      <w:szCs w:val="24"/>
    </w:rPr>
  </w:style>
  <w:style w:type="paragraph" w:customStyle="1" w:styleId="Style8">
    <w:name w:val="Style8"/>
    <w:basedOn w:val="Normln"/>
    <w:rsid w:val="002C1EA1"/>
    <w:pPr>
      <w:widowControl w:val="0"/>
      <w:autoSpaceDE w:val="0"/>
      <w:autoSpaceDN w:val="0"/>
      <w:adjustRightInd w:val="0"/>
      <w:spacing w:after="0" w:line="302" w:lineRule="exact"/>
      <w:jc w:val="left"/>
    </w:pPr>
    <w:rPr>
      <w:rFonts w:ascii="Arial" w:eastAsia="Times New Roman" w:hAnsi="Arial" w:cs="Times New Roman"/>
      <w:sz w:val="24"/>
      <w:szCs w:val="24"/>
      <w:lang w:eastAsia="cs-CZ"/>
    </w:rPr>
  </w:style>
  <w:style w:type="character" w:customStyle="1" w:styleId="UTextChar">
    <w:name w:val="UText Char"/>
    <w:basedOn w:val="Standardnpsmoodstavce"/>
    <w:link w:val="UText"/>
    <w:rsid w:val="002D4E1F"/>
    <w:rPr>
      <w:rFonts w:ascii="Times New Roman" w:eastAsia="Times New Roman" w:hAnsi="Times New Roman" w:cs="Times New Roman"/>
      <w:snapToGrid w:val="0"/>
      <w:lang w:eastAsia="cs-CZ"/>
    </w:rPr>
  </w:style>
  <w:style w:type="character" w:customStyle="1" w:styleId="UnresolvedMention">
    <w:name w:val="Unresolved Mention"/>
    <w:basedOn w:val="Standardnpsmoodstavce"/>
    <w:uiPriority w:val="99"/>
    <w:semiHidden/>
    <w:unhideWhenUsed/>
    <w:rsid w:val="0094265D"/>
    <w:rPr>
      <w:color w:val="605E5C"/>
      <w:shd w:val="clear" w:color="auto" w:fill="E1DFDD"/>
    </w:rPr>
  </w:style>
  <w:style w:type="character" w:customStyle="1" w:styleId="OdstavecseseznamemChar">
    <w:name w:val="Odstavec se seznamem Char"/>
    <w:aliases w:val="Odrazka_body Char"/>
    <w:basedOn w:val="Standardnpsmoodstavce"/>
    <w:link w:val="Odstavecseseznamem"/>
    <w:uiPriority w:val="34"/>
    <w:locked/>
    <w:rsid w:val="00CF1CF9"/>
    <w:rPr>
      <w:rFonts w:ascii="Calibri Light" w:hAnsi="Calibri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72072">
      <w:bodyDiv w:val="1"/>
      <w:marLeft w:val="0"/>
      <w:marRight w:val="0"/>
      <w:marTop w:val="0"/>
      <w:marBottom w:val="0"/>
      <w:divBdr>
        <w:top w:val="none" w:sz="0" w:space="0" w:color="auto"/>
        <w:left w:val="none" w:sz="0" w:space="0" w:color="auto"/>
        <w:bottom w:val="none" w:sz="0" w:space="0" w:color="auto"/>
        <w:right w:val="none" w:sz="0" w:space="0" w:color="auto"/>
      </w:divBdr>
    </w:div>
    <w:div w:id="266934428">
      <w:bodyDiv w:val="1"/>
      <w:marLeft w:val="0"/>
      <w:marRight w:val="0"/>
      <w:marTop w:val="0"/>
      <w:marBottom w:val="0"/>
      <w:divBdr>
        <w:top w:val="none" w:sz="0" w:space="0" w:color="auto"/>
        <w:left w:val="none" w:sz="0" w:space="0" w:color="auto"/>
        <w:bottom w:val="none" w:sz="0" w:space="0" w:color="auto"/>
        <w:right w:val="none" w:sz="0" w:space="0" w:color="auto"/>
      </w:divBdr>
    </w:div>
    <w:div w:id="268707878">
      <w:bodyDiv w:val="1"/>
      <w:marLeft w:val="0"/>
      <w:marRight w:val="0"/>
      <w:marTop w:val="0"/>
      <w:marBottom w:val="0"/>
      <w:divBdr>
        <w:top w:val="none" w:sz="0" w:space="0" w:color="auto"/>
        <w:left w:val="none" w:sz="0" w:space="0" w:color="auto"/>
        <w:bottom w:val="none" w:sz="0" w:space="0" w:color="auto"/>
        <w:right w:val="none" w:sz="0" w:space="0" w:color="auto"/>
      </w:divBdr>
    </w:div>
    <w:div w:id="291328572">
      <w:bodyDiv w:val="1"/>
      <w:marLeft w:val="0"/>
      <w:marRight w:val="0"/>
      <w:marTop w:val="0"/>
      <w:marBottom w:val="0"/>
      <w:divBdr>
        <w:top w:val="none" w:sz="0" w:space="0" w:color="auto"/>
        <w:left w:val="none" w:sz="0" w:space="0" w:color="auto"/>
        <w:bottom w:val="none" w:sz="0" w:space="0" w:color="auto"/>
        <w:right w:val="none" w:sz="0" w:space="0" w:color="auto"/>
      </w:divBdr>
    </w:div>
    <w:div w:id="313946529">
      <w:bodyDiv w:val="1"/>
      <w:marLeft w:val="0"/>
      <w:marRight w:val="0"/>
      <w:marTop w:val="0"/>
      <w:marBottom w:val="0"/>
      <w:divBdr>
        <w:top w:val="none" w:sz="0" w:space="0" w:color="auto"/>
        <w:left w:val="none" w:sz="0" w:space="0" w:color="auto"/>
        <w:bottom w:val="none" w:sz="0" w:space="0" w:color="auto"/>
        <w:right w:val="none" w:sz="0" w:space="0" w:color="auto"/>
      </w:divBdr>
    </w:div>
    <w:div w:id="348214875">
      <w:bodyDiv w:val="1"/>
      <w:marLeft w:val="0"/>
      <w:marRight w:val="0"/>
      <w:marTop w:val="0"/>
      <w:marBottom w:val="0"/>
      <w:divBdr>
        <w:top w:val="none" w:sz="0" w:space="0" w:color="auto"/>
        <w:left w:val="none" w:sz="0" w:space="0" w:color="auto"/>
        <w:bottom w:val="none" w:sz="0" w:space="0" w:color="auto"/>
        <w:right w:val="none" w:sz="0" w:space="0" w:color="auto"/>
      </w:divBdr>
    </w:div>
    <w:div w:id="448596300">
      <w:bodyDiv w:val="1"/>
      <w:marLeft w:val="0"/>
      <w:marRight w:val="0"/>
      <w:marTop w:val="0"/>
      <w:marBottom w:val="0"/>
      <w:divBdr>
        <w:top w:val="none" w:sz="0" w:space="0" w:color="auto"/>
        <w:left w:val="none" w:sz="0" w:space="0" w:color="auto"/>
        <w:bottom w:val="none" w:sz="0" w:space="0" w:color="auto"/>
        <w:right w:val="none" w:sz="0" w:space="0" w:color="auto"/>
      </w:divBdr>
    </w:div>
    <w:div w:id="451247990">
      <w:bodyDiv w:val="1"/>
      <w:marLeft w:val="0"/>
      <w:marRight w:val="0"/>
      <w:marTop w:val="0"/>
      <w:marBottom w:val="0"/>
      <w:divBdr>
        <w:top w:val="none" w:sz="0" w:space="0" w:color="auto"/>
        <w:left w:val="none" w:sz="0" w:space="0" w:color="auto"/>
        <w:bottom w:val="none" w:sz="0" w:space="0" w:color="auto"/>
        <w:right w:val="none" w:sz="0" w:space="0" w:color="auto"/>
      </w:divBdr>
    </w:div>
    <w:div w:id="496268628">
      <w:bodyDiv w:val="1"/>
      <w:marLeft w:val="0"/>
      <w:marRight w:val="0"/>
      <w:marTop w:val="0"/>
      <w:marBottom w:val="0"/>
      <w:divBdr>
        <w:top w:val="none" w:sz="0" w:space="0" w:color="auto"/>
        <w:left w:val="none" w:sz="0" w:space="0" w:color="auto"/>
        <w:bottom w:val="none" w:sz="0" w:space="0" w:color="auto"/>
        <w:right w:val="none" w:sz="0" w:space="0" w:color="auto"/>
      </w:divBdr>
    </w:div>
    <w:div w:id="512500669">
      <w:bodyDiv w:val="1"/>
      <w:marLeft w:val="0"/>
      <w:marRight w:val="0"/>
      <w:marTop w:val="0"/>
      <w:marBottom w:val="0"/>
      <w:divBdr>
        <w:top w:val="none" w:sz="0" w:space="0" w:color="auto"/>
        <w:left w:val="none" w:sz="0" w:space="0" w:color="auto"/>
        <w:bottom w:val="none" w:sz="0" w:space="0" w:color="auto"/>
        <w:right w:val="none" w:sz="0" w:space="0" w:color="auto"/>
      </w:divBdr>
    </w:div>
    <w:div w:id="532308055">
      <w:bodyDiv w:val="1"/>
      <w:marLeft w:val="0"/>
      <w:marRight w:val="0"/>
      <w:marTop w:val="0"/>
      <w:marBottom w:val="0"/>
      <w:divBdr>
        <w:top w:val="none" w:sz="0" w:space="0" w:color="auto"/>
        <w:left w:val="none" w:sz="0" w:space="0" w:color="auto"/>
        <w:bottom w:val="none" w:sz="0" w:space="0" w:color="auto"/>
        <w:right w:val="none" w:sz="0" w:space="0" w:color="auto"/>
      </w:divBdr>
    </w:div>
    <w:div w:id="540939303">
      <w:bodyDiv w:val="1"/>
      <w:marLeft w:val="0"/>
      <w:marRight w:val="0"/>
      <w:marTop w:val="0"/>
      <w:marBottom w:val="0"/>
      <w:divBdr>
        <w:top w:val="none" w:sz="0" w:space="0" w:color="auto"/>
        <w:left w:val="none" w:sz="0" w:space="0" w:color="auto"/>
        <w:bottom w:val="none" w:sz="0" w:space="0" w:color="auto"/>
        <w:right w:val="none" w:sz="0" w:space="0" w:color="auto"/>
      </w:divBdr>
    </w:div>
    <w:div w:id="582842110">
      <w:bodyDiv w:val="1"/>
      <w:marLeft w:val="0"/>
      <w:marRight w:val="0"/>
      <w:marTop w:val="0"/>
      <w:marBottom w:val="0"/>
      <w:divBdr>
        <w:top w:val="none" w:sz="0" w:space="0" w:color="auto"/>
        <w:left w:val="none" w:sz="0" w:space="0" w:color="auto"/>
        <w:bottom w:val="none" w:sz="0" w:space="0" w:color="auto"/>
        <w:right w:val="none" w:sz="0" w:space="0" w:color="auto"/>
      </w:divBdr>
    </w:div>
    <w:div w:id="687412351">
      <w:bodyDiv w:val="1"/>
      <w:marLeft w:val="0"/>
      <w:marRight w:val="0"/>
      <w:marTop w:val="0"/>
      <w:marBottom w:val="0"/>
      <w:divBdr>
        <w:top w:val="none" w:sz="0" w:space="0" w:color="auto"/>
        <w:left w:val="none" w:sz="0" w:space="0" w:color="auto"/>
        <w:bottom w:val="none" w:sz="0" w:space="0" w:color="auto"/>
        <w:right w:val="none" w:sz="0" w:space="0" w:color="auto"/>
      </w:divBdr>
    </w:div>
    <w:div w:id="772360372">
      <w:bodyDiv w:val="1"/>
      <w:marLeft w:val="0"/>
      <w:marRight w:val="0"/>
      <w:marTop w:val="0"/>
      <w:marBottom w:val="0"/>
      <w:divBdr>
        <w:top w:val="none" w:sz="0" w:space="0" w:color="auto"/>
        <w:left w:val="none" w:sz="0" w:space="0" w:color="auto"/>
        <w:bottom w:val="none" w:sz="0" w:space="0" w:color="auto"/>
        <w:right w:val="none" w:sz="0" w:space="0" w:color="auto"/>
      </w:divBdr>
    </w:div>
    <w:div w:id="913662162">
      <w:bodyDiv w:val="1"/>
      <w:marLeft w:val="0"/>
      <w:marRight w:val="0"/>
      <w:marTop w:val="0"/>
      <w:marBottom w:val="0"/>
      <w:divBdr>
        <w:top w:val="none" w:sz="0" w:space="0" w:color="auto"/>
        <w:left w:val="none" w:sz="0" w:space="0" w:color="auto"/>
        <w:bottom w:val="none" w:sz="0" w:space="0" w:color="auto"/>
        <w:right w:val="none" w:sz="0" w:space="0" w:color="auto"/>
      </w:divBdr>
    </w:div>
    <w:div w:id="959334530">
      <w:bodyDiv w:val="1"/>
      <w:marLeft w:val="0"/>
      <w:marRight w:val="0"/>
      <w:marTop w:val="0"/>
      <w:marBottom w:val="0"/>
      <w:divBdr>
        <w:top w:val="none" w:sz="0" w:space="0" w:color="auto"/>
        <w:left w:val="none" w:sz="0" w:space="0" w:color="auto"/>
        <w:bottom w:val="none" w:sz="0" w:space="0" w:color="auto"/>
        <w:right w:val="none" w:sz="0" w:space="0" w:color="auto"/>
      </w:divBdr>
    </w:div>
    <w:div w:id="981471673">
      <w:bodyDiv w:val="1"/>
      <w:marLeft w:val="0"/>
      <w:marRight w:val="0"/>
      <w:marTop w:val="0"/>
      <w:marBottom w:val="0"/>
      <w:divBdr>
        <w:top w:val="none" w:sz="0" w:space="0" w:color="auto"/>
        <w:left w:val="none" w:sz="0" w:space="0" w:color="auto"/>
        <w:bottom w:val="none" w:sz="0" w:space="0" w:color="auto"/>
        <w:right w:val="none" w:sz="0" w:space="0" w:color="auto"/>
      </w:divBdr>
    </w:div>
    <w:div w:id="1082917959">
      <w:bodyDiv w:val="1"/>
      <w:marLeft w:val="0"/>
      <w:marRight w:val="0"/>
      <w:marTop w:val="0"/>
      <w:marBottom w:val="0"/>
      <w:divBdr>
        <w:top w:val="none" w:sz="0" w:space="0" w:color="auto"/>
        <w:left w:val="none" w:sz="0" w:space="0" w:color="auto"/>
        <w:bottom w:val="none" w:sz="0" w:space="0" w:color="auto"/>
        <w:right w:val="none" w:sz="0" w:space="0" w:color="auto"/>
      </w:divBdr>
    </w:div>
    <w:div w:id="1108352787">
      <w:bodyDiv w:val="1"/>
      <w:marLeft w:val="0"/>
      <w:marRight w:val="0"/>
      <w:marTop w:val="0"/>
      <w:marBottom w:val="0"/>
      <w:divBdr>
        <w:top w:val="none" w:sz="0" w:space="0" w:color="auto"/>
        <w:left w:val="none" w:sz="0" w:space="0" w:color="auto"/>
        <w:bottom w:val="none" w:sz="0" w:space="0" w:color="auto"/>
        <w:right w:val="none" w:sz="0" w:space="0" w:color="auto"/>
      </w:divBdr>
    </w:div>
    <w:div w:id="1161045765">
      <w:bodyDiv w:val="1"/>
      <w:marLeft w:val="0"/>
      <w:marRight w:val="0"/>
      <w:marTop w:val="0"/>
      <w:marBottom w:val="0"/>
      <w:divBdr>
        <w:top w:val="none" w:sz="0" w:space="0" w:color="auto"/>
        <w:left w:val="none" w:sz="0" w:space="0" w:color="auto"/>
        <w:bottom w:val="none" w:sz="0" w:space="0" w:color="auto"/>
        <w:right w:val="none" w:sz="0" w:space="0" w:color="auto"/>
      </w:divBdr>
    </w:div>
    <w:div w:id="1164279781">
      <w:bodyDiv w:val="1"/>
      <w:marLeft w:val="0"/>
      <w:marRight w:val="0"/>
      <w:marTop w:val="0"/>
      <w:marBottom w:val="0"/>
      <w:divBdr>
        <w:top w:val="none" w:sz="0" w:space="0" w:color="auto"/>
        <w:left w:val="none" w:sz="0" w:space="0" w:color="auto"/>
        <w:bottom w:val="none" w:sz="0" w:space="0" w:color="auto"/>
        <w:right w:val="none" w:sz="0" w:space="0" w:color="auto"/>
      </w:divBdr>
    </w:div>
    <w:div w:id="1204950770">
      <w:bodyDiv w:val="1"/>
      <w:marLeft w:val="0"/>
      <w:marRight w:val="0"/>
      <w:marTop w:val="0"/>
      <w:marBottom w:val="0"/>
      <w:divBdr>
        <w:top w:val="none" w:sz="0" w:space="0" w:color="auto"/>
        <w:left w:val="none" w:sz="0" w:space="0" w:color="auto"/>
        <w:bottom w:val="none" w:sz="0" w:space="0" w:color="auto"/>
        <w:right w:val="none" w:sz="0" w:space="0" w:color="auto"/>
      </w:divBdr>
    </w:div>
    <w:div w:id="1230922289">
      <w:bodyDiv w:val="1"/>
      <w:marLeft w:val="0"/>
      <w:marRight w:val="0"/>
      <w:marTop w:val="0"/>
      <w:marBottom w:val="0"/>
      <w:divBdr>
        <w:top w:val="none" w:sz="0" w:space="0" w:color="auto"/>
        <w:left w:val="none" w:sz="0" w:space="0" w:color="auto"/>
        <w:bottom w:val="none" w:sz="0" w:space="0" w:color="auto"/>
        <w:right w:val="none" w:sz="0" w:space="0" w:color="auto"/>
      </w:divBdr>
    </w:div>
    <w:div w:id="1233851672">
      <w:bodyDiv w:val="1"/>
      <w:marLeft w:val="0"/>
      <w:marRight w:val="0"/>
      <w:marTop w:val="0"/>
      <w:marBottom w:val="0"/>
      <w:divBdr>
        <w:top w:val="none" w:sz="0" w:space="0" w:color="auto"/>
        <w:left w:val="none" w:sz="0" w:space="0" w:color="auto"/>
        <w:bottom w:val="none" w:sz="0" w:space="0" w:color="auto"/>
        <w:right w:val="none" w:sz="0" w:space="0" w:color="auto"/>
      </w:divBdr>
    </w:div>
    <w:div w:id="1237131724">
      <w:bodyDiv w:val="1"/>
      <w:marLeft w:val="0"/>
      <w:marRight w:val="0"/>
      <w:marTop w:val="0"/>
      <w:marBottom w:val="0"/>
      <w:divBdr>
        <w:top w:val="none" w:sz="0" w:space="0" w:color="auto"/>
        <w:left w:val="none" w:sz="0" w:space="0" w:color="auto"/>
        <w:bottom w:val="none" w:sz="0" w:space="0" w:color="auto"/>
        <w:right w:val="none" w:sz="0" w:space="0" w:color="auto"/>
      </w:divBdr>
    </w:div>
    <w:div w:id="1287586898">
      <w:bodyDiv w:val="1"/>
      <w:marLeft w:val="0"/>
      <w:marRight w:val="0"/>
      <w:marTop w:val="0"/>
      <w:marBottom w:val="0"/>
      <w:divBdr>
        <w:top w:val="none" w:sz="0" w:space="0" w:color="auto"/>
        <w:left w:val="none" w:sz="0" w:space="0" w:color="auto"/>
        <w:bottom w:val="none" w:sz="0" w:space="0" w:color="auto"/>
        <w:right w:val="none" w:sz="0" w:space="0" w:color="auto"/>
      </w:divBdr>
    </w:div>
    <w:div w:id="1339119011">
      <w:bodyDiv w:val="1"/>
      <w:marLeft w:val="0"/>
      <w:marRight w:val="0"/>
      <w:marTop w:val="0"/>
      <w:marBottom w:val="0"/>
      <w:divBdr>
        <w:top w:val="none" w:sz="0" w:space="0" w:color="auto"/>
        <w:left w:val="none" w:sz="0" w:space="0" w:color="auto"/>
        <w:bottom w:val="none" w:sz="0" w:space="0" w:color="auto"/>
        <w:right w:val="none" w:sz="0" w:space="0" w:color="auto"/>
      </w:divBdr>
    </w:div>
    <w:div w:id="1344867454">
      <w:bodyDiv w:val="1"/>
      <w:marLeft w:val="0"/>
      <w:marRight w:val="0"/>
      <w:marTop w:val="0"/>
      <w:marBottom w:val="0"/>
      <w:divBdr>
        <w:top w:val="none" w:sz="0" w:space="0" w:color="auto"/>
        <w:left w:val="none" w:sz="0" w:space="0" w:color="auto"/>
        <w:bottom w:val="none" w:sz="0" w:space="0" w:color="auto"/>
        <w:right w:val="none" w:sz="0" w:space="0" w:color="auto"/>
      </w:divBdr>
    </w:div>
    <w:div w:id="1443380715">
      <w:bodyDiv w:val="1"/>
      <w:marLeft w:val="0"/>
      <w:marRight w:val="0"/>
      <w:marTop w:val="0"/>
      <w:marBottom w:val="0"/>
      <w:divBdr>
        <w:top w:val="none" w:sz="0" w:space="0" w:color="auto"/>
        <w:left w:val="none" w:sz="0" w:space="0" w:color="auto"/>
        <w:bottom w:val="none" w:sz="0" w:space="0" w:color="auto"/>
        <w:right w:val="none" w:sz="0" w:space="0" w:color="auto"/>
      </w:divBdr>
    </w:div>
    <w:div w:id="1490831104">
      <w:bodyDiv w:val="1"/>
      <w:marLeft w:val="0"/>
      <w:marRight w:val="0"/>
      <w:marTop w:val="0"/>
      <w:marBottom w:val="0"/>
      <w:divBdr>
        <w:top w:val="none" w:sz="0" w:space="0" w:color="auto"/>
        <w:left w:val="none" w:sz="0" w:space="0" w:color="auto"/>
        <w:bottom w:val="none" w:sz="0" w:space="0" w:color="auto"/>
        <w:right w:val="none" w:sz="0" w:space="0" w:color="auto"/>
      </w:divBdr>
    </w:div>
    <w:div w:id="1565022940">
      <w:bodyDiv w:val="1"/>
      <w:marLeft w:val="0"/>
      <w:marRight w:val="0"/>
      <w:marTop w:val="0"/>
      <w:marBottom w:val="0"/>
      <w:divBdr>
        <w:top w:val="none" w:sz="0" w:space="0" w:color="auto"/>
        <w:left w:val="none" w:sz="0" w:space="0" w:color="auto"/>
        <w:bottom w:val="none" w:sz="0" w:space="0" w:color="auto"/>
        <w:right w:val="none" w:sz="0" w:space="0" w:color="auto"/>
      </w:divBdr>
    </w:div>
    <w:div w:id="1570267865">
      <w:bodyDiv w:val="1"/>
      <w:marLeft w:val="0"/>
      <w:marRight w:val="0"/>
      <w:marTop w:val="0"/>
      <w:marBottom w:val="0"/>
      <w:divBdr>
        <w:top w:val="none" w:sz="0" w:space="0" w:color="auto"/>
        <w:left w:val="none" w:sz="0" w:space="0" w:color="auto"/>
        <w:bottom w:val="none" w:sz="0" w:space="0" w:color="auto"/>
        <w:right w:val="none" w:sz="0" w:space="0" w:color="auto"/>
      </w:divBdr>
    </w:div>
    <w:div w:id="1577666241">
      <w:bodyDiv w:val="1"/>
      <w:marLeft w:val="0"/>
      <w:marRight w:val="0"/>
      <w:marTop w:val="0"/>
      <w:marBottom w:val="0"/>
      <w:divBdr>
        <w:top w:val="none" w:sz="0" w:space="0" w:color="auto"/>
        <w:left w:val="none" w:sz="0" w:space="0" w:color="auto"/>
        <w:bottom w:val="none" w:sz="0" w:space="0" w:color="auto"/>
        <w:right w:val="none" w:sz="0" w:space="0" w:color="auto"/>
      </w:divBdr>
    </w:div>
    <w:div w:id="1607695362">
      <w:bodyDiv w:val="1"/>
      <w:marLeft w:val="0"/>
      <w:marRight w:val="0"/>
      <w:marTop w:val="0"/>
      <w:marBottom w:val="0"/>
      <w:divBdr>
        <w:top w:val="none" w:sz="0" w:space="0" w:color="auto"/>
        <w:left w:val="none" w:sz="0" w:space="0" w:color="auto"/>
        <w:bottom w:val="none" w:sz="0" w:space="0" w:color="auto"/>
        <w:right w:val="none" w:sz="0" w:space="0" w:color="auto"/>
      </w:divBdr>
    </w:div>
    <w:div w:id="1679693965">
      <w:bodyDiv w:val="1"/>
      <w:marLeft w:val="0"/>
      <w:marRight w:val="0"/>
      <w:marTop w:val="0"/>
      <w:marBottom w:val="0"/>
      <w:divBdr>
        <w:top w:val="none" w:sz="0" w:space="0" w:color="auto"/>
        <w:left w:val="none" w:sz="0" w:space="0" w:color="auto"/>
        <w:bottom w:val="none" w:sz="0" w:space="0" w:color="auto"/>
        <w:right w:val="none" w:sz="0" w:space="0" w:color="auto"/>
      </w:divBdr>
    </w:div>
    <w:div w:id="1692340044">
      <w:bodyDiv w:val="1"/>
      <w:marLeft w:val="0"/>
      <w:marRight w:val="0"/>
      <w:marTop w:val="0"/>
      <w:marBottom w:val="0"/>
      <w:divBdr>
        <w:top w:val="none" w:sz="0" w:space="0" w:color="auto"/>
        <w:left w:val="none" w:sz="0" w:space="0" w:color="auto"/>
        <w:bottom w:val="none" w:sz="0" w:space="0" w:color="auto"/>
        <w:right w:val="none" w:sz="0" w:space="0" w:color="auto"/>
      </w:divBdr>
    </w:div>
    <w:div w:id="1697583447">
      <w:bodyDiv w:val="1"/>
      <w:marLeft w:val="0"/>
      <w:marRight w:val="0"/>
      <w:marTop w:val="0"/>
      <w:marBottom w:val="0"/>
      <w:divBdr>
        <w:top w:val="none" w:sz="0" w:space="0" w:color="auto"/>
        <w:left w:val="none" w:sz="0" w:space="0" w:color="auto"/>
        <w:bottom w:val="none" w:sz="0" w:space="0" w:color="auto"/>
        <w:right w:val="none" w:sz="0" w:space="0" w:color="auto"/>
      </w:divBdr>
    </w:div>
    <w:div w:id="1805468478">
      <w:bodyDiv w:val="1"/>
      <w:marLeft w:val="0"/>
      <w:marRight w:val="0"/>
      <w:marTop w:val="0"/>
      <w:marBottom w:val="0"/>
      <w:divBdr>
        <w:top w:val="none" w:sz="0" w:space="0" w:color="auto"/>
        <w:left w:val="none" w:sz="0" w:space="0" w:color="auto"/>
        <w:bottom w:val="none" w:sz="0" w:space="0" w:color="auto"/>
        <w:right w:val="none" w:sz="0" w:space="0" w:color="auto"/>
      </w:divBdr>
    </w:div>
    <w:div w:id="1858304866">
      <w:bodyDiv w:val="1"/>
      <w:marLeft w:val="0"/>
      <w:marRight w:val="0"/>
      <w:marTop w:val="0"/>
      <w:marBottom w:val="0"/>
      <w:divBdr>
        <w:top w:val="none" w:sz="0" w:space="0" w:color="auto"/>
        <w:left w:val="none" w:sz="0" w:space="0" w:color="auto"/>
        <w:bottom w:val="none" w:sz="0" w:space="0" w:color="auto"/>
        <w:right w:val="none" w:sz="0" w:space="0" w:color="auto"/>
      </w:divBdr>
    </w:div>
    <w:div w:id="1937397298">
      <w:bodyDiv w:val="1"/>
      <w:marLeft w:val="0"/>
      <w:marRight w:val="0"/>
      <w:marTop w:val="0"/>
      <w:marBottom w:val="0"/>
      <w:divBdr>
        <w:top w:val="none" w:sz="0" w:space="0" w:color="auto"/>
        <w:left w:val="none" w:sz="0" w:space="0" w:color="auto"/>
        <w:bottom w:val="none" w:sz="0" w:space="0" w:color="auto"/>
        <w:right w:val="none" w:sz="0" w:space="0" w:color="auto"/>
      </w:divBdr>
    </w:div>
    <w:div w:id="2009795370">
      <w:bodyDiv w:val="1"/>
      <w:marLeft w:val="0"/>
      <w:marRight w:val="0"/>
      <w:marTop w:val="0"/>
      <w:marBottom w:val="0"/>
      <w:divBdr>
        <w:top w:val="none" w:sz="0" w:space="0" w:color="auto"/>
        <w:left w:val="none" w:sz="0" w:space="0" w:color="auto"/>
        <w:bottom w:val="none" w:sz="0" w:space="0" w:color="auto"/>
        <w:right w:val="none" w:sz="0" w:space="0" w:color="auto"/>
      </w:divBdr>
    </w:div>
    <w:div w:id="2027949179">
      <w:bodyDiv w:val="1"/>
      <w:marLeft w:val="0"/>
      <w:marRight w:val="0"/>
      <w:marTop w:val="0"/>
      <w:marBottom w:val="0"/>
      <w:divBdr>
        <w:top w:val="none" w:sz="0" w:space="0" w:color="auto"/>
        <w:left w:val="none" w:sz="0" w:space="0" w:color="auto"/>
        <w:bottom w:val="none" w:sz="0" w:space="0" w:color="auto"/>
        <w:right w:val="none" w:sz="0" w:space="0" w:color="auto"/>
      </w:divBdr>
    </w:div>
    <w:div w:id="2073849652">
      <w:bodyDiv w:val="1"/>
      <w:marLeft w:val="0"/>
      <w:marRight w:val="0"/>
      <w:marTop w:val="0"/>
      <w:marBottom w:val="0"/>
      <w:divBdr>
        <w:top w:val="none" w:sz="0" w:space="0" w:color="auto"/>
        <w:left w:val="none" w:sz="0" w:space="0" w:color="auto"/>
        <w:bottom w:val="none" w:sz="0" w:space="0" w:color="auto"/>
        <w:right w:val="none" w:sz="0" w:space="0" w:color="auto"/>
      </w:divBdr>
    </w:div>
    <w:div w:id="211917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Volumes\home\Drive\PROJEKTY\!_UZEMNI_PLANY\91_Prosec&#780;_zmena_U&#769;P\ROZPRACOVANE&#769;\oduvodneni_zastavitelne\prosec.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Volumes\home\Drive\PROJEKTY\!_UZEMNI_PLANY\91_Prosec&#780;_zmena_U&#769;P\ROZPRACOVANE&#769;\oduvodneni_zastavitelne\prosec.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0" i="0" u="none" strike="noStrike" kern="1200" spc="0" baseline="0">
                <a:solidFill>
                  <a:schemeClr val="tx1">
                    <a:lumMod val="65000"/>
                    <a:lumOff val="35000"/>
                  </a:schemeClr>
                </a:solidFill>
                <a:latin typeface="+mj-lt"/>
                <a:ea typeface="+mn-ea"/>
                <a:cs typeface="+mn-cs"/>
              </a:defRPr>
            </a:pPr>
            <a:r>
              <a:rPr lang="cs-CZ"/>
              <a:t>Vývoj obyvatel v obci Proseč</a:t>
            </a:r>
          </a:p>
        </c:rich>
      </c:tx>
      <c:layout/>
      <c:overlay val="0"/>
      <c:spPr>
        <a:noFill/>
        <a:ln>
          <a:noFill/>
        </a:ln>
        <a:effectLst/>
      </c:spPr>
      <c:txPr>
        <a:bodyPr rot="0" spcFirstLastPara="1" vertOverflow="ellipsis" vert="horz" wrap="square" anchor="ctr" anchorCtr="1"/>
        <a:lstStyle/>
        <a:p>
          <a:pPr>
            <a:defRPr sz="1080" b="0" i="0" u="none" strike="noStrike" kern="1200" spc="0" baseline="0">
              <a:solidFill>
                <a:schemeClr val="tx1">
                  <a:lumMod val="65000"/>
                  <a:lumOff val="35000"/>
                </a:schemeClr>
              </a:solidFill>
              <a:latin typeface="+mj-lt"/>
              <a:ea typeface="+mn-ea"/>
              <a:cs typeface="+mn-cs"/>
            </a:defRPr>
          </a:pPr>
          <a:endParaRPr lang="cs-CZ"/>
        </a:p>
      </c:txPr>
    </c:title>
    <c:autoTitleDeleted val="0"/>
    <c:plotArea>
      <c:layout/>
      <c:lineChart>
        <c:grouping val="standard"/>
        <c:varyColors val="0"/>
        <c:ser>
          <c:idx val="0"/>
          <c:order val="0"/>
          <c:spPr>
            <a:ln w="28575" cap="rnd">
              <a:solidFill>
                <a:schemeClr val="accent6"/>
              </a:solidFill>
              <a:round/>
            </a:ln>
            <a:effectLst/>
          </c:spPr>
          <c:marker>
            <c:symbol val="none"/>
          </c:marker>
          <c:cat>
            <c:numRef>
              <c:f>'List1 (2)'!$B$20:$B$39</c:f>
              <c:numCache>
                <c:formatCode>General</c:formatCode>
                <c:ptCount val="20"/>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c:v>
                </c:pt>
                <c:pt idx="17">
                  <c:v>2021</c:v>
                </c:pt>
                <c:pt idx="18">
                  <c:v>2022</c:v>
                </c:pt>
                <c:pt idx="19">
                  <c:v>2023</c:v>
                </c:pt>
              </c:numCache>
            </c:numRef>
          </c:cat>
          <c:val>
            <c:numRef>
              <c:f>'List1 (2)'!$C$20:$C$39</c:f>
              <c:numCache>
                <c:formatCode>General</c:formatCode>
                <c:ptCount val="20"/>
                <c:pt idx="0">
                  <c:v>2098</c:v>
                </c:pt>
                <c:pt idx="1">
                  <c:v>2119</c:v>
                </c:pt>
                <c:pt idx="2">
                  <c:v>2114</c:v>
                </c:pt>
                <c:pt idx="3">
                  <c:v>2103</c:v>
                </c:pt>
                <c:pt idx="4">
                  <c:v>2136</c:v>
                </c:pt>
                <c:pt idx="5">
                  <c:v>2161</c:v>
                </c:pt>
                <c:pt idx="6">
                  <c:v>2167</c:v>
                </c:pt>
                <c:pt idx="7">
                  <c:v>2184</c:v>
                </c:pt>
                <c:pt idx="8">
                  <c:v>2161</c:v>
                </c:pt>
                <c:pt idx="9">
                  <c:v>2152</c:v>
                </c:pt>
                <c:pt idx="10">
                  <c:v>2138</c:v>
                </c:pt>
                <c:pt idx="11">
                  <c:v>2110</c:v>
                </c:pt>
                <c:pt idx="12">
                  <c:v>2087</c:v>
                </c:pt>
                <c:pt idx="13">
                  <c:v>2086</c:v>
                </c:pt>
                <c:pt idx="14">
                  <c:v>2076</c:v>
                </c:pt>
                <c:pt idx="15">
                  <c:v>2084</c:v>
                </c:pt>
                <c:pt idx="16">
                  <c:v>2093</c:v>
                </c:pt>
                <c:pt idx="17">
                  <c:v>2086</c:v>
                </c:pt>
                <c:pt idx="18">
                  <c:v>2068</c:v>
                </c:pt>
                <c:pt idx="19">
                  <c:v>2096</c:v>
                </c:pt>
              </c:numCache>
            </c:numRef>
          </c:val>
          <c:smooth val="0"/>
          <c:extLst>
            <c:ext xmlns:c16="http://schemas.microsoft.com/office/drawing/2014/chart" uri="{C3380CC4-5D6E-409C-BE32-E72D297353CC}">
              <c16:uniqueId val="{00000000-47F3-4F57-B074-78B43511554D}"/>
            </c:ext>
          </c:extLst>
        </c:ser>
        <c:dLbls>
          <c:showLegendKey val="0"/>
          <c:showVal val="0"/>
          <c:showCatName val="0"/>
          <c:showSerName val="0"/>
          <c:showPercent val="0"/>
          <c:showBubbleSize val="0"/>
        </c:dLbls>
        <c:smooth val="0"/>
        <c:axId val="1856663231"/>
        <c:axId val="1543942223"/>
      </c:lineChart>
      <c:catAx>
        <c:axId val="185666323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j-lt"/>
                <a:ea typeface="+mn-ea"/>
                <a:cs typeface="+mn-cs"/>
              </a:defRPr>
            </a:pPr>
            <a:endParaRPr lang="cs-CZ"/>
          </a:p>
        </c:txPr>
        <c:crossAx val="1543942223"/>
        <c:crosses val="autoZero"/>
        <c:auto val="1"/>
        <c:lblAlgn val="ctr"/>
        <c:lblOffset val="100"/>
        <c:noMultiLvlLbl val="0"/>
      </c:catAx>
      <c:valAx>
        <c:axId val="1543942223"/>
        <c:scaling>
          <c:orientation val="minMax"/>
          <c:max val="2300"/>
          <c:min val="19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j-lt"/>
                    <a:ea typeface="+mn-ea"/>
                    <a:cs typeface="+mn-cs"/>
                  </a:defRPr>
                </a:pPr>
                <a:r>
                  <a:rPr lang="cs-CZ"/>
                  <a:t>počet</a:t>
                </a:r>
                <a:r>
                  <a:rPr lang="cs-CZ" baseline="0"/>
                  <a:t> obyvatel</a:t>
                </a:r>
                <a:endParaRPr lang="cs-CZ"/>
              </a:p>
            </c:rich>
          </c:tx>
          <c:layout>
            <c:manualLayout>
              <c:xMode val="edge"/>
              <c:yMode val="edge"/>
              <c:x val="2.0771513353115726E-2"/>
              <c:y val="0.35477024635347121"/>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j-lt"/>
                  <a:ea typeface="+mn-ea"/>
                  <a:cs typeface="+mn-cs"/>
                </a:defRPr>
              </a:pPr>
              <a:endParaRPr lang="cs-CZ"/>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j-lt"/>
                <a:ea typeface="+mn-ea"/>
                <a:cs typeface="+mn-cs"/>
              </a:defRPr>
            </a:pPr>
            <a:endParaRPr lang="cs-CZ"/>
          </a:p>
        </c:txPr>
        <c:crossAx val="1856663231"/>
        <c:crosses val="autoZero"/>
        <c:crossBetween val="between"/>
        <c:majorUnit val="100"/>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900">
          <a:latin typeface="+mj-lt"/>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0" i="0" u="none" strike="noStrike" kern="1200" spc="0" baseline="0">
                <a:solidFill>
                  <a:schemeClr val="tx1">
                    <a:lumMod val="65000"/>
                    <a:lumOff val="35000"/>
                  </a:schemeClr>
                </a:solidFill>
                <a:latin typeface="+mj-lt"/>
                <a:ea typeface="+mn-ea"/>
                <a:cs typeface="+mn-cs"/>
              </a:defRPr>
            </a:pPr>
            <a:r>
              <a:rPr lang="cs-CZ"/>
              <a:t>Vývoj obyvatel v obci Proseč</a:t>
            </a:r>
          </a:p>
        </c:rich>
      </c:tx>
      <c:layout/>
      <c:overlay val="0"/>
      <c:spPr>
        <a:noFill/>
        <a:ln>
          <a:noFill/>
        </a:ln>
        <a:effectLst/>
      </c:spPr>
      <c:txPr>
        <a:bodyPr rot="0" spcFirstLastPara="1" vertOverflow="ellipsis" vert="horz" wrap="square" anchor="ctr" anchorCtr="1"/>
        <a:lstStyle/>
        <a:p>
          <a:pPr>
            <a:defRPr sz="1080" b="0" i="0" u="none" strike="noStrike" kern="1200" spc="0" baseline="0">
              <a:solidFill>
                <a:schemeClr val="tx1">
                  <a:lumMod val="65000"/>
                  <a:lumOff val="35000"/>
                </a:schemeClr>
              </a:solidFill>
              <a:latin typeface="+mj-lt"/>
              <a:ea typeface="+mn-ea"/>
              <a:cs typeface="+mn-cs"/>
            </a:defRPr>
          </a:pPr>
          <a:endParaRPr lang="cs-CZ"/>
        </a:p>
      </c:txPr>
    </c:title>
    <c:autoTitleDeleted val="0"/>
    <c:plotArea>
      <c:layout/>
      <c:lineChart>
        <c:grouping val="standard"/>
        <c:varyColors val="0"/>
        <c:ser>
          <c:idx val="0"/>
          <c:order val="0"/>
          <c:spPr>
            <a:ln w="28575" cap="rnd">
              <a:solidFill>
                <a:schemeClr val="accent6"/>
              </a:solidFill>
              <a:round/>
            </a:ln>
            <a:effectLst/>
          </c:spPr>
          <c:marker>
            <c:symbol val="none"/>
          </c:marker>
          <c:cat>
            <c:numRef>
              <c:f>'List1 (2)'!$B$20:$B$39</c:f>
              <c:numCache>
                <c:formatCode>General</c:formatCode>
                <c:ptCount val="20"/>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c:v>
                </c:pt>
                <c:pt idx="17">
                  <c:v>2021</c:v>
                </c:pt>
                <c:pt idx="18">
                  <c:v>2022</c:v>
                </c:pt>
                <c:pt idx="19">
                  <c:v>2023</c:v>
                </c:pt>
              </c:numCache>
            </c:numRef>
          </c:cat>
          <c:val>
            <c:numRef>
              <c:f>'List1 (2)'!$C$20:$C$39</c:f>
              <c:numCache>
                <c:formatCode>General</c:formatCode>
                <c:ptCount val="20"/>
                <c:pt idx="0">
                  <c:v>2098</c:v>
                </c:pt>
                <c:pt idx="1">
                  <c:v>2119</c:v>
                </c:pt>
                <c:pt idx="2">
                  <c:v>2114</c:v>
                </c:pt>
                <c:pt idx="3">
                  <c:v>2103</c:v>
                </c:pt>
                <c:pt idx="4">
                  <c:v>2136</c:v>
                </c:pt>
                <c:pt idx="5">
                  <c:v>2161</c:v>
                </c:pt>
                <c:pt idx="6">
                  <c:v>2167</c:v>
                </c:pt>
                <c:pt idx="7">
                  <c:v>2184</c:v>
                </c:pt>
                <c:pt idx="8">
                  <c:v>2161</c:v>
                </c:pt>
                <c:pt idx="9">
                  <c:v>2152</c:v>
                </c:pt>
                <c:pt idx="10">
                  <c:v>2138</c:v>
                </c:pt>
                <c:pt idx="11">
                  <c:v>2110</c:v>
                </c:pt>
                <c:pt idx="12">
                  <c:v>2087</c:v>
                </c:pt>
                <c:pt idx="13">
                  <c:v>2086</c:v>
                </c:pt>
                <c:pt idx="14">
                  <c:v>2076</c:v>
                </c:pt>
                <c:pt idx="15">
                  <c:v>2084</c:v>
                </c:pt>
                <c:pt idx="16">
                  <c:v>2093</c:v>
                </c:pt>
                <c:pt idx="17">
                  <c:v>2086</c:v>
                </c:pt>
                <c:pt idx="18">
                  <c:v>2068</c:v>
                </c:pt>
                <c:pt idx="19">
                  <c:v>2096</c:v>
                </c:pt>
              </c:numCache>
            </c:numRef>
          </c:val>
          <c:smooth val="0"/>
          <c:extLst>
            <c:ext xmlns:c16="http://schemas.microsoft.com/office/drawing/2014/chart" uri="{C3380CC4-5D6E-409C-BE32-E72D297353CC}">
              <c16:uniqueId val="{00000000-4E4C-460C-AC66-A64A1DFAC767}"/>
            </c:ext>
          </c:extLst>
        </c:ser>
        <c:dLbls>
          <c:showLegendKey val="0"/>
          <c:showVal val="0"/>
          <c:showCatName val="0"/>
          <c:showSerName val="0"/>
          <c:showPercent val="0"/>
          <c:showBubbleSize val="0"/>
        </c:dLbls>
        <c:smooth val="0"/>
        <c:axId val="1856663231"/>
        <c:axId val="1543942223"/>
      </c:lineChart>
      <c:catAx>
        <c:axId val="185666323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j-lt"/>
                <a:ea typeface="+mn-ea"/>
                <a:cs typeface="+mn-cs"/>
              </a:defRPr>
            </a:pPr>
            <a:endParaRPr lang="cs-CZ"/>
          </a:p>
        </c:txPr>
        <c:crossAx val="1543942223"/>
        <c:crosses val="autoZero"/>
        <c:auto val="1"/>
        <c:lblAlgn val="ctr"/>
        <c:lblOffset val="100"/>
        <c:noMultiLvlLbl val="0"/>
      </c:catAx>
      <c:valAx>
        <c:axId val="1543942223"/>
        <c:scaling>
          <c:orientation val="minMax"/>
          <c:max val="2300"/>
          <c:min val="19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j-lt"/>
                    <a:ea typeface="+mn-ea"/>
                    <a:cs typeface="+mn-cs"/>
                  </a:defRPr>
                </a:pPr>
                <a:r>
                  <a:rPr lang="cs-CZ"/>
                  <a:t>počet</a:t>
                </a:r>
                <a:r>
                  <a:rPr lang="cs-CZ" baseline="0"/>
                  <a:t> obyvatel</a:t>
                </a:r>
                <a:endParaRPr lang="cs-CZ"/>
              </a:p>
            </c:rich>
          </c:tx>
          <c:layout>
            <c:manualLayout>
              <c:xMode val="edge"/>
              <c:yMode val="edge"/>
              <c:x val="2.0771513353115726E-2"/>
              <c:y val="0.35477024635347121"/>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j-lt"/>
                  <a:ea typeface="+mn-ea"/>
                  <a:cs typeface="+mn-cs"/>
                </a:defRPr>
              </a:pPr>
              <a:endParaRPr lang="cs-CZ"/>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j-lt"/>
                <a:ea typeface="+mn-ea"/>
                <a:cs typeface="+mn-cs"/>
              </a:defRPr>
            </a:pPr>
            <a:endParaRPr lang="cs-CZ"/>
          </a:p>
        </c:txPr>
        <c:crossAx val="1856663231"/>
        <c:crosses val="autoZero"/>
        <c:crossBetween val="between"/>
        <c:majorUnit val="100"/>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900">
          <a:latin typeface="+mj-lt"/>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číselná reference" Version="1987"/>
</file>

<file path=customXml/itemProps1.xml><?xml version="1.0" encoding="utf-8"?>
<ds:datastoreItem xmlns:ds="http://schemas.openxmlformats.org/officeDocument/2006/customXml" ds:itemID="{6D7669D0-2C47-432A-8692-E3247E923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14</Pages>
  <Words>19190</Words>
  <Characters>113222</Characters>
  <Application>Microsoft Office Word</Application>
  <DocSecurity>0</DocSecurity>
  <Lines>943</Lines>
  <Paragraphs>264</Paragraphs>
  <ScaleCrop>false</ScaleCrop>
  <HeadingPairs>
    <vt:vector size="2" baseType="variant">
      <vt:variant>
        <vt:lpstr>Název</vt:lpstr>
      </vt:variant>
      <vt:variant>
        <vt:i4>1</vt:i4>
      </vt:variant>
    </vt:vector>
  </HeadingPairs>
  <TitlesOfParts>
    <vt:vector size="1" baseType="lpstr">
      <vt:lpstr>Zm. č. 4 ÚP Proseč - odůvodnění</vt:lpstr>
    </vt:vector>
  </TitlesOfParts>
  <Company/>
  <LinksUpToDate>false</LinksUpToDate>
  <CharactersWithSpaces>132148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 č. 4 ÚP Proseč - odůvodnění</dc:title>
  <dc:subject/>
  <dc:creator>Terraplan, s.r.o.</dc:creator>
  <cp:keywords/>
  <dc:description/>
  <cp:lastModifiedBy>Ing. Maroušek</cp:lastModifiedBy>
  <cp:revision>29</cp:revision>
  <cp:lastPrinted>2025-01-16T19:11:00Z</cp:lastPrinted>
  <dcterms:created xsi:type="dcterms:W3CDTF">2024-06-21T16:45:00Z</dcterms:created>
  <dcterms:modified xsi:type="dcterms:W3CDTF">2025-01-16T19:12:00Z</dcterms:modified>
</cp:coreProperties>
</file>