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82" w:rsidRPr="00D97882" w:rsidRDefault="00D97882" w:rsidP="00D978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0" w:name="_GoBack"/>
      <w:r w:rsidRPr="00D9788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Miroslava Melicherová</w:t>
      </w:r>
    </w:p>
    <w:bookmarkEnd w:id="0"/>
    <w:p w:rsidR="00D97882" w:rsidRPr="00D97882" w:rsidRDefault="00D97882" w:rsidP="00D978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78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Paní </w:t>
      </w:r>
      <w:r w:rsidRPr="00D9788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Miroslava Melicherová</w:t>
      </w:r>
      <w:r w:rsidRPr="00D978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zasvětila svůj profesní i osobní život dětem a předškolní pedagogice v Chrudimi. Téměř celý pracovní život působí v Mateřské škole Svatopluka Čecha, kde se stala symbolem lidskosti, profesionality a radosti z práce. Její jméno znají nejen stovky dětí, ale i jejich rodiče a prarodiče. Často napříč několika generacemi jedné rodiny.</w:t>
      </w:r>
    </w:p>
    <w:p w:rsidR="00D97882" w:rsidRPr="00D97882" w:rsidRDefault="00D97882" w:rsidP="00D978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7882">
        <w:rPr>
          <w:rFonts w:ascii="Times New Roman" w:eastAsia="Times New Roman" w:hAnsi="Times New Roman" w:cs="Times New Roman"/>
          <w:sz w:val="24"/>
          <w:szCs w:val="24"/>
          <w:lang w:eastAsia="cs-CZ"/>
        </w:rPr>
        <w:t>Vystudovala pedagogickou školu a zároveň zdravotnický, rehabilitační obor. Tyto dvě odbornosti dokázala citlivě propojit zejména při práci ve speciální třídě s dětmi se zdravotním handicapem. Pomáhala jim zlepšovat zdravotní stav pomocí rehabilitačních prvků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97882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zdravotního cvičení. Své vzdělání dále rozšířila o canisterapii a více než deset let pracovala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97882">
        <w:rPr>
          <w:rFonts w:ascii="Times New Roman" w:eastAsia="Times New Roman" w:hAnsi="Times New Roman" w:cs="Times New Roman"/>
          <w:sz w:val="24"/>
          <w:szCs w:val="24"/>
          <w:lang w:eastAsia="cs-CZ"/>
        </w:rPr>
        <w:t>dětmi i za pomoci speciálně vycvičeného psa, který byl pro mnohé z nich nejen terapeutem, ale i kamarádem.</w:t>
      </w:r>
    </w:p>
    <w:p w:rsidR="00D97882" w:rsidRPr="00D97882" w:rsidRDefault="00D97882" w:rsidP="00D978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7882">
        <w:rPr>
          <w:rFonts w:ascii="Times New Roman" w:eastAsia="Times New Roman" w:hAnsi="Times New Roman" w:cs="Times New Roman"/>
          <w:sz w:val="24"/>
          <w:szCs w:val="24"/>
          <w:lang w:eastAsia="cs-CZ"/>
        </w:rPr>
        <w:t>Paní Melicherová je příkladem pedagoga, který dokáže jít s dobou. Ve své třídě vyučuje angličtinu, pracuje s interaktivní tabulí, pravidelně se účastní odborných školení a seminářů. Zároveň předává své bohaté zkušenosti novým pedagogickým pracovnicím, které zaučuje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97882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otevřeností, nadhledem a přirozeným humorem.</w:t>
      </w:r>
    </w:p>
    <w:p w:rsidR="00D97882" w:rsidRPr="00D97882" w:rsidRDefault="00D97882" w:rsidP="00D978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7882">
        <w:rPr>
          <w:rFonts w:ascii="Times New Roman" w:eastAsia="Times New Roman" w:hAnsi="Times New Roman" w:cs="Times New Roman"/>
          <w:sz w:val="24"/>
          <w:szCs w:val="24"/>
          <w:lang w:eastAsia="cs-CZ"/>
        </w:rPr>
        <w:t>Dětem nabízí víc než jen vzdělávání. Aktivně s nimi cvičí, vede je ke zdravému pohybu, promítá jim pohádky na klasické promítačce a vypráví příběhy ze svého dětství. Její laskavý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97882">
        <w:rPr>
          <w:rFonts w:ascii="Times New Roman" w:eastAsia="Times New Roman" w:hAnsi="Times New Roman" w:cs="Times New Roman"/>
          <w:sz w:val="24"/>
          <w:szCs w:val="24"/>
          <w:lang w:eastAsia="cs-CZ"/>
        </w:rPr>
        <w:t>veselý přístup vytváří prostředí, ve kterém se děti cítí bezpečně a přirozeně rozvíjejí své schopnosti.</w:t>
      </w:r>
    </w:p>
    <w:p w:rsidR="00D97882" w:rsidRPr="00D97882" w:rsidRDefault="00D97882" w:rsidP="00D978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7882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odměnou jsou pro ni však setkání s bývalými žáky. Ti se za ní vracejí i po letech, přicházejí s vlastními dětmi nebo jí ukazují svá maturitní vysvědčení. Tyto okamžiky potvrzují, že její práce měla a má hluboký smysl.</w:t>
      </w:r>
    </w:p>
    <w:p w:rsidR="00D97882" w:rsidRPr="00D97882" w:rsidRDefault="00D97882" w:rsidP="00D978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7882">
        <w:rPr>
          <w:rFonts w:ascii="Times New Roman" w:eastAsia="Times New Roman" w:hAnsi="Times New Roman" w:cs="Times New Roman"/>
          <w:sz w:val="24"/>
          <w:szCs w:val="24"/>
          <w:lang w:eastAsia="cs-CZ"/>
        </w:rPr>
        <w:t>Celoživotní pedagogická činnost paní Miroslavy Melicherové představuje mimořádný přínos pro město Chrudim. Její profesionalita, lidskost a energie zanechaly stopu v životech mnoha rodin a významně přispěly k dobrému jménu chrudimského školství.</w:t>
      </w:r>
    </w:p>
    <w:p w:rsidR="00CE5AEE" w:rsidRPr="00D7004D" w:rsidRDefault="00CE5AEE" w:rsidP="00CE5AEE">
      <w:pPr>
        <w:autoSpaceDE w:val="0"/>
        <w:autoSpaceDN w:val="0"/>
        <w:adjustRightInd w:val="0"/>
        <w:jc w:val="both"/>
        <w:rPr>
          <w:rFonts w:ascii="Calibri" w:hAnsi="Calibri" w:cs="MS Sans Serif"/>
          <w:bCs/>
          <w:color w:val="000000"/>
          <w:sz w:val="24"/>
          <w:szCs w:val="24"/>
        </w:rPr>
      </w:pPr>
      <w:r w:rsidRPr="00D7004D">
        <w:rPr>
          <w:rFonts w:ascii="Calibri" w:hAnsi="Calibri" w:cs="MS Sans Serif"/>
          <w:bCs/>
          <w:color w:val="000000"/>
          <w:sz w:val="24"/>
          <w:szCs w:val="24"/>
        </w:rPr>
        <w:t xml:space="preserve"> </w:t>
      </w:r>
    </w:p>
    <w:p w:rsidR="00A94E1F" w:rsidRPr="005D4E23" w:rsidRDefault="00A94E1F" w:rsidP="005D4E23">
      <w:pPr>
        <w:jc w:val="both"/>
        <w:rPr>
          <w:rStyle w:val="Siln"/>
          <w:rFonts w:ascii="Arial" w:eastAsia="Times New Roman" w:hAnsi="Arial" w:cs="Arial"/>
          <w:b w:val="0"/>
          <w:color w:val="1E1E1E"/>
          <w:sz w:val="27"/>
          <w:szCs w:val="27"/>
          <w:lang w:eastAsia="cs-CZ"/>
        </w:rPr>
      </w:pPr>
    </w:p>
    <w:sectPr w:rsidR="00A94E1F" w:rsidRPr="005D4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EB"/>
    <w:rsid w:val="001075EB"/>
    <w:rsid w:val="00241CEA"/>
    <w:rsid w:val="00341A62"/>
    <w:rsid w:val="0045112A"/>
    <w:rsid w:val="005D4E23"/>
    <w:rsid w:val="0071179C"/>
    <w:rsid w:val="008E74E4"/>
    <w:rsid w:val="00A94E1F"/>
    <w:rsid w:val="00CA57BC"/>
    <w:rsid w:val="00CE5AEE"/>
    <w:rsid w:val="00D97882"/>
    <w:rsid w:val="00DC17F4"/>
    <w:rsid w:val="00D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5005"/>
  <w15:chartTrackingRefBased/>
  <w15:docId w15:val="{AD535FE0-2578-4281-B66B-8F59934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97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75EB"/>
    <w:rPr>
      <w:b/>
      <w:bCs/>
    </w:rPr>
  </w:style>
  <w:style w:type="character" w:styleId="Zdraznn">
    <w:name w:val="Emphasis"/>
    <w:basedOn w:val="Standardnpsmoodstavce"/>
    <w:uiPriority w:val="20"/>
    <w:qFormat/>
    <w:rsid w:val="00241CEA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D9788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Libor</dc:creator>
  <cp:keywords/>
  <dc:description/>
  <cp:lastModifiedBy>Dufek Libor</cp:lastModifiedBy>
  <cp:revision>2</cp:revision>
  <dcterms:created xsi:type="dcterms:W3CDTF">2026-02-17T07:32:00Z</dcterms:created>
  <dcterms:modified xsi:type="dcterms:W3CDTF">2026-02-17T07:32:00Z</dcterms:modified>
</cp:coreProperties>
</file>