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34FC" w:rsidRDefault="00E77D95">
      <w:pPr>
        <w:jc w:val="both"/>
        <w:rPr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 xml:space="preserve">V termínu od 30.03.2026 – do 10.07.2026 </w:t>
      </w:r>
      <w:r>
        <w:rPr>
          <w:sz w:val="28"/>
          <w:szCs w:val="28"/>
        </w:rPr>
        <w:t xml:space="preserve">bude firma GASCO s.r.o. provádět </w:t>
      </w:r>
      <w:r>
        <w:rPr>
          <w:b/>
          <w:sz w:val="28"/>
          <w:szCs w:val="28"/>
        </w:rPr>
        <w:t>rekonstrukci plynovodu v ulici Obce Ležáků</w:t>
      </w:r>
      <w:r>
        <w:rPr>
          <w:sz w:val="28"/>
          <w:szCs w:val="28"/>
        </w:rPr>
        <w:t>, v úseku od okružní křižovatky „U Guláška“ po křižovatku s místní komunikací v ulici Vrchlického</w:t>
      </w:r>
      <w:r>
        <w:rPr>
          <w:b/>
          <w:sz w:val="28"/>
          <w:szCs w:val="28"/>
        </w:rPr>
        <w:t xml:space="preserve">. </w:t>
      </w:r>
      <w:r>
        <w:rPr>
          <w:sz w:val="28"/>
          <w:szCs w:val="28"/>
        </w:rPr>
        <w:t xml:space="preserve">Rekonstruovaný plynovod je situován </w:t>
      </w:r>
      <w:r>
        <w:rPr>
          <w:sz w:val="28"/>
          <w:szCs w:val="28"/>
        </w:rPr>
        <w:t>převážně v chodnících a zelených pásech.</w:t>
      </w: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E77D95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Práce budou probíhat po etapách (viz příloha č. 1, postupně od etapy č. 6 po etapu č. 1), za dopravních opatření dle příloha č. 2 – č. 7. </w:t>
      </w: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E77D95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Při uzavírkách chodníků budou vyznačeny obchozí trasy pro pěší.</w:t>
      </w: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E77D95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Autobusov</w:t>
      </w:r>
      <w:r>
        <w:rPr>
          <w:b/>
          <w:sz w:val="28"/>
          <w:szCs w:val="28"/>
        </w:rPr>
        <w:t xml:space="preserve">á zastávka „Chrudim, Obce Ležáků“ bude po celou dobu stavby obsluhována </w:t>
      </w:r>
      <w:r>
        <w:rPr>
          <w:sz w:val="28"/>
          <w:szCs w:val="28"/>
        </w:rPr>
        <w:t>autobusy městské i linkové autobusové dopravy</w:t>
      </w:r>
      <w:r>
        <w:rPr>
          <w:b/>
          <w:sz w:val="28"/>
          <w:szCs w:val="28"/>
        </w:rPr>
        <w:t xml:space="preserve"> dle platných jízdních řádů, přístup na zastávku zůstane zachován po chodníku minimálně z jednoho směru.</w:t>
      </w: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E77D95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V termínu od 7.4.2026 – do 15.5.2</w:t>
      </w:r>
      <w:r>
        <w:rPr>
          <w:b/>
          <w:sz w:val="28"/>
          <w:szCs w:val="28"/>
        </w:rPr>
        <w:t xml:space="preserve">026 bude uzavřena místní komunikace v ulici Sokolovská v úseku křižovatky se silnicí I/17 </w:t>
      </w:r>
      <w:r>
        <w:rPr>
          <w:sz w:val="28"/>
          <w:szCs w:val="28"/>
        </w:rPr>
        <w:t>(na straně „U Guláška“); provoz v přilehlé jednosměrné části ulice Sokolovská bude po dobu uzavírky zobousměrněn (viz příloha č. 2).</w:t>
      </w: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E77D95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Po dobu provádění prací bude doc</w:t>
      </w:r>
      <w:r>
        <w:rPr>
          <w:b/>
          <w:sz w:val="28"/>
          <w:szCs w:val="28"/>
        </w:rPr>
        <w:t>házet rovněž k regulaci (řízení či usměrňování) provozu na silnici I/17 ve stavbou dotčeném úseku.</w:t>
      </w: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E77D95">
      <w:pPr>
        <w:jc w:val="both"/>
        <w:rPr>
          <w:sz w:val="28"/>
          <w:szCs w:val="28"/>
        </w:rPr>
      </w:pPr>
      <w:r>
        <w:rPr>
          <w:sz w:val="28"/>
          <w:szCs w:val="28"/>
        </w:rPr>
        <w:t>Žádáme chodce i řidiče o respektování umístěného dopravního značení, chodce pak i o užívání vyznačených obchozích tras.</w:t>
      </w: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4934FC">
      <w:pPr>
        <w:jc w:val="both"/>
        <w:rPr>
          <w:b/>
          <w:sz w:val="28"/>
          <w:szCs w:val="28"/>
        </w:rPr>
      </w:pPr>
    </w:p>
    <w:p w:rsidR="004934FC" w:rsidRDefault="004934FC">
      <w:pPr>
        <w:pStyle w:val="Normln1"/>
        <w:suppressLineNumbers/>
        <w:ind w:left="454" w:hanging="454"/>
        <w:jc w:val="both"/>
        <w:rPr>
          <w:b/>
          <w:sz w:val="28"/>
          <w:szCs w:val="28"/>
        </w:rPr>
        <w:sectPr w:rsidR="004934FC">
          <w:pgSz w:w="11906" w:h="16838"/>
          <w:pgMar w:top="1417" w:right="1417" w:bottom="1417" w:left="1417" w:header="709" w:footer="709" w:gutter="0"/>
          <w:cols w:space="708"/>
        </w:sectPr>
      </w:pPr>
    </w:p>
    <w:p w:rsidR="004934FC" w:rsidRDefault="004934FC">
      <w:pPr>
        <w:pStyle w:val="Normln1"/>
        <w:suppressLineNumbers/>
        <w:ind w:left="454" w:hanging="454"/>
        <w:jc w:val="both"/>
        <w:rPr>
          <w:b/>
          <w:sz w:val="20"/>
          <w:szCs w:val="20"/>
        </w:rPr>
      </w:pPr>
    </w:p>
    <w:p w:rsidR="004934FC" w:rsidRDefault="00E77D95">
      <w:pPr>
        <w:pStyle w:val="Normln1"/>
        <w:suppressLineNumbers/>
        <w:ind w:left="454" w:hanging="454"/>
        <w:jc w:val="both"/>
      </w:pPr>
      <w:r>
        <w:rPr>
          <w:noProof/>
        </w:rPr>
        <mc:AlternateContent>
          <mc:Choice Requires="wpg">
            <w:drawing>
              <wp:inline distT="0" distB="0" distL="0" distR="0">
                <wp:extent cx="6038850" cy="8536305"/>
                <wp:effectExtent l="0" t="0" r="0" b="0"/>
                <wp:docPr id="1" name="_x0000_s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sken20260318155346_001"/>
                        <pic:cNvPicPr/>
                      </pic:nvPicPr>
                      <pic:blipFill rotWithShape="1"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6038850" cy="85363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75.50pt;height:672.15pt;mso-wrap-distance-left:0.00pt;mso-wrap-distance-top:0.00pt;mso-wrap-distance-right:0.00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</w:p>
    <w:p w:rsidR="004934FC" w:rsidRDefault="004934FC">
      <w:pPr>
        <w:sectPr w:rsidR="004934FC">
          <w:pgSz w:w="11906" w:h="16838"/>
          <w:pgMar w:top="1417" w:right="1417" w:bottom="1417" w:left="1417" w:header="709" w:footer="709" w:gutter="0"/>
          <w:cols w:space="708"/>
        </w:sectPr>
      </w:pPr>
    </w:p>
    <w:p w:rsidR="004934FC" w:rsidRDefault="00E77D95">
      <w:pPr>
        <w:sectPr w:rsidR="004934FC">
          <w:pgSz w:w="11906" w:h="16838"/>
          <w:pgMar w:top="1417" w:right="1417" w:bottom="1417" w:left="1417" w:header="709" w:footer="709" w:gutter="0"/>
          <w:cols w:space="708"/>
        </w:sectPr>
      </w:pPr>
      <w:r>
        <w:rPr>
          <w:noProof/>
        </w:rPr>
        <mc:AlternateContent>
          <mc:Choice Requires="wpg">
            <w:drawing>
              <wp:inline distT="0" distB="0" distL="0" distR="0">
                <wp:extent cx="6115050" cy="8644255"/>
                <wp:effectExtent l="0" t="0" r="0" b="0"/>
                <wp:docPr id="2" name="_x0000_s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sken20260318155346_002"/>
                        <pic:cNvPicPr/>
                      </pic:nvPicPr>
                      <pic:blipFill rotWithShape="1"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15050" cy="86442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81.50pt;height:680.65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</w:p>
    <w:p w:rsidR="004934FC" w:rsidRDefault="00E77D95">
      <w:pPr>
        <w:sectPr w:rsidR="004934FC">
          <w:pgSz w:w="11906" w:h="16838"/>
          <w:pgMar w:top="1417" w:right="1417" w:bottom="1417" w:left="1417" w:header="709" w:footer="709" w:gutter="0"/>
          <w:cols w:space="708"/>
        </w:sectPr>
      </w:pPr>
      <w:r>
        <w:rPr>
          <w:noProof/>
        </w:rPr>
        <mc:AlternateContent>
          <mc:Choice Requires="wpg">
            <w:drawing>
              <wp:inline distT="0" distB="0" distL="0" distR="0">
                <wp:extent cx="6182995" cy="8739505"/>
                <wp:effectExtent l="0" t="0" r="0" b="0"/>
                <wp:docPr id="3" name="_x0000_s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sken20260318155346_003"/>
                        <pic:cNvPicPr/>
                      </pic:nvPicPr>
                      <pic:blipFill rotWithShape="1"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82995" cy="87395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86.85pt;height:688.15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</w:p>
    <w:p w:rsidR="004934FC" w:rsidRDefault="00E77D95">
      <w:pPr>
        <w:sectPr w:rsidR="004934FC">
          <w:pgSz w:w="11906" w:h="16838"/>
          <w:pgMar w:top="1417" w:right="1417" w:bottom="1417" w:left="1417" w:header="709" w:footer="709" w:gutter="0"/>
          <w:cols w:space="708"/>
        </w:sectPr>
      </w:pPr>
      <w:r>
        <w:rPr>
          <w:noProof/>
        </w:rPr>
        <mc:AlternateContent>
          <mc:Choice Requires="wpg">
            <w:drawing>
              <wp:inline distT="0" distB="0" distL="0" distR="0">
                <wp:extent cx="6139180" cy="8677910"/>
                <wp:effectExtent l="0" t="0" r="0" b="0"/>
                <wp:docPr id="4" name="_x0000_s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sken20260318155346_004"/>
                        <pic:cNvPicPr/>
                      </pic:nvPicPr>
                      <pic:blipFill rotWithShape="1"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39180" cy="86779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83.40pt;height:683.30pt;mso-wrap-distance-left:0.00pt;mso-wrap-distance-top:0.00pt;mso-wrap-distance-right:0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</w:r>
    </w:p>
    <w:p w:rsidR="004934FC" w:rsidRDefault="00E77D95">
      <w:pPr>
        <w:sectPr w:rsidR="004934FC">
          <w:pgSz w:w="11906" w:h="16838"/>
          <w:pgMar w:top="1417" w:right="1417" w:bottom="1417" w:left="1417" w:header="709" w:footer="709" w:gutter="0"/>
          <w:cols w:space="708"/>
        </w:sectPr>
      </w:pPr>
      <w:r>
        <w:rPr>
          <w:noProof/>
        </w:rPr>
        <mc:AlternateContent>
          <mc:Choice Requires="wpg">
            <w:drawing>
              <wp:inline distT="0" distB="0" distL="0" distR="0">
                <wp:extent cx="6093460" cy="8613140"/>
                <wp:effectExtent l="0" t="0" r="0" b="0"/>
                <wp:docPr id="5" name="_x0000_s10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sken20260318155346_005"/>
                        <pic:cNvPicPr/>
                      </pic:nvPicPr>
                      <pic:blipFill rotWithShape="1"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93460" cy="86131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79.80pt;height:678.20pt;mso-wrap-distance-left:0.00pt;mso-wrap-distance-top:0.00pt;mso-wrap-distance-right:0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</w:p>
    <w:p w:rsidR="004934FC" w:rsidRDefault="00E77D95">
      <w:pPr>
        <w:sectPr w:rsidR="004934FC">
          <w:pgSz w:w="11906" w:h="16838"/>
          <w:pgMar w:top="1417" w:right="1417" w:bottom="1417" w:left="1417" w:header="709" w:footer="709" w:gutter="0"/>
          <w:cols w:space="708"/>
        </w:sectPr>
      </w:pPr>
      <w:r>
        <w:rPr>
          <w:noProof/>
        </w:rPr>
        <mc:AlternateContent>
          <mc:Choice Requires="wpg">
            <w:drawing>
              <wp:inline distT="0" distB="0" distL="0" distR="0">
                <wp:extent cx="6134100" cy="8670925"/>
                <wp:effectExtent l="0" t="0" r="0" b="0"/>
                <wp:docPr id="6" name="_x0000_s10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sken20260318155346_006"/>
                        <pic:cNvPicPr/>
                      </pic:nvPicPr>
                      <pic:blipFill rotWithShape="1"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34100" cy="8670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83.00pt;height:682.75pt;mso-wrap-distance-left:0.00pt;mso-wrap-distance-top:0.00pt;mso-wrap-distance-right:0.00pt;mso-wrap-distance-bottom:0.00pt;z-index:1;" stroked="false">
                <v:imagedata r:id="rId18" o:title=""/>
                <o:lock v:ext="edit" rotation="t"/>
              </v:shape>
            </w:pict>
          </mc:Fallback>
        </mc:AlternateContent>
      </w:r>
    </w:p>
    <w:p w:rsidR="004934FC" w:rsidRDefault="00E77D95">
      <w:r>
        <w:rPr>
          <w:noProof/>
        </w:rPr>
        <mc:AlternateContent>
          <mc:Choice Requires="wpg">
            <w:drawing>
              <wp:inline distT="0" distB="0" distL="0" distR="0">
                <wp:extent cx="6104890" cy="8629650"/>
                <wp:effectExtent l="0" t="0" r="0" b="0"/>
                <wp:docPr id="7" name="_x0000_s1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descr="sken20260318155346_007"/>
                        <pic:cNvPicPr/>
                      </pic:nvPicPr>
                      <pic:blipFill rotWithShape="1"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04890" cy="8629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="http://schemas.openxmlformats.org/drawingml/2006/main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480.70pt;height:679.50pt;mso-wrap-distance-left:0.00pt;mso-wrap-distance-top:0.00pt;mso-wrap-distance-right:0.00pt;mso-wrap-distance-bottom:0.00pt;z-index:1;" stroked="false">
                <v:imagedata r:id="rId20" o:title=""/>
                <o:lock v:ext="edit" rotation="t"/>
              </v:shape>
            </w:pict>
          </mc:Fallback>
        </mc:AlternateContent>
      </w:r>
    </w:p>
    <w:sectPr w:rsidR="004934FC">
      <w:pgSz w:w="11906" w:h="16838"/>
      <w:pgMar w:top="1417" w:right="1417" w:bottom="1417" w:left="1417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34FC" w:rsidRDefault="00E77D95">
      <w:r>
        <w:separator/>
      </w:r>
    </w:p>
  </w:endnote>
  <w:endnote w:type="continuationSeparator" w:id="0">
    <w:p w:rsidR="004934FC" w:rsidRDefault="00E77D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34FC" w:rsidRDefault="00E77D95">
      <w:r>
        <w:separator/>
      </w:r>
    </w:p>
  </w:footnote>
  <w:footnote w:type="continuationSeparator" w:id="0">
    <w:p w:rsidR="004934FC" w:rsidRDefault="00E77D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4FC"/>
    <w:rsid w:val="004934FC"/>
    <w:rsid w:val="00E77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72CC43F-EBC9-4D91-B0B9-A720FCD32E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pPr>
      <w:widowControl w:val="0"/>
    </w:pPr>
    <w:rPr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pPr>
      <w:keepNext/>
      <w:keepLines/>
      <w:spacing w:before="360" w:after="80"/>
      <w:outlineLvl w:val="0"/>
    </w:pPr>
    <w:rPr>
      <w:rFonts w:ascii="Arial" w:eastAsia="Arial" w:hAnsi="Arial" w:cs="Arial"/>
      <w:color w:val="365F9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pPr>
      <w:keepNext/>
      <w:keepLines/>
      <w:spacing w:before="160" w:after="80"/>
      <w:outlineLvl w:val="1"/>
    </w:pPr>
    <w:rPr>
      <w:rFonts w:ascii="Arial" w:eastAsia="Arial" w:hAnsi="Arial" w:cs="Arial"/>
      <w:color w:val="365F9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pPr>
      <w:keepNext/>
      <w:keepLines/>
      <w:spacing w:before="160" w:after="80"/>
      <w:outlineLvl w:val="2"/>
    </w:pPr>
    <w:rPr>
      <w:rFonts w:ascii="Arial" w:eastAsia="Arial" w:hAnsi="Arial" w:cs="Arial"/>
      <w:color w:val="365F9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pPr>
      <w:keepNext/>
      <w:keepLines/>
      <w:spacing w:before="80" w:after="40"/>
      <w:outlineLvl w:val="3"/>
    </w:pPr>
    <w:rPr>
      <w:rFonts w:ascii="Arial" w:eastAsia="Arial" w:hAnsi="Arial" w:cs="Arial"/>
      <w:i/>
      <w:iCs/>
      <w:color w:val="365F9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pPr>
      <w:keepNext/>
      <w:keepLines/>
      <w:spacing w:before="80" w:after="40"/>
      <w:outlineLvl w:val="4"/>
    </w:pPr>
    <w:rPr>
      <w:rFonts w:ascii="Arial" w:eastAsia="Arial" w:hAnsi="Arial" w:cs="Arial"/>
      <w:color w:val="365F9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unhideWhenUsed/>
    <w:qFormat/>
    <w:pPr>
      <w:keepNext/>
      <w:keepLines/>
      <w:spacing w:before="40"/>
      <w:outlineLvl w:val="5"/>
    </w:pPr>
    <w:rPr>
      <w:rFonts w:ascii="Arial" w:eastAsia="Arial" w:hAnsi="Arial" w:cs="Arial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unhideWhenUsed/>
    <w:qFormat/>
    <w:pPr>
      <w:keepNext/>
      <w:keepLines/>
      <w:spacing w:before="40"/>
      <w:outlineLvl w:val="6"/>
    </w:pPr>
    <w:rPr>
      <w:rFonts w:ascii="Arial" w:eastAsia="Arial" w:hAnsi="Arial" w:cs="Arial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unhideWhenUsed/>
    <w:qFormat/>
    <w:pPr>
      <w:keepNext/>
      <w:keepLines/>
      <w:outlineLvl w:val="7"/>
    </w:pPr>
    <w:rPr>
      <w:rFonts w:ascii="Arial" w:eastAsia="Arial" w:hAnsi="Arial" w:cs="Arial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unhideWhenUsed/>
    <w:qFormat/>
    <w:pPr>
      <w:keepNext/>
      <w:keepLines/>
      <w:outlineLvl w:val="8"/>
    </w:pPr>
    <w:rPr>
      <w:rFonts w:ascii="Arial" w:eastAsia="Arial" w:hAnsi="Arial" w:cs="Arial"/>
      <w:i/>
      <w:iCs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Normlntabulka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Prosttabulka1">
    <w:name w:val="Plain Table 1"/>
    <w:basedOn w:val="Normlntabulka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Prosttabulka2">
    <w:name w:val="Plain Table 2"/>
    <w:basedOn w:val="Normlntabulka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Prosttabulka3">
    <w:name w:val="Plain Table 3"/>
    <w:basedOn w:val="Normlntabulka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Prosttabulka4">
    <w:name w:val="Plain Table 4"/>
    <w:basedOn w:val="Normlntabulka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Prosttabulka5">
    <w:name w:val="Plain Table 5"/>
    <w:basedOn w:val="Normlntabulka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Svtltabulkasmkou1">
    <w:name w:val="Grid Table 1 Light"/>
    <w:basedOn w:val="Normlntabulka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Normlntabulka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Normlntabulka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Normlntabulka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Normlntabulka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Normlntabulka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Normlntabulka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styleId="Tabulkasmkou2">
    <w:name w:val="Grid Table 2"/>
    <w:basedOn w:val="Normlntabulka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Normlntabulka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Normlntabulka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Normlntabulka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Normlntabulka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Normlntabulka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Normlntabulka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Tabulkasmkou3">
    <w:name w:val="Grid Table 3"/>
    <w:basedOn w:val="Normlntabulka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Normlntabulka"/>
    <w:uiPriority w:val="99"/>
    <w:tblPr>
      <w:tblStyleRowBandSize w:val="1"/>
      <w:tblStyleColBandSize w:val="1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Normlntabulka"/>
    <w:uiPriority w:val="99"/>
    <w:tblPr>
      <w:tblStyleRowBandSize w:val="1"/>
      <w:tblStyleColBandSize w:val="1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Normlntabulka"/>
    <w:uiPriority w:val="99"/>
    <w:tblPr>
      <w:tblStyleRowBandSize w:val="1"/>
      <w:tblStyleColBandSize w:val="1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Normlntabulka"/>
    <w:uiPriority w:val="99"/>
    <w:tblPr>
      <w:tblStyleRowBandSize w:val="1"/>
      <w:tblStyleColBandSize w:val="1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Normlntabulka"/>
    <w:uiPriority w:val="99"/>
    <w:tblPr>
      <w:tblStyleRowBandSize w:val="1"/>
      <w:tblStyleColBandSize w:val="1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Normlntabulka"/>
    <w:uiPriority w:val="99"/>
    <w:tblPr>
      <w:tblStyleRowBandSize w:val="1"/>
      <w:tblStyleColBandSize w:val="1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Tabulkasmkou4">
    <w:name w:val="Grid Table 4"/>
    <w:basedOn w:val="Normlntabulka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Normlntabulka"/>
    <w:uiPriority w:val="5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Normlntabulka"/>
    <w:uiPriority w:val="5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Normlntabulka"/>
    <w:uiPriority w:val="5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Normlntabulka"/>
    <w:uiPriority w:val="5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Normlntabulka"/>
    <w:uiPriority w:val="5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Normlntabulka"/>
    <w:uiPriority w:val="5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styleId="Tmavtabulkasmkou5">
    <w:name w:val="Grid Table 5 Dark"/>
    <w:basedOn w:val="Normlntabulka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Normlntabulka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Normlntabulka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Normlntabulka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Normlntabulka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Normlntabulka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Normlntabulka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styleId="Barevntabulkasmkou6">
    <w:name w:val="Grid Table 6 Colorful"/>
    <w:basedOn w:val="Normlntabulka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Normlntabulka"/>
    <w:uiPriority w:val="99"/>
    <w:tblPr>
      <w:tblStyleRowBandSize w:val="1"/>
      <w:tblStyleColBandSize w:val="1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Normlntabulka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Normlntabulka"/>
    <w:uiPriority w:val="99"/>
    <w:tblPr>
      <w:tblStyleRowBandSize w:val="1"/>
      <w:tblStyleColBandSize w:val="1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Normlntabulka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Normlntabulka"/>
    <w:uiPriority w:val="99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Normlntabulka"/>
    <w:uiPriority w:val="99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styleId="Barevntabulkasmkou7">
    <w:name w:val="Grid Table 7 Colorful"/>
    <w:basedOn w:val="Normlntabulka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Normlntabulka"/>
    <w:uiPriority w:val="99"/>
    <w:tblPr>
      <w:tblStyleRowBandSize w:val="1"/>
      <w:tblStyleColBandSize w:val="1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Normlntabulka"/>
    <w:uiPriority w:val="99"/>
    <w:tblPr>
      <w:tblStyleRowBandSize w:val="1"/>
      <w:tblStyleColBandSize w:val="1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Normlntabulka"/>
    <w:uiPriority w:val="99"/>
    <w:tblPr>
      <w:tblStyleRowBandSize w:val="1"/>
      <w:tblStyleColBandSize w:val="1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Normlntabulka"/>
    <w:uiPriority w:val="99"/>
    <w:tblPr>
      <w:tblStyleRowBandSize w:val="1"/>
      <w:tblStyleColBandSize w:val="1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Normlntabulka"/>
    <w:uiPriority w:val="99"/>
    <w:tblPr>
      <w:tblStyleRowBandSize w:val="1"/>
      <w:tblStyleColBandSize w:val="1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Normlntabulka"/>
    <w:uiPriority w:val="99"/>
    <w:tblPr>
      <w:tblStyleRowBandSize w:val="1"/>
      <w:tblStyleColBandSize w:val="1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styleId="Svtltabulkaseznamu1">
    <w:name w:val="List Table 1 Light"/>
    <w:basedOn w:val="Normlntabulka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Normlntabulka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Normlntabulka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Normlntabulka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Normlntabulka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Normlntabulka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Normlntabulka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styleId="Tabulkaseznamu2">
    <w:name w:val="List Table 2"/>
    <w:basedOn w:val="Normlntabulka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Normlntabulka"/>
    <w:uiPriority w:val="99"/>
    <w:tblPr>
      <w:tblStyleRowBandSize w:val="1"/>
      <w:tblStyleColBandSize w:val="1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Normlntabulka"/>
    <w:uiPriority w:val="99"/>
    <w:tblPr>
      <w:tblStyleRowBandSize w:val="1"/>
      <w:tblStyleColBandSize w:val="1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Normlntabulka"/>
    <w:uiPriority w:val="99"/>
    <w:tblPr>
      <w:tblStyleRowBandSize w:val="1"/>
      <w:tblStyleColBandSize w:val="1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Normlntabulka"/>
    <w:uiPriority w:val="99"/>
    <w:tblPr>
      <w:tblStyleRowBandSize w:val="1"/>
      <w:tblStyleColBandSize w:val="1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Normlntabulka"/>
    <w:uiPriority w:val="99"/>
    <w:tblPr>
      <w:tblStyleRowBandSize w:val="1"/>
      <w:tblStyleColBandSize w:val="1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Normlntabulka"/>
    <w:uiPriority w:val="99"/>
    <w:tblPr>
      <w:tblStyleRowBandSize w:val="1"/>
      <w:tblStyleColBandSize w:val="1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Tabulkaseznamu3">
    <w:name w:val="List Table 3"/>
    <w:basedOn w:val="Normlntabulka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Normlntabulka"/>
    <w:uiPriority w:val="99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Normlntabulka"/>
    <w:uiPriority w:val="99"/>
    <w:tblPr>
      <w:tblStyleRowBandSize w:val="1"/>
      <w:tblStyleColBandSize w:val="1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Normlntabulka"/>
    <w:uiPriority w:val="99"/>
    <w:tblPr>
      <w:tblStyleRowBandSize w:val="1"/>
      <w:tblStyleColBandSize w:val="1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Normlntabulka"/>
    <w:uiPriority w:val="99"/>
    <w:tblPr>
      <w:tblStyleRowBandSize w:val="1"/>
      <w:tblStyleColBandSize w:val="1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Normlntabulka"/>
    <w:uiPriority w:val="99"/>
    <w:tblPr>
      <w:tblStyleRowBandSize w:val="1"/>
      <w:tblStyleColBandSize w:val="1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Normlntabulka"/>
    <w:uiPriority w:val="99"/>
    <w:tblPr>
      <w:tblStyleRowBandSize w:val="1"/>
      <w:tblStyleColBandSize w:val="1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styleId="Tabulkaseznamu4">
    <w:name w:val="List Table 4"/>
    <w:basedOn w:val="Normlntabulka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Normlntabulka"/>
    <w:uiPriority w:val="99"/>
    <w:tblPr>
      <w:tblStyleRowBandSize w:val="1"/>
      <w:tblStyleColBandSize w:val="1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Normlntabulka"/>
    <w:uiPriority w:val="99"/>
    <w:tblPr>
      <w:tblStyleRowBandSize w:val="1"/>
      <w:tblStyleColBandSize w:val="1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Normlntabulka"/>
    <w:uiPriority w:val="99"/>
    <w:tblPr>
      <w:tblStyleRowBandSize w:val="1"/>
      <w:tblStyleColBandSize w:val="1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Normlntabulka"/>
    <w:uiPriority w:val="99"/>
    <w:tblPr>
      <w:tblStyleRowBandSize w:val="1"/>
      <w:tblStyleColBandSize w:val="1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Normlntabulka"/>
    <w:uiPriority w:val="99"/>
    <w:tblPr>
      <w:tblStyleRowBandSize w:val="1"/>
      <w:tblStyleColBandSize w:val="1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Normlntabulka"/>
    <w:uiPriority w:val="99"/>
    <w:tblPr>
      <w:tblStyleRowBandSize w:val="1"/>
      <w:tblStyleColBandSize w:val="1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styleId="Tmavtabulkaseznamu5">
    <w:name w:val="List Table 5 Dark"/>
    <w:basedOn w:val="Normlntabulka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Normlntabulka"/>
    <w:uiPriority w:val="99"/>
    <w:tblPr>
      <w:tblStyleRowBandSize w:val="1"/>
      <w:tblStyleColBandSize w:val="1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Normlntabulka"/>
    <w:uiPriority w:val="99"/>
    <w:tblPr>
      <w:tblStyleRowBandSize w:val="1"/>
      <w:tblStyleColBandSize w:val="1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Normlntabulka"/>
    <w:uiPriority w:val="99"/>
    <w:tblPr>
      <w:tblStyleRowBandSize w:val="1"/>
      <w:tblStyleColBandSize w:val="1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Normlntabulka"/>
    <w:uiPriority w:val="99"/>
    <w:tblPr>
      <w:tblStyleRowBandSize w:val="1"/>
      <w:tblStyleColBandSize w:val="1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Normlntabulka"/>
    <w:uiPriority w:val="99"/>
    <w:tblPr>
      <w:tblStyleRowBandSize w:val="1"/>
      <w:tblStyleColBandSize w:val="1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Normlntabulka"/>
    <w:uiPriority w:val="99"/>
    <w:tblPr>
      <w:tblStyleRowBandSize w:val="1"/>
      <w:tblStyleColBandSize w:val="1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styleId="Barevntabulkaseznamu6">
    <w:name w:val="List Table 6 Colorful"/>
    <w:basedOn w:val="Normlntabulka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Normlntabulka"/>
    <w:uiPriority w:val="99"/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Normlntabulka"/>
    <w:uiPriority w:val="99"/>
    <w:tblPr>
      <w:tblStyleRowBandSize w:val="1"/>
      <w:tblStyleColBandSize w:val="1"/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Normlntabulka"/>
    <w:uiPriority w:val="99"/>
    <w:tblPr>
      <w:tblStyleRowBandSize w:val="1"/>
      <w:tblStyleColBandSize w:val="1"/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Normlntabulka"/>
    <w:uiPriority w:val="99"/>
    <w:tblPr>
      <w:tblStyleRowBandSize w:val="1"/>
      <w:tblStyleColBandSize w:val="1"/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Normlntabulka"/>
    <w:uiPriority w:val="99"/>
    <w:tblPr>
      <w:tblStyleRowBandSize w:val="1"/>
      <w:tblStyleColBandSize w:val="1"/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Normlntabulka"/>
    <w:uiPriority w:val="99"/>
    <w:tblPr>
      <w:tblStyleRowBandSize w:val="1"/>
      <w:tblStyleColBandSize w:val="1"/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styleId="Barevntabulkaseznamu7">
    <w:name w:val="List Table 7 Colorful"/>
    <w:basedOn w:val="Normlntabulka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Normlntabulka"/>
    <w:uiPriority w:val="99"/>
    <w:tblPr>
      <w:tblStyleRowBandSize w:val="1"/>
      <w:tblStyleColBandSize w:val="1"/>
      <w:tblBorders>
        <w:right w:val="single" w:sz="4" w:space="0" w:color="4F81BD" w:themeColor="accent1"/>
      </w:tblBorders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Normlntabulka"/>
    <w:uiPriority w:val="99"/>
    <w:tblPr>
      <w:tblStyleRowBandSize w:val="1"/>
      <w:tblStyleColBandSize w:val="1"/>
      <w:tblBorders>
        <w:right w:val="single" w:sz="4" w:space="0" w:color="D99695" w:themeColor="accent2" w:themeTint="97"/>
      </w:tblBorders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Normlntabulka"/>
    <w:uiPriority w:val="99"/>
    <w:tblPr>
      <w:tblStyleRowBandSize w:val="1"/>
      <w:tblStyleColBandSize w:val="1"/>
      <w:tblBorders>
        <w:right w:val="single" w:sz="4" w:space="0" w:color="C3D69B" w:themeColor="accent3" w:themeTint="98"/>
      </w:tblBorders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Normlntabulka"/>
    <w:uiPriority w:val="99"/>
    <w:tblPr>
      <w:tblStyleRowBandSize w:val="1"/>
      <w:tblStyleColBandSize w:val="1"/>
      <w:tblBorders>
        <w:right w:val="single" w:sz="4" w:space="0" w:color="B2A1C6" w:themeColor="accent4" w:themeTint="9A"/>
      </w:tblBorders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Normlntabulka"/>
    <w:uiPriority w:val="99"/>
    <w:tblPr>
      <w:tblStyleRowBandSize w:val="1"/>
      <w:tblStyleColBandSize w:val="1"/>
      <w:tblBorders>
        <w:right w:val="single" w:sz="4" w:space="0" w:color="92CCDC" w:themeColor="accent5" w:themeTint="9A"/>
      </w:tblBorders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Normlntabulka"/>
    <w:uiPriority w:val="99"/>
    <w:tblPr>
      <w:tblStyleRowBandSize w:val="1"/>
      <w:tblStyleColBandSize w:val="1"/>
      <w:tblBorders>
        <w:right w:val="single" w:sz="4" w:space="0" w:color="FAC090" w:themeColor="accent6" w:themeTint="98"/>
      </w:tblBorders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Normlntabulka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Normlntabulka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Normlntabulka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Normlntabulka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Normlntabulka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Normlntabulka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Normlntabulka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Normlntabulka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Normlntabulka"/>
    <w:uiPriority w:val="99"/>
    <w:rPr>
      <w:color w:val="404040"/>
    </w:rPr>
    <w:tblPr>
      <w:tblStyleRowBandSize w:val="1"/>
      <w:tblStyleColBandSize w:val="1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Normlntabulka"/>
    <w:uiPriority w:val="99"/>
    <w:rPr>
      <w:color w:val="404040"/>
    </w:rPr>
    <w:tblPr>
      <w:tblStyleRowBandSize w:val="1"/>
      <w:tblStyleColBandSize w:val="1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Normlntabulka"/>
    <w:uiPriority w:val="99"/>
    <w:rPr>
      <w:color w:val="404040"/>
    </w:rPr>
    <w:tblPr>
      <w:tblStyleRowBandSize w:val="1"/>
      <w:tblStyleColBandSize w:val="1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Normlntabulka"/>
    <w:uiPriority w:val="99"/>
    <w:rPr>
      <w:color w:val="404040"/>
    </w:rPr>
    <w:tblPr>
      <w:tblStyleRowBandSize w:val="1"/>
      <w:tblStyleColBandSize w:val="1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Normlntabulka"/>
    <w:uiPriority w:val="99"/>
    <w:rPr>
      <w:color w:val="404040"/>
    </w:rPr>
    <w:tblPr>
      <w:tblStyleRowBandSize w:val="1"/>
      <w:tblStyleColBandSize w:val="1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Normlntabulka"/>
    <w:uiPriority w:val="99"/>
    <w:rPr>
      <w:color w:val="404040"/>
    </w:rPr>
    <w:tblPr>
      <w:tblStyleRowBandSize w:val="1"/>
      <w:tblStyleColBandSize w:val="1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Normlntabulka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Normlntabulka"/>
    <w:uiPriority w:val="99"/>
    <w:tblPr>
      <w:tblStyleRowBandSize w:val="1"/>
      <w:tblStyleColBandSize w:val="1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Normlntabulka"/>
    <w:uiPriority w:val="99"/>
    <w:tblPr>
      <w:tblStyleRowBandSize w:val="1"/>
      <w:tblStyleColBandSize w:val="1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Normlntabulka"/>
    <w:uiPriority w:val="99"/>
    <w:tblPr>
      <w:tblStyleRowBandSize w:val="1"/>
      <w:tblStyleColBandSize w:val="1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Normlntabulka"/>
    <w:uiPriority w:val="99"/>
    <w:tblPr>
      <w:tblStyleRowBandSize w:val="1"/>
      <w:tblStyleColBandSize w:val="1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Normlntabulka"/>
    <w:uiPriority w:val="99"/>
    <w:tblPr>
      <w:tblStyleRowBandSize w:val="1"/>
      <w:tblStyleColBandSize w:val="1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Normlntabulka"/>
    <w:uiPriority w:val="99"/>
    <w:tblPr>
      <w:tblStyleRowBandSize w:val="1"/>
      <w:tblStyleColBandSize w:val="1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customStyle="1" w:styleId="Nadpis1Char">
    <w:name w:val="Nadpis 1 Char"/>
    <w:basedOn w:val="Standardnpsmoodstavce"/>
    <w:link w:val="Nadpis1"/>
    <w:uiPriority w:val="9"/>
    <w:rPr>
      <w:rFonts w:ascii="Arial" w:eastAsia="Arial" w:hAnsi="Arial" w:cs="Arial"/>
      <w:color w:val="365F9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Pr>
      <w:rFonts w:ascii="Arial" w:eastAsia="Arial" w:hAnsi="Arial" w:cs="Arial"/>
      <w:color w:val="365F9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Pr>
      <w:rFonts w:ascii="Arial" w:eastAsia="Arial" w:hAnsi="Arial" w:cs="Arial"/>
      <w:color w:val="365F9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rPr>
      <w:rFonts w:ascii="Arial" w:eastAsia="Arial" w:hAnsi="Arial" w:cs="Arial"/>
      <w:i/>
      <w:iCs/>
      <w:color w:val="365F9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rPr>
      <w:rFonts w:ascii="Arial" w:eastAsia="Arial" w:hAnsi="Arial" w:cs="Arial"/>
      <w:color w:val="365F9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rPr>
      <w:rFonts w:ascii="Arial" w:eastAsia="Arial" w:hAnsi="Arial" w:cs="Arial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rPr>
      <w:rFonts w:ascii="Arial" w:eastAsia="Arial" w:hAnsi="Arial" w:cs="Arial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rPr>
      <w:rFonts w:ascii="Arial" w:eastAsia="Arial" w:hAnsi="Arial" w:cs="Arial"/>
      <w:i/>
      <w:iCs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pPr>
      <w:spacing w:after="80"/>
      <w:contextualSpacing/>
    </w:pPr>
    <w:rPr>
      <w:rFonts w:ascii="Arial" w:eastAsia="Arial" w:hAnsi="Arial" w:cs="Arial"/>
      <w:spacing w:val="-10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Pr>
      <w:rFonts w:ascii="Arial" w:eastAsia="Arial" w:hAnsi="Arial" w:cs="Arial"/>
      <w:spacing w:val="-10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pPr>
      <w:numPr>
        <w:ilvl w:val="1"/>
      </w:numPr>
    </w:pPr>
    <w:rPr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Pr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Pr>
      <w:i/>
      <w:iCs/>
      <w:color w:val="365F9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Pr>
      <w:i/>
      <w:iCs/>
      <w:color w:val="365F91" w:themeColor="accent1" w:themeShade="BF"/>
    </w:rPr>
  </w:style>
  <w:style w:type="character" w:styleId="Odkazintenzivn">
    <w:name w:val="Intense Reference"/>
    <w:basedOn w:val="Standardnpsmoodstavce"/>
    <w:uiPriority w:val="32"/>
    <w:qFormat/>
    <w:rPr>
      <w:b/>
      <w:bCs/>
      <w:smallCaps/>
      <w:color w:val="365F91" w:themeColor="accent1" w:themeShade="BF"/>
      <w:spacing w:val="5"/>
    </w:rPr>
  </w:style>
  <w:style w:type="paragraph" w:styleId="Bezmezer">
    <w:name w:val="No Spacing"/>
    <w:basedOn w:val="Normln"/>
    <w:uiPriority w:val="1"/>
    <w:qFormat/>
  </w:style>
  <w:style w:type="character" w:styleId="Zdraznnjemn">
    <w:name w:val="Subtle Emphasis"/>
    <w:basedOn w:val="Standardnpsmoodstavce"/>
    <w:uiPriority w:val="19"/>
    <w:qFormat/>
    <w:rPr>
      <w:i/>
      <w:iCs/>
      <w:color w:val="404040" w:themeColor="text1" w:themeTint="BF"/>
    </w:rPr>
  </w:style>
  <w:style w:type="character" w:styleId="Zdraznn">
    <w:name w:val="Emphasis"/>
    <w:basedOn w:val="Standardnpsmoodstavce"/>
    <w:uiPriority w:val="20"/>
    <w:qFormat/>
    <w:rPr>
      <w:i/>
      <w:iCs/>
    </w:rPr>
  </w:style>
  <w:style w:type="character" w:styleId="Siln">
    <w:name w:val="Strong"/>
    <w:basedOn w:val="Standardnpsmoodstavce"/>
    <w:uiPriority w:val="22"/>
    <w:qFormat/>
    <w:rPr>
      <w:b/>
      <w:bCs/>
    </w:rPr>
  </w:style>
  <w:style w:type="character" w:styleId="Odkazjemn">
    <w:name w:val="Subtle Reference"/>
    <w:basedOn w:val="Standardnpsmoodstavce"/>
    <w:uiPriority w:val="31"/>
    <w:qFormat/>
    <w:rPr>
      <w:smallCaps/>
      <w:color w:val="5A5A5A" w:themeColor="text1" w:themeTint="A5"/>
    </w:rPr>
  </w:style>
  <w:style w:type="character" w:styleId="Nzevknihy">
    <w:name w:val="Book Title"/>
    <w:basedOn w:val="Standardnpsmoodstavce"/>
    <w:uiPriority w:val="33"/>
    <w:qFormat/>
    <w:rPr>
      <w:b/>
      <w:bCs/>
      <w:i/>
      <w:iCs/>
      <w:spacing w:val="5"/>
    </w:rPr>
  </w:style>
  <w:style w:type="paragraph" w:styleId="Zhlav">
    <w:name w:val="header"/>
    <w:basedOn w:val="Normln"/>
    <w:link w:val="ZhlavChar"/>
    <w:uiPriority w:val="99"/>
    <w:unhideWhenUsed/>
    <w:pPr>
      <w:tabs>
        <w:tab w:val="center" w:pos="4844"/>
        <w:tab w:val="right" w:pos="9689"/>
      </w:tabs>
    </w:pPr>
  </w:style>
  <w:style w:type="character" w:customStyle="1" w:styleId="ZhlavChar">
    <w:name w:val="Záhlaví Char"/>
    <w:basedOn w:val="Standardnpsmoodstavce"/>
    <w:link w:val="Zhlav"/>
    <w:uiPriority w:val="99"/>
  </w:style>
  <w:style w:type="paragraph" w:styleId="Zpat">
    <w:name w:val="footer"/>
    <w:basedOn w:val="Normln"/>
    <w:link w:val="ZpatChar"/>
    <w:uiPriority w:val="99"/>
    <w:unhideWhenUsed/>
    <w:pPr>
      <w:tabs>
        <w:tab w:val="center" w:pos="4844"/>
        <w:tab w:val="right" w:pos="9689"/>
      </w:tabs>
    </w:pPr>
  </w:style>
  <w:style w:type="character" w:customStyle="1" w:styleId="ZpatChar">
    <w:name w:val="Zápatí Char"/>
    <w:basedOn w:val="Standardnpsmoodstavce"/>
    <w:link w:val="Zpat"/>
    <w:uiPriority w:val="99"/>
  </w:style>
  <w:style w:type="paragraph" w:styleId="Titulek">
    <w:name w:val="caption"/>
    <w:basedOn w:val="Normln"/>
    <w:next w:val="Normln"/>
    <w:uiPriority w:val="35"/>
    <w:unhideWhenUsed/>
    <w:qFormat/>
    <w:pPr>
      <w:spacing w:after="200"/>
    </w:pPr>
    <w:rPr>
      <w:i/>
      <w:iCs/>
      <w:color w:val="1F497D" w:themeColor="text2"/>
      <w:sz w:val="18"/>
      <w:szCs w:val="18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Pr>
      <w:sz w:val="20"/>
      <w:szCs w:val="20"/>
    </w:rPr>
  </w:style>
  <w:style w:type="character" w:styleId="Odkaznavysvtlivky">
    <w:name w:val="endnote reference"/>
    <w:basedOn w:val="Standardnpsmoodstavce"/>
    <w:uiPriority w:val="99"/>
    <w:semiHidden/>
    <w:unhideWhenUsed/>
    <w:rPr>
      <w:vertAlign w:val="superscript"/>
    </w:rPr>
  </w:style>
  <w:style w:type="character" w:styleId="Hypertextovodkaz">
    <w:name w:val="Hyperlink"/>
    <w:basedOn w:val="Standardnpsmoodstavce"/>
    <w:uiPriority w:val="99"/>
    <w:unhideWhenUsed/>
    <w:rPr>
      <w:color w:val="0000FF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Pr>
      <w:color w:val="800080" w:themeColor="followedHyperlink"/>
      <w:u w:val="single"/>
    </w:rPr>
  </w:style>
  <w:style w:type="paragraph" w:styleId="Obsah1">
    <w:name w:val="toc 1"/>
    <w:basedOn w:val="Normln"/>
    <w:next w:val="Normln"/>
    <w:uiPriority w:val="39"/>
    <w:unhideWhenUsed/>
    <w:pPr>
      <w:spacing w:after="100"/>
    </w:pPr>
  </w:style>
  <w:style w:type="paragraph" w:styleId="Obsah2">
    <w:name w:val="toc 2"/>
    <w:basedOn w:val="Normln"/>
    <w:next w:val="Normln"/>
    <w:uiPriority w:val="39"/>
    <w:unhideWhenUsed/>
    <w:pPr>
      <w:spacing w:after="100"/>
      <w:ind w:left="220"/>
    </w:pPr>
  </w:style>
  <w:style w:type="paragraph" w:styleId="Obsah3">
    <w:name w:val="toc 3"/>
    <w:basedOn w:val="Normln"/>
    <w:next w:val="Normln"/>
    <w:uiPriority w:val="39"/>
    <w:unhideWhenUsed/>
    <w:pPr>
      <w:spacing w:after="100"/>
      <w:ind w:left="440"/>
    </w:pPr>
  </w:style>
  <w:style w:type="paragraph" w:styleId="Obsah4">
    <w:name w:val="toc 4"/>
    <w:basedOn w:val="Normln"/>
    <w:next w:val="Normln"/>
    <w:uiPriority w:val="39"/>
    <w:unhideWhenUsed/>
    <w:pPr>
      <w:spacing w:after="100"/>
      <w:ind w:left="660"/>
    </w:pPr>
  </w:style>
  <w:style w:type="paragraph" w:styleId="Obsah5">
    <w:name w:val="toc 5"/>
    <w:basedOn w:val="Normln"/>
    <w:next w:val="Normln"/>
    <w:uiPriority w:val="39"/>
    <w:unhideWhenUsed/>
    <w:pPr>
      <w:spacing w:after="100"/>
      <w:ind w:left="880"/>
    </w:pPr>
  </w:style>
  <w:style w:type="paragraph" w:styleId="Obsah6">
    <w:name w:val="toc 6"/>
    <w:basedOn w:val="Normln"/>
    <w:next w:val="Normln"/>
    <w:uiPriority w:val="39"/>
    <w:unhideWhenUsed/>
    <w:pPr>
      <w:spacing w:after="100"/>
      <w:ind w:left="1100"/>
    </w:pPr>
  </w:style>
  <w:style w:type="paragraph" w:styleId="Obsah7">
    <w:name w:val="toc 7"/>
    <w:basedOn w:val="Normln"/>
    <w:next w:val="Normln"/>
    <w:uiPriority w:val="39"/>
    <w:unhideWhenUsed/>
    <w:pPr>
      <w:spacing w:after="100"/>
      <w:ind w:left="1320"/>
    </w:pPr>
  </w:style>
  <w:style w:type="paragraph" w:styleId="Obsah8">
    <w:name w:val="toc 8"/>
    <w:basedOn w:val="Normln"/>
    <w:next w:val="Normln"/>
    <w:uiPriority w:val="39"/>
    <w:unhideWhenUsed/>
    <w:pPr>
      <w:spacing w:after="100"/>
      <w:ind w:left="1540"/>
    </w:pPr>
  </w:style>
  <w:style w:type="paragraph" w:styleId="Obsah9">
    <w:name w:val="toc 9"/>
    <w:basedOn w:val="Normln"/>
    <w:next w:val="Normln"/>
    <w:uiPriority w:val="39"/>
    <w:unhideWhenUsed/>
    <w:pPr>
      <w:spacing w:after="100"/>
      <w:ind w:left="1760"/>
    </w:pPr>
  </w:style>
  <w:style w:type="character" w:styleId="Zstupntext">
    <w:name w:val="Placeholder Text"/>
    <w:basedOn w:val="Standardnpsmoodstavce"/>
    <w:uiPriority w:val="99"/>
    <w:semiHidden/>
    <w:rPr>
      <w:color w:val="666666"/>
    </w:rPr>
  </w:style>
  <w:style w:type="paragraph" w:styleId="Nadpisobsahu">
    <w:name w:val="TOC Heading"/>
    <w:uiPriority w:val="39"/>
    <w:unhideWhenUsed/>
  </w:style>
  <w:style w:type="paragraph" w:styleId="Seznamobrzk">
    <w:name w:val="table of figures"/>
    <w:basedOn w:val="Normln"/>
    <w:next w:val="Normln"/>
    <w:uiPriority w:val="99"/>
    <w:unhideWhenUsed/>
  </w:style>
  <w:style w:type="paragraph" w:customStyle="1" w:styleId="Normln1">
    <w:name w:val="Normální1"/>
    <w:pPr>
      <w:widowControl w:val="0"/>
    </w:pPr>
    <w:rPr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13" Type="http://schemas.openxmlformats.org/officeDocument/2006/relationships/image" Target="media/image4.jpg"/><Relationship Id="rId18" Type="http://schemas.openxmlformats.org/officeDocument/2006/relationships/image" Target="media/image60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12" Type="http://schemas.openxmlformats.org/officeDocument/2006/relationships/image" Target="media/image30.jpg"/><Relationship Id="rId17" Type="http://schemas.openxmlformats.org/officeDocument/2006/relationships/image" Target="media/image6.jpg"/><Relationship Id="rId2" Type="http://schemas.openxmlformats.org/officeDocument/2006/relationships/settings" Target="settings.xml"/><Relationship Id="rId16" Type="http://schemas.openxmlformats.org/officeDocument/2006/relationships/image" Target="media/image50.jpg"/><Relationship Id="rId20" Type="http://schemas.openxmlformats.org/officeDocument/2006/relationships/image" Target="media/image70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3.jpg"/><Relationship Id="rId5" Type="http://schemas.openxmlformats.org/officeDocument/2006/relationships/endnotes" Target="endnotes.xml"/><Relationship Id="rId15" Type="http://schemas.openxmlformats.org/officeDocument/2006/relationships/image" Target="media/image5.jpg"/><Relationship Id="rId10" Type="http://schemas.openxmlformats.org/officeDocument/2006/relationships/image" Target="media/image20.jpg"/><Relationship Id="rId19" Type="http://schemas.openxmlformats.org/officeDocument/2006/relationships/image" Target="media/image7.jpg"/><Relationship Id="rId4" Type="http://schemas.openxmlformats.org/officeDocument/2006/relationships/footnotes" Target="footnotes.xml"/><Relationship Id="rId9" Type="http://schemas.openxmlformats.org/officeDocument/2006/relationships/image" Target="media/image2.jpg"/><Relationship Id="rId14" Type="http://schemas.openxmlformats.org/officeDocument/2006/relationships/image" Target="media/image40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209</Words>
  <Characters>1234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 pondělí 5</vt:lpstr>
    </vt:vector>
  </TitlesOfParts>
  <Company>MeU Chrudim</Company>
  <LinksUpToDate>false</LinksUpToDate>
  <CharactersWithSpaces>1441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 pondělí 5</dc:title>
  <dc:creator>pechackovas</dc:creator>
  <cp:lastModifiedBy>Dufek Libor</cp:lastModifiedBy>
  <cp:revision>2</cp:revision>
  <dcterms:created xsi:type="dcterms:W3CDTF">2026-03-24T10:47:00Z</dcterms:created>
  <dcterms:modified xsi:type="dcterms:W3CDTF">2026-03-24T10:47:00Z</dcterms:modified>
  <cp:version>1048576</cp:version>
</cp:coreProperties>
</file>